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AF7D" w14:textId="77777777" w:rsidR="00362249" w:rsidRPr="00D05C5F" w:rsidRDefault="00362249" w:rsidP="00362249">
      <w:pPr>
        <w:pStyle w:val="Corps"/>
        <w:jc w:val="center"/>
        <w:rPr>
          <w:color w:val="EE0000"/>
          <w:sz w:val="20"/>
          <w:szCs w:val="20"/>
          <w:lang w:val="en-US"/>
        </w:rPr>
      </w:pPr>
      <w:r w:rsidRPr="00D05C5F">
        <w:rPr>
          <w:b/>
          <w:bCs/>
          <w:color w:val="EE0000"/>
          <w:sz w:val="20"/>
          <w:szCs w:val="20"/>
          <w:lang w:val="en-US"/>
        </w:rPr>
        <w:t>EMBARGO DATE: APRIL 14</w:t>
      </w:r>
      <w:r w:rsidRPr="00D05C5F">
        <w:rPr>
          <w:b/>
          <w:bCs/>
          <w:color w:val="EE0000"/>
          <w:sz w:val="20"/>
          <w:szCs w:val="20"/>
          <w:vertAlign w:val="superscript"/>
          <w:lang w:val="en-US"/>
        </w:rPr>
        <w:t>TH</w:t>
      </w:r>
      <w:r w:rsidRPr="00D05C5F">
        <w:rPr>
          <w:b/>
          <w:bCs/>
          <w:color w:val="EE0000"/>
          <w:sz w:val="20"/>
          <w:szCs w:val="20"/>
          <w:lang w:val="en-US"/>
        </w:rPr>
        <w:t xml:space="preserve"> AT 8:30AM CET</w:t>
      </w:r>
    </w:p>
    <w:p w14:paraId="0E766A4B" w14:textId="77777777" w:rsidR="001D3F2F" w:rsidRDefault="001D3F2F">
      <w:pPr>
        <w:pStyle w:val="Corps"/>
        <w:jc w:val="both"/>
        <w:rPr>
          <w:rStyle w:val="Aucun"/>
          <w:sz w:val="20"/>
          <w:szCs w:val="20"/>
          <w:lang w:val="en-US"/>
        </w:rPr>
      </w:pPr>
    </w:p>
    <w:p w14:paraId="5FBBBF01" w14:textId="77777777" w:rsidR="00362249" w:rsidRPr="00362249" w:rsidRDefault="00362249">
      <w:pPr>
        <w:pStyle w:val="Corps"/>
        <w:jc w:val="both"/>
        <w:rPr>
          <w:rStyle w:val="Aucun"/>
          <w:sz w:val="20"/>
          <w:szCs w:val="20"/>
          <w:lang w:val="en-US"/>
        </w:rPr>
      </w:pPr>
    </w:p>
    <w:p w14:paraId="6FD875A4" w14:textId="4FB11EBE" w:rsidR="001D3F2F" w:rsidRPr="006C28D8" w:rsidRDefault="008D0E1C">
      <w:pPr>
        <w:pStyle w:val="Corps"/>
        <w:jc w:val="center"/>
        <w:rPr>
          <w:rStyle w:val="Aucun"/>
          <w:b/>
          <w:bCs/>
          <w:sz w:val="20"/>
          <w:szCs w:val="20"/>
          <w:lang w:val="en-US"/>
        </w:rPr>
      </w:pPr>
      <w:r>
        <w:rPr>
          <w:rStyle w:val="Aucun"/>
          <w:b/>
          <w:bCs/>
          <w:sz w:val="20"/>
          <w:szCs w:val="20"/>
          <w:lang w:val="en"/>
        </w:rPr>
        <w:t xml:space="preserve">JOIA </w:t>
      </w:r>
      <w:r w:rsidR="00855A39">
        <w:rPr>
          <w:rStyle w:val="Aucun"/>
          <w:b/>
          <w:bCs/>
          <w:sz w:val="20"/>
          <w:szCs w:val="20"/>
          <w:lang w:val="en"/>
        </w:rPr>
        <w:t>DE</w:t>
      </w:r>
      <w:r>
        <w:rPr>
          <w:rStyle w:val="Aucun"/>
          <w:b/>
          <w:bCs/>
          <w:sz w:val="20"/>
          <w:szCs w:val="20"/>
          <w:lang w:val="en"/>
        </w:rPr>
        <w:t xml:space="preserve"> BAUME &amp; MERCIER</w:t>
      </w:r>
    </w:p>
    <w:p w14:paraId="5E260FD5" w14:textId="77777777" w:rsidR="001D3F2F" w:rsidRPr="006C28D8" w:rsidRDefault="001D3F2F">
      <w:pPr>
        <w:pStyle w:val="Corps"/>
        <w:jc w:val="center"/>
        <w:rPr>
          <w:rStyle w:val="Aucun"/>
          <w:b/>
          <w:bCs/>
          <w:sz w:val="20"/>
          <w:szCs w:val="20"/>
          <w:lang w:val="en-US"/>
        </w:rPr>
      </w:pPr>
    </w:p>
    <w:p w14:paraId="753A56F0" w14:textId="5E1F1E86" w:rsidR="001D3F2F" w:rsidRPr="006C28D8" w:rsidRDefault="00252974">
      <w:pPr>
        <w:pStyle w:val="Corps"/>
        <w:jc w:val="center"/>
        <w:rPr>
          <w:rStyle w:val="Aucun"/>
          <w:sz w:val="20"/>
          <w:szCs w:val="20"/>
          <w:lang w:val="en-US"/>
        </w:rPr>
      </w:pPr>
      <w:r>
        <w:rPr>
          <w:rStyle w:val="Aucun"/>
          <w:b/>
          <w:bCs/>
          <w:sz w:val="20"/>
          <w:szCs w:val="20"/>
          <w:lang w:val="en"/>
        </w:rPr>
        <w:t xml:space="preserve">FROM </w:t>
      </w:r>
      <w:r w:rsidR="008D0E1C">
        <w:rPr>
          <w:rStyle w:val="Aucun"/>
          <w:b/>
          <w:bCs/>
          <w:sz w:val="20"/>
          <w:szCs w:val="20"/>
          <w:lang w:val="en"/>
        </w:rPr>
        <w:t xml:space="preserve">HERITAGE </w:t>
      </w:r>
      <w:r>
        <w:rPr>
          <w:rStyle w:val="Aucun"/>
          <w:b/>
          <w:bCs/>
          <w:sz w:val="20"/>
          <w:szCs w:val="20"/>
          <w:lang w:val="en"/>
        </w:rPr>
        <w:t>TO</w:t>
      </w:r>
      <w:r w:rsidR="008D0E1C">
        <w:rPr>
          <w:rStyle w:val="Aucun"/>
          <w:b/>
          <w:bCs/>
          <w:sz w:val="20"/>
          <w:szCs w:val="20"/>
          <w:lang w:val="en"/>
        </w:rPr>
        <w:t xml:space="preserve"> MODERNITY</w:t>
      </w:r>
      <w:r w:rsidR="008D0E1C">
        <w:rPr>
          <w:rStyle w:val="Aucun"/>
          <w:sz w:val="20"/>
          <w:szCs w:val="20"/>
          <w:lang w:val="en"/>
        </w:rPr>
        <w:t xml:space="preserve"> </w:t>
      </w:r>
    </w:p>
    <w:p w14:paraId="5A2618FE" w14:textId="77777777" w:rsidR="001D3F2F" w:rsidRPr="006C28D8" w:rsidRDefault="001D3F2F">
      <w:pPr>
        <w:pStyle w:val="Corps"/>
        <w:jc w:val="center"/>
        <w:rPr>
          <w:rStyle w:val="Aucun"/>
          <w:sz w:val="20"/>
          <w:szCs w:val="20"/>
          <w:lang w:val="en-US"/>
        </w:rPr>
      </w:pPr>
    </w:p>
    <w:p w14:paraId="0299A005" w14:textId="77777777" w:rsidR="001D3F2F" w:rsidRPr="006C28D8" w:rsidRDefault="001D3F2F">
      <w:pPr>
        <w:pStyle w:val="Corps"/>
        <w:jc w:val="center"/>
        <w:rPr>
          <w:rStyle w:val="Aucun"/>
          <w:sz w:val="20"/>
          <w:szCs w:val="20"/>
          <w:lang w:val="en-US"/>
        </w:rPr>
      </w:pPr>
    </w:p>
    <w:p w14:paraId="5A9C87D4" w14:textId="77777777" w:rsidR="001D3F2F" w:rsidRPr="006C28D8" w:rsidRDefault="001D3F2F">
      <w:pPr>
        <w:pStyle w:val="Corps"/>
        <w:jc w:val="center"/>
        <w:rPr>
          <w:rStyle w:val="Aucun"/>
          <w:sz w:val="20"/>
          <w:szCs w:val="20"/>
          <w:lang w:val="en-US"/>
        </w:rPr>
      </w:pPr>
    </w:p>
    <w:p w14:paraId="4213A9B5" w14:textId="49745069" w:rsidR="001D3F2F" w:rsidRPr="007F0CCE" w:rsidRDefault="008D0E1C" w:rsidP="4BAA1143">
      <w:pPr>
        <w:pStyle w:val="Corps"/>
        <w:jc w:val="both"/>
        <w:rPr>
          <w:rStyle w:val="Aucun"/>
          <w:sz w:val="20"/>
          <w:szCs w:val="20"/>
          <w:lang w:val="en-US"/>
        </w:rPr>
      </w:pPr>
      <w:r w:rsidRPr="4BAA1143">
        <w:rPr>
          <w:rStyle w:val="Aucun"/>
          <w:b/>
          <w:bCs/>
          <w:sz w:val="20"/>
          <w:szCs w:val="20"/>
          <w:lang w:val="en-US"/>
        </w:rPr>
        <w:t xml:space="preserve">At the heart of the new Joia </w:t>
      </w:r>
      <w:r w:rsidR="00855A39">
        <w:rPr>
          <w:rStyle w:val="Aucun"/>
          <w:b/>
          <w:bCs/>
          <w:sz w:val="20"/>
          <w:szCs w:val="20"/>
          <w:lang w:val="en-US"/>
        </w:rPr>
        <w:t>de</w:t>
      </w:r>
      <w:r w:rsidRPr="4BAA1143">
        <w:rPr>
          <w:rStyle w:val="Aucun"/>
          <w:b/>
          <w:bCs/>
          <w:sz w:val="20"/>
          <w:szCs w:val="20"/>
          <w:lang w:val="en-US"/>
        </w:rPr>
        <w:t xml:space="preserve"> Baume &amp; Mercier</w:t>
      </w:r>
      <w:r w:rsidR="00855A39">
        <w:rPr>
          <w:rStyle w:val="Aucun"/>
          <w:b/>
          <w:bCs/>
          <w:sz w:val="20"/>
          <w:szCs w:val="20"/>
          <w:lang w:val="en-US"/>
        </w:rPr>
        <w:t xml:space="preserve"> </w:t>
      </w:r>
      <w:r w:rsidR="00855A39" w:rsidRPr="4BAA1143">
        <w:rPr>
          <w:rStyle w:val="Aucun"/>
          <w:b/>
          <w:bCs/>
          <w:sz w:val="20"/>
          <w:szCs w:val="20"/>
          <w:lang w:val="en-US"/>
        </w:rPr>
        <w:t>collection</w:t>
      </w:r>
      <w:r w:rsidRPr="4BAA1143">
        <w:rPr>
          <w:rStyle w:val="Aucun"/>
          <w:b/>
          <w:bCs/>
          <w:sz w:val="20"/>
          <w:szCs w:val="20"/>
          <w:lang w:val="en-US"/>
        </w:rPr>
        <w:t xml:space="preserve">, one piece stands out. Inspired by a historical timepiece created by the </w:t>
      </w:r>
      <w:r w:rsidR="53218E8F" w:rsidRPr="4BAA1143">
        <w:rPr>
          <w:rStyle w:val="Aucun"/>
          <w:b/>
          <w:bCs/>
          <w:sz w:val="20"/>
          <w:szCs w:val="20"/>
          <w:lang w:val="en-US"/>
        </w:rPr>
        <w:t>Maison</w:t>
      </w:r>
      <w:r w:rsidRPr="4BAA1143">
        <w:rPr>
          <w:rStyle w:val="Aucun"/>
          <w:b/>
          <w:bCs/>
          <w:sz w:val="20"/>
          <w:szCs w:val="20"/>
          <w:lang w:val="en-US"/>
        </w:rPr>
        <w:t xml:space="preserve"> in the 1980s and adorned with diamonds, this design comes to life in an elegant, feminine,</w:t>
      </w:r>
      <w:r w:rsidRPr="4BAA1143">
        <w:rPr>
          <w:rStyle w:val="Aucun"/>
          <w:b/>
          <w:bCs/>
          <w:color w:val="EE220C"/>
          <w:sz w:val="20"/>
          <w:szCs w:val="20"/>
          <w:lang w:val="en-US"/>
        </w:rPr>
        <w:t xml:space="preserve"> </w:t>
      </w:r>
      <w:r w:rsidRPr="4BAA1143">
        <w:rPr>
          <w:rStyle w:val="Aucun"/>
          <w:b/>
          <w:bCs/>
          <w:sz w:val="20"/>
          <w:szCs w:val="20"/>
          <w:lang w:val="en-US"/>
        </w:rPr>
        <w:t xml:space="preserve">resolutely contemporary interpretation. This jewelry watch carries forward the legacy that has tied Baume &amp; Mercier to women for more than two centuries. The </w:t>
      </w:r>
      <w:r w:rsidR="00855A39">
        <w:rPr>
          <w:rStyle w:val="Aucun"/>
          <w:b/>
          <w:bCs/>
          <w:sz w:val="20"/>
          <w:szCs w:val="20"/>
          <w:lang w:val="en-US"/>
        </w:rPr>
        <w:t xml:space="preserve">Joia de </w:t>
      </w:r>
      <w:r w:rsidR="00855A39" w:rsidRPr="4BAA1143">
        <w:rPr>
          <w:rStyle w:val="Aucun"/>
          <w:b/>
          <w:bCs/>
          <w:sz w:val="20"/>
          <w:szCs w:val="20"/>
          <w:lang w:val="en-US"/>
        </w:rPr>
        <w:t xml:space="preserve">Baume &amp; Mercier </w:t>
      </w:r>
      <w:r w:rsidRPr="4BAA1143">
        <w:rPr>
          <w:rStyle w:val="Aucun"/>
          <w:b/>
          <w:bCs/>
          <w:sz w:val="20"/>
          <w:szCs w:val="20"/>
          <w:lang w:val="en-US"/>
        </w:rPr>
        <w:t xml:space="preserve">M0A10850 fascinates the eye with its silvery dial, featuring </w:t>
      </w:r>
      <w:proofErr w:type="spellStart"/>
      <w:r w:rsidRPr="4BAA1143">
        <w:rPr>
          <w:rStyle w:val="Aucun"/>
          <w:b/>
          <w:bCs/>
          <w:sz w:val="20"/>
          <w:szCs w:val="20"/>
          <w:lang w:val="en-US"/>
        </w:rPr>
        <w:t>criss-crossed</w:t>
      </w:r>
      <w:proofErr w:type="spellEnd"/>
      <w:r w:rsidRPr="4BAA1143">
        <w:rPr>
          <w:rStyle w:val="Aucun"/>
          <w:b/>
          <w:bCs/>
          <w:sz w:val="20"/>
          <w:szCs w:val="20"/>
          <w:lang w:val="en-US"/>
        </w:rPr>
        <w:t xml:space="preserve"> satin-brushed finishes which echo its steel </w:t>
      </w:r>
      <w:r w:rsidR="555A2F99" w:rsidRPr="4BAA1143">
        <w:rPr>
          <w:rStyle w:val="Aucun"/>
          <w:b/>
          <w:bCs/>
          <w:sz w:val="20"/>
          <w:szCs w:val="20"/>
          <w:lang w:val="en-US"/>
        </w:rPr>
        <w:t xml:space="preserve">flattened link </w:t>
      </w:r>
      <w:r w:rsidRPr="4BAA1143">
        <w:rPr>
          <w:rStyle w:val="Aucun"/>
          <w:b/>
          <w:bCs/>
          <w:sz w:val="20"/>
          <w:szCs w:val="20"/>
          <w:lang w:val="en-US"/>
        </w:rPr>
        <w:t xml:space="preserve">strap and its bezel set with 40 brilliant-cut diamonds. The refinement of this timepiece is heightened by its dainty 28 mm diameter and its case </w:t>
      </w:r>
      <w:r w:rsidR="3D1D9D9A" w:rsidRPr="4BAA1143">
        <w:rPr>
          <w:rStyle w:val="Aucun"/>
          <w:b/>
          <w:bCs/>
          <w:sz w:val="20"/>
          <w:szCs w:val="20"/>
          <w:lang w:val="en-US"/>
        </w:rPr>
        <w:t>without</w:t>
      </w:r>
      <w:r w:rsidRPr="4BAA1143">
        <w:rPr>
          <w:rStyle w:val="Aucun"/>
          <w:b/>
          <w:bCs/>
          <w:sz w:val="20"/>
          <w:szCs w:val="20"/>
          <w:lang w:val="en-US"/>
        </w:rPr>
        <w:t xml:space="preserve"> </w:t>
      </w:r>
      <w:r w:rsidR="7E4D7AB3" w:rsidRPr="4BAA1143">
        <w:rPr>
          <w:rStyle w:val="Aucun"/>
          <w:b/>
          <w:bCs/>
          <w:sz w:val="20"/>
          <w:szCs w:val="20"/>
          <w:lang w:val="en-US"/>
        </w:rPr>
        <w:t>lugs</w:t>
      </w:r>
      <w:r w:rsidRPr="4BAA1143">
        <w:rPr>
          <w:rStyle w:val="Aucun"/>
          <w:b/>
          <w:bCs/>
          <w:sz w:val="20"/>
          <w:szCs w:val="20"/>
          <w:lang w:val="en-US"/>
        </w:rPr>
        <w:t xml:space="preserve">, emphasizing the soft, rounded curves of its assertive femininity </w:t>
      </w:r>
      <w:r w:rsidR="3DBCE56E" w:rsidRPr="4BAA1143">
        <w:rPr>
          <w:rStyle w:val="Aucun"/>
          <w:b/>
          <w:bCs/>
          <w:sz w:val="20"/>
          <w:szCs w:val="20"/>
          <w:lang w:val="en-US"/>
        </w:rPr>
        <w:t xml:space="preserve">and </w:t>
      </w:r>
      <w:r w:rsidR="31BB0326" w:rsidRPr="4BAA1143">
        <w:rPr>
          <w:rStyle w:val="Aucun"/>
          <w:b/>
          <w:bCs/>
          <w:sz w:val="20"/>
          <w:szCs w:val="20"/>
          <w:lang w:val="en-US"/>
        </w:rPr>
        <w:t xml:space="preserve">quest for authentic self-expression. </w:t>
      </w:r>
      <w:r w:rsidRPr="4BAA1143">
        <w:rPr>
          <w:rStyle w:val="Aucun"/>
          <w:sz w:val="20"/>
          <w:szCs w:val="20"/>
          <w:lang w:val="en-US"/>
        </w:rPr>
        <w:t xml:space="preserve">  </w:t>
      </w:r>
    </w:p>
    <w:p w14:paraId="63F63D56" w14:textId="51AA282E" w:rsidR="001D3F2F" w:rsidRPr="007F0CCE" w:rsidRDefault="001D3F2F">
      <w:pPr>
        <w:pStyle w:val="Corps"/>
        <w:jc w:val="both"/>
        <w:rPr>
          <w:rStyle w:val="Aucun"/>
          <w:sz w:val="20"/>
          <w:szCs w:val="20"/>
          <w:lang w:val="en"/>
        </w:rPr>
      </w:pPr>
    </w:p>
    <w:p w14:paraId="789C00E7" w14:textId="77777777" w:rsidR="001D3F2F" w:rsidRPr="007F0CCE" w:rsidRDefault="001D3F2F">
      <w:pPr>
        <w:pStyle w:val="Corps"/>
        <w:jc w:val="both"/>
        <w:rPr>
          <w:rStyle w:val="Aucun"/>
          <w:sz w:val="20"/>
          <w:szCs w:val="20"/>
          <w:lang w:val="en"/>
        </w:rPr>
      </w:pPr>
    </w:p>
    <w:p w14:paraId="13DB9701" w14:textId="77777777" w:rsidR="001D3F2F" w:rsidRPr="006C28D8" w:rsidRDefault="008D0E1C">
      <w:pPr>
        <w:pStyle w:val="Corps"/>
        <w:jc w:val="center"/>
        <w:rPr>
          <w:rStyle w:val="Aucun"/>
          <w:sz w:val="20"/>
          <w:szCs w:val="20"/>
          <w:lang w:val="en-US"/>
        </w:rPr>
      </w:pPr>
      <w:r>
        <w:rPr>
          <w:rStyle w:val="Aucun"/>
          <w:sz w:val="20"/>
          <w:szCs w:val="20"/>
          <w:lang w:val="en"/>
        </w:rPr>
        <w:t>* * * * *</w:t>
      </w:r>
    </w:p>
    <w:p w14:paraId="6A3CC938" w14:textId="77777777" w:rsidR="001D3F2F" w:rsidRPr="006C28D8" w:rsidRDefault="001D3F2F">
      <w:pPr>
        <w:pStyle w:val="Corps"/>
        <w:jc w:val="both"/>
        <w:rPr>
          <w:rStyle w:val="Aucun"/>
          <w:sz w:val="20"/>
          <w:szCs w:val="20"/>
          <w:lang w:val="en-US"/>
        </w:rPr>
      </w:pPr>
    </w:p>
    <w:p w14:paraId="39004A9A" w14:textId="7D753876" w:rsidR="001D3F2F" w:rsidRDefault="008D0E1C" w:rsidP="697FA671">
      <w:pPr>
        <w:pStyle w:val="Corps"/>
        <w:jc w:val="both"/>
        <w:rPr>
          <w:rStyle w:val="Aucun"/>
          <w:sz w:val="20"/>
          <w:szCs w:val="20"/>
          <w:lang w:val="en"/>
        </w:rPr>
      </w:pPr>
      <w:r>
        <w:rPr>
          <w:rStyle w:val="Aucun"/>
          <w:sz w:val="20"/>
          <w:szCs w:val="20"/>
          <w:lang w:val="en"/>
        </w:rPr>
        <w:t xml:space="preserve">In 2026, </w:t>
      </w:r>
      <w:proofErr w:type="gramStart"/>
      <w:r>
        <w:rPr>
          <w:rStyle w:val="Aucun"/>
          <w:sz w:val="20"/>
          <w:szCs w:val="20"/>
          <w:lang w:val="en"/>
        </w:rPr>
        <w:t xml:space="preserve">the </w:t>
      </w:r>
      <w:r w:rsidR="00B75350">
        <w:rPr>
          <w:rStyle w:val="Aucun"/>
          <w:sz w:val="20"/>
          <w:szCs w:val="20"/>
          <w:lang w:val="en"/>
        </w:rPr>
        <w:t>Maison</w:t>
      </w:r>
      <w:proofErr w:type="gramEnd"/>
      <w:r w:rsidR="00B75350">
        <w:rPr>
          <w:rStyle w:val="Aucun"/>
          <w:sz w:val="20"/>
          <w:szCs w:val="20"/>
          <w:lang w:val="en"/>
        </w:rPr>
        <w:t xml:space="preserve"> </w:t>
      </w:r>
      <w:r>
        <w:rPr>
          <w:rStyle w:val="Aucun"/>
          <w:sz w:val="20"/>
          <w:szCs w:val="20"/>
          <w:lang w:val="en"/>
        </w:rPr>
        <w:t xml:space="preserve">launched a new women’s collection: Joia </w:t>
      </w:r>
      <w:r w:rsidR="00855A39">
        <w:rPr>
          <w:rStyle w:val="Aucun"/>
          <w:sz w:val="20"/>
          <w:szCs w:val="20"/>
          <w:lang w:val="en"/>
        </w:rPr>
        <w:t>de</w:t>
      </w:r>
      <w:r>
        <w:rPr>
          <w:rStyle w:val="Aucun"/>
          <w:sz w:val="20"/>
          <w:szCs w:val="20"/>
          <w:lang w:val="en"/>
        </w:rPr>
        <w:t xml:space="preserve"> Baume &amp; Mercier. Among the four first models, one exceptional piece embodies the collection and the ties between heritage and modernity. Inspired by a historical model and the strong </w:t>
      </w:r>
      <w:r w:rsidR="000668C8">
        <w:rPr>
          <w:rStyle w:val="Aucun"/>
          <w:sz w:val="20"/>
          <w:szCs w:val="20"/>
          <w:lang w:val="en"/>
        </w:rPr>
        <w:t>Maison</w:t>
      </w:r>
      <w:r>
        <w:rPr>
          <w:rStyle w:val="Aucun"/>
          <w:sz w:val="20"/>
          <w:szCs w:val="20"/>
          <w:lang w:val="en"/>
        </w:rPr>
        <w:t xml:space="preserve"> design codes, this jewelry piece adorned with 40 brilliant-cut diamonds offers an elegant, feminine, modern interpretation of watchmaking.  </w:t>
      </w:r>
    </w:p>
    <w:p w14:paraId="1CFF8633" w14:textId="77777777" w:rsidR="00A972EE" w:rsidRPr="006C28D8" w:rsidRDefault="00A972EE" w:rsidP="697FA671">
      <w:pPr>
        <w:pStyle w:val="Corps"/>
        <w:jc w:val="both"/>
        <w:rPr>
          <w:rStyle w:val="Aucun"/>
          <w:sz w:val="20"/>
          <w:szCs w:val="20"/>
          <w:lang w:val="en-US"/>
        </w:rPr>
      </w:pPr>
    </w:p>
    <w:p w14:paraId="5B3AC6F1" w14:textId="77777777" w:rsidR="001D3F2F" w:rsidRPr="006C28D8" w:rsidRDefault="001D3F2F">
      <w:pPr>
        <w:pStyle w:val="Corps"/>
        <w:jc w:val="both"/>
        <w:rPr>
          <w:rStyle w:val="Aucun"/>
          <w:sz w:val="20"/>
          <w:szCs w:val="20"/>
          <w:lang w:val="en-US"/>
        </w:rPr>
      </w:pPr>
    </w:p>
    <w:p w14:paraId="78EEF2F3" w14:textId="1C5A6990" w:rsidR="001D3F2F" w:rsidRDefault="00A972EE" w:rsidP="00A972EE">
      <w:pPr>
        <w:pStyle w:val="Corps"/>
        <w:jc w:val="center"/>
        <w:rPr>
          <w:rStyle w:val="Aucun"/>
          <w:b/>
          <w:bCs/>
          <w:sz w:val="20"/>
          <w:szCs w:val="20"/>
          <w:lang w:val="en-US"/>
        </w:rPr>
      </w:pPr>
      <w:r>
        <w:rPr>
          <w:rStyle w:val="Aucun"/>
          <w:b/>
          <w:bCs/>
          <w:noProof/>
          <w:sz w:val="20"/>
          <w:szCs w:val="20"/>
          <w:lang w:val="en-US"/>
        </w:rPr>
        <w:drawing>
          <wp:inline distT="0" distB="0" distL="0" distR="0" wp14:anchorId="598C1FBB" wp14:editId="4103466F">
            <wp:extent cx="3969636" cy="4369981"/>
            <wp:effectExtent l="0" t="0" r="0" b="0"/>
            <wp:docPr id="3428812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0632" cy="4371077"/>
                    </a:xfrm>
                    <a:prstGeom prst="rect">
                      <a:avLst/>
                    </a:prstGeom>
                    <a:noFill/>
                    <a:ln>
                      <a:noFill/>
                    </a:ln>
                  </pic:spPr>
                </pic:pic>
              </a:graphicData>
            </a:graphic>
          </wp:inline>
        </w:drawing>
      </w:r>
    </w:p>
    <w:p w14:paraId="5C9054B4" w14:textId="77777777" w:rsidR="00A972EE" w:rsidRPr="006C28D8" w:rsidRDefault="00A972EE" w:rsidP="00A972EE">
      <w:pPr>
        <w:pStyle w:val="Corps"/>
        <w:jc w:val="center"/>
        <w:rPr>
          <w:rStyle w:val="Aucun"/>
          <w:b/>
          <w:bCs/>
          <w:sz w:val="20"/>
          <w:szCs w:val="20"/>
          <w:lang w:val="en-US"/>
        </w:rPr>
      </w:pPr>
    </w:p>
    <w:p w14:paraId="01EB4799" w14:textId="77777777" w:rsidR="001D3F2F" w:rsidRPr="006C28D8" w:rsidRDefault="001D3F2F">
      <w:pPr>
        <w:pStyle w:val="Corps"/>
        <w:jc w:val="both"/>
        <w:rPr>
          <w:rStyle w:val="Aucun"/>
          <w:b/>
          <w:bCs/>
          <w:sz w:val="20"/>
          <w:szCs w:val="20"/>
          <w:lang w:val="en-US"/>
        </w:rPr>
      </w:pPr>
    </w:p>
    <w:p w14:paraId="3A265AAD" w14:textId="77777777" w:rsidR="001D3F2F" w:rsidRPr="006C28D8" w:rsidRDefault="008D0E1C" w:rsidP="697FA671">
      <w:pPr>
        <w:pStyle w:val="Corps"/>
        <w:jc w:val="both"/>
        <w:rPr>
          <w:rStyle w:val="Aucun"/>
          <w:b/>
          <w:bCs/>
          <w:sz w:val="20"/>
          <w:szCs w:val="20"/>
          <w:lang w:val="en-US"/>
        </w:rPr>
      </w:pPr>
      <w:r>
        <w:rPr>
          <w:rStyle w:val="Aucun"/>
          <w:b/>
          <w:bCs/>
          <w:sz w:val="20"/>
          <w:szCs w:val="20"/>
          <w:lang w:val="en"/>
        </w:rPr>
        <w:t>The spirit of the collection</w:t>
      </w:r>
    </w:p>
    <w:p w14:paraId="6C716B20" w14:textId="77777777" w:rsidR="001D3F2F" w:rsidRPr="006C28D8" w:rsidRDefault="001D3F2F">
      <w:pPr>
        <w:pStyle w:val="Corps"/>
        <w:jc w:val="both"/>
        <w:rPr>
          <w:rStyle w:val="Aucun"/>
          <w:b/>
          <w:bCs/>
          <w:sz w:val="20"/>
          <w:szCs w:val="20"/>
          <w:lang w:val="en-US"/>
        </w:rPr>
      </w:pPr>
    </w:p>
    <w:p w14:paraId="56279805" w14:textId="7EE8C03B" w:rsidR="001D3F2F" w:rsidRPr="007F0CCE" w:rsidRDefault="008D0E1C" w:rsidP="4CDFD436">
      <w:pPr>
        <w:pStyle w:val="Corps"/>
        <w:jc w:val="both"/>
        <w:rPr>
          <w:rStyle w:val="Aucun"/>
          <w:sz w:val="20"/>
          <w:szCs w:val="20"/>
          <w:lang w:val="en-US"/>
        </w:rPr>
      </w:pPr>
      <w:r w:rsidRPr="4CDFD436">
        <w:rPr>
          <w:rStyle w:val="Aucun"/>
          <w:sz w:val="20"/>
          <w:szCs w:val="20"/>
          <w:lang w:val="en-US"/>
        </w:rPr>
        <w:lastRenderedPageBreak/>
        <w:t xml:space="preserve">The Joia </w:t>
      </w:r>
      <w:r w:rsidR="00855A39">
        <w:rPr>
          <w:rStyle w:val="Aucun"/>
          <w:sz w:val="20"/>
          <w:szCs w:val="20"/>
          <w:lang w:val="en-US"/>
        </w:rPr>
        <w:t>de</w:t>
      </w:r>
      <w:r w:rsidRPr="4CDFD436">
        <w:rPr>
          <w:rStyle w:val="Aucun"/>
          <w:sz w:val="20"/>
          <w:szCs w:val="20"/>
          <w:lang w:val="en-US"/>
        </w:rPr>
        <w:t xml:space="preserve"> Baume &amp; Mercier </w:t>
      </w:r>
      <w:r w:rsidR="00855A39" w:rsidRPr="4CDFD436">
        <w:rPr>
          <w:rStyle w:val="Aucun"/>
          <w:sz w:val="20"/>
          <w:szCs w:val="20"/>
          <w:lang w:val="en-US"/>
        </w:rPr>
        <w:t xml:space="preserve">collection </w:t>
      </w:r>
      <w:r w:rsidR="3E2D05F5" w:rsidRPr="4CDFD436">
        <w:rPr>
          <w:rStyle w:val="Aucun"/>
          <w:sz w:val="20"/>
          <w:szCs w:val="20"/>
          <w:lang w:val="en-US"/>
        </w:rPr>
        <w:t>embodies a</w:t>
      </w:r>
      <w:r w:rsidRPr="4CDFD436">
        <w:rPr>
          <w:rStyle w:val="Aucun"/>
          <w:sz w:val="20"/>
          <w:szCs w:val="20"/>
          <w:lang w:val="en-US"/>
        </w:rPr>
        <w:t xml:space="preserve"> watch that seeks to reveal itself. It is the delicate, precious, bright showcase for confident femininity and desirable freedom: the freedom to be yourself. Its muse is an inspiring, modern young woman with a hint of defiance. Moving from casual to elegant with innate ease, she perfectly masters</w:t>
      </w:r>
      <w:r w:rsidR="7383A380" w:rsidRPr="4CDFD436">
        <w:rPr>
          <w:rStyle w:val="Aucun"/>
          <w:sz w:val="20"/>
          <w:szCs w:val="20"/>
          <w:lang w:val="en-US"/>
        </w:rPr>
        <w:t xml:space="preserve"> social</w:t>
      </w:r>
      <w:r w:rsidRPr="4CDFD436">
        <w:rPr>
          <w:rStyle w:val="Aucun"/>
          <w:sz w:val="20"/>
          <w:szCs w:val="20"/>
          <w:lang w:val="en-US"/>
        </w:rPr>
        <w:t xml:space="preserve"> codes and </w:t>
      </w:r>
      <w:r w:rsidR="7383A380" w:rsidRPr="4CDFD436">
        <w:rPr>
          <w:rStyle w:val="Aucun"/>
          <w:sz w:val="20"/>
          <w:szCs w:val="20"/>
          <w:lang w:val="en-US"/>
        </w:rPr>
        <w:t>breaks them with grace</w:t>
      </w:r>
      <w:r w:rsidRPr="4CDFD436">
        <w:rPr>
          <w:rStyle w:val="Aucun"/>
          <w:sz w:val="20"/>
          <w:szCs w:val="20"/>
          <w:lang w:val="en-US"/>
        </w:rPr>
        <w:t xml:space="preserve">. She takes a playful approach to style, both </w:t>
      </w:r>
      <w:r w:rsidR="2B013248" w:rsidRPr="4CDFD436">
        <w:rPr>
          <w:rStyle w:val="Aucun"/>
          <w:sz w:val="20"/>
          <w:szCs w:val="20"/>
          <w:lang w:val="en-US"/>
        </w:rPr>
        <w:t>soft</w:t>
      </w:r>
      <w:r w:rsidRPr="4CDFD436">
        <w:rPr>
          <w:rStyle w:val="Aucun"/>
          <w:sz w:val="20"/>
          <w:szCs w:val="20"/>
          <w:lang w:val="en-US"/>
        </w:rPr>
        <w:t xml:space="preserve"> and bold. From contemporary freshness to timeless heritage, this jewelry watch is a refined creation entirely crafted in the spirit of a meaningful moment, which Baume &amp; Mercier has been celebrating since 1830. </w:t>
      </w:r>
    </w:p>
    <w:p w14:paraId="47FFD926" w14:textId="77777777" w:rsidR="001D3F2F" w:rsidRPr="007F0CCE" w:rsidRDefault="001D3F2F">
      <w:pPr>
        <w:pStyle w:val="Corps"/>
        <w:jc w:val="both"/>
        <w:rPr>
          <w:rStyle w:val="Aucun"/>
          <w:sz w:val="20"/>
          <w:szCs w:val="20"/>
          <w:lang w:val="en"/>
        </w:rPr>
      </w:pPr>
    </w:p>
    <w:p w14:paraId="3D3A5EC5" w14:textId="77777777" w:rsidR="001D3F2F" w:rsidRPr="007F0CCE" w:rsidRDefault="001D3F2F">
      <w:pPr>
        <w:pStyle w:val="Corps"/>
        <w:jc w:val="both"/>
        <w:rPr>
          <w:rStyle w:val="Aucun"/>
          <w:sz w:val="20"/>
          <w:szCs w:val="20"/>
          <w:lang w:val="en"/>
        </w:rPr>
      </w:pPr>
    </w:p>
    <w:p w14:paraId="03528EDA" w14:textId="77777777" w:rsidR="001D3F2F" w:rsidRPr="006C28D8" w:rsidRDefault="008D0E1C" w:rsidP="697FA671">
      <w:pPr>
        <w:pStyle w:val="Corps"/>
        <w:jc w:val="both"/>
        <w:rPr>
          <w:rStyle w:val="Aucun"/>
          <w:sz w:val="20"/>
          <w:szCs w:val="20"/>
          <w:lang w:val="en-US"/>
        </w:rPr>
      </w:pPr>
      <w:r>
        <w:rPr>
          <w:rStyle w:val="Aucun"/>
          <w:b/>
          <w:bCs/>
          <w:sz w:val="20"/>
          <w:szCs w:val="20"/>
          <w:lang w:val="en"/>
        </w:rPr>
        <w:t>The heritage of Baume &amp; Mercier at the heart of a contemporary masterpiece</w:t>
      </w:r>
    </w:p>
    <w:p w14:paraId="113EE829" w14:textId="77777777" w:rsidR="001D3F2F" w:rsidRPr="006C28D8" w:rsidRDefault="001D3F2F">
      <w:pPr>
        <w:pStyle w:val="Corps"/>
        <w:jc w:val="both"/>
        <w:rPr>
          <w:rStyle w:val="Aucun"/>
          <w:sz w:val="20"/>
          <w:szCs w:val="20"/>
          <w:lang w:val="en-US"/>
        </w:rPr>
      </w:pPr>
    </w:p>
    <w:p w14:paraId="534AA72F" w14:textId="5C6E822E" w:rsidR="001D3F2F" w:rsidRDefault="008D0E1C" w:rsidP="697FA671">
      <w:pPr>
        <w:pStyle w:val="Corps"/>
        <w:jc w:val="both"/>
        <w:rPr>
          <w:rStyle w:val="Aucun"/>
          <w:sz w:val="20"/>
          <w:szCs w:val="20"/>
          <w:lang w:val="en"/>
        </w:rPr>
      </w:pPr>
      <w:r>
        <w:rPr>
          <w:rStyle w:val="Aucun"/>
          <w:sz w:val="20"/>
          <w:szCs w:val="20"/>
          <w:lang w:val="en"/>
        </w:rPr>
        <w:t xml:space="preserve">The Joia </w:t>
      </w:r>
      <w:r w:rsidR="00855A39">
        <w:rPr>
          <w:rStyle w:val="Aucun"/>
          <w:sz w:val="20"/>
          <w:szCs w:val="20"/>
          <w:lang w:val="en"/>
        </w:rPr>
        <w:t>de</w:t>
      </w:r>
      <w:r>
        <w:rPr>
          <w:rStyle w:val="Aucun"/>
          <w:sz w:val="20"/>
          <w:szCs w:val="20"/>
          <w:lang w:val="en"/>
        </w:rPr>
        <w:t xml:space="preserve"> Baume &amp; Mercier </w:t>
      </w:r>
      <w:r w:rsidR="00855A39">
        <w:rPr>
          <w:rStyle w:val="Aucun"/>
          <w:sz w:val="20"/>
          <w:szCs w:val="20"/>
          <w:lang w:val="en"/>
        </w:rPr>
        <w:t xml:space="preserve">watch </w:t>
      </w:r>
      <w:r>
        <w:rPr>
          <w:rStyle w:val="Aucun"/>
          <w:sz w:val="20"/>
          <w:szCs w:val="20"/>
          <w:lang w:val="en"/>
        </w:rPr>
        <w:t xml:space="preserve">M0A10850 captures the eye and </w:t>
      </w:r>
      <w:r w:rsidR="00CC0BAF">
        <w:rPr>
          <w:rStyle w:val="Aucun"/>
          <w:sz w:val="20"/>
          <w:szCs w:val="20"/>
          <w:lang w:val="en"/>
        </w:rPr>
        <w:t>highlights</w:t>
      </w:r>
      <w:r>
        <w:rPr>
          <w:rStyle w:val="Aucun"/>
          <w:sz w:val="20"/>
          <w:szCs w:val="20"/>
          <w:lang w:val="en"/>
        </w:rPr>
        <w:t xml:space="preserve"> the </w:t>
      </w:r>
      <w:r w:rsidR="000C5DAB">
        <w:rPr>
          <w:rStyle w:val="Aucun"/>
          <w:sz w:val="20"/>
          <w:szCs w:val="20"/>
          <w:lang w:val="en"/>
        </w:rPr>
        <w:t>Maison’s</w:t>
      </w:r>
      <w:r>
        <w:rPr>
          <w:rStyle w:val="Aucun"/>
          <w:sz w:val="20"/>
          <w:szCs w:val="20"/>
          <w:lang w:val="en"/>
        </w:rPr>
        <w:t xml:space="preserve"> heritage, encapsulating its full DNA of savoir-faire and elegance. Designed as an object of desire, this jewelry watch is inspired by a historical piece dating from the 1980s</w:t>
      </w:r>
      <w:r>
        <w:rPr>
          <w:rStyle w:val="Aucun"/>
          <w:color w:val="EE220C"/>
          <w:sz w:val="20"/>
          <w:szCs w:val="20"/>
          <w:lang w:val="en"/>
        </w:rPr>
        <w:t xml:space="preserve"> </w:t>
      </w:r>
      <w:r>
        <w:rPr>
          <w:rStyle w:val="Aucun"/>
          <w:sz w:val="20"/>
          <w:szCs w:val="20"/>
          <w:lang w:val="en"/>
        </w:rPr>
        <w:t>and revealed within a 24 mm case.</w:t>
      </w:r>
      <w:r>
        <w:rPr>
          <w:rStyle w:val="Aucun"/>
          <w:color w:val="EE220C"/>
          <w:sz w:val="20"/>
          <w:szCs w:val="20"/>
          <w:lang w:val="en"/>
        </w:rPr>
        <w:t xml:space="preserve"> </w:t>
      </w:r>
      <w:r>
        <w:rPr>
          <w:rStyle w:val="Aucun"/>
          <w:sz w:val="20"/>
          <w:szCs w:val="20"/>
          <w:lang w:val="en"/>
        </w:rPr>
        <w:t xml:space="preserve">Elevating the beauty and force of the Joia </w:t>
      </w:r>
      <w:r w:rsidR="00855A39">
        <w:rPr>
          <w:rStyle w:val="Aucun"/>
          <w:sz w:val="20"/>
          <w:szCs w:val="20"/>
          <w:lang w:val="en"/>
        </w:rPr>
        <w:t>de</w:t>
      </w:r>
      <w:r>
        <w:rPr>
          <w:rStyle w:val="Aucun"/>
          <w:sz w:val="20"/>
          <w:szCs w:val="20"/>
          <w:lang w:val="en"/>
        </w:rPr>
        <w:t xml:space="preserve"> Baume &amp; Mercier </w:t>
      </w:r>
      <w:r w:rsidR="00855A39">
        <w:rPr>
          <w:rStyle w:val="Aucun"/>
          <w:sz w:val="20"/>
          <w:szCs w:val="20"/>
          <w:lang w:val="en"/>
        </w:rPr>
        <w:t xml:space="preserve">watch </w:t>
      </w:r>
      <w:r>
        <w:rPr>
          <w:rStyle w:val="Aucun"/>
          <w:sz w:val="20"/>
          <w:szCs w:val="20"/>
          <w:lang w:val="en"/>
        </w:rPr>
        <w:t>are 40 diamonds studd</w:t>
      </w:r>
      <w:r w:rsidR="00ED38E5">
        <w:rPr>
          <w:rStyle w:val="Aucun"/>
          <w:sz w:val="20"/>
          <w:szCs w:val="20"/>
          <w:lang w:val="en"/>
        </w:rPr>
        <w:t>ed in</w:t>
      </w:r>
      <w:r>
        <w:rPr>
          <w:rStyle w:val="Aucun"/>
          <w:sz w:val="20"/>
          <w:szCs w:val="20"/>
          <w:lang w:val="en"/>
        </w:rPr>
        <w:t xml:space="preserve"> its bezel and a silvery dial with </w:t>
      </w:r>
      <w:proofErr w:type="spellStart"/>
      <w:r>
        <w:rPr>
          <w:rStyle w:val="Aucun"/>
          <w:sz w:val="20"/>
          <w:szCs w:val="20"/>
          <w:lang w:val="en"/>
        </w:rPr>
        <w:t>criss-crossed</w:t>
      </w:r>
      <w:proofErr w:type="spellEnd"/>
      <w:r>
        <w:rPr>
          <w:rStyle w:val="Aucun"/>
          <w:sz w:val="20"/>
          <w:szCs w:val="20"/>
          <w:lang w:val="en"/>
        </w:rPr>
        <w:t xml:space="preserve"> satin finishes, echoing its flattened-link strap decoration.  This timepiece expresses an exacting level of detail and perfectly masterful savoir-faire.</w:t>
      </w:r>
    </w:p>
    <w:p w14:paraId="7ED7F581" w14:textId="77777777" w:rsidR="00A972EE" w:rsidRDefault="00A972EE" w:rsidP="697FA671">
      <w:pPr>
        <w:pStyle w:val="Corps"/>
        <w:jc w:val="both"/>
        <w:rPr>
          <w:rStyle w:val="Aucun"/>
          <w:sz w:val="20"/>
          <w:szCs w:val="20"/>
          <w:lang w:val="en"/>
        </w:rPr>
      </w:pPr>
    </w:p>
    <w:p w14:paraId="4C9F1CCA" w14:textId="77777777" w:rsidR="00A972EE" w:rsidRDefault="00A972EE" w:rsidP="697FA671">
      <w:pPr>
        <w:pStyle w:val="Corps"/>
        <w:jc w:val="both"/>
        <w:rPr>
          <w:rStyle w:val="Aucun"/>
          <w:sz w:val="20"/>
          <w:szCs w:val="20"/>
          <w:lang w:val="en"/>
        </w:rPr>
      </w:pPr>
    </w:p>
    <w:p w14:paraId="66DB4564" w14:textId="029456A2" w:rsidR="00A972EE" w:rsidRPr="006C28D8" w:rsidRDefault="00A972EE" w:rsidP="00A972EE">
      <w:pPr>
        <w:pStyle w:val="Corps"/>
        <w:jc w:val="center"/>
        <w:rPr>
          <w:rStyle w:val="Aucun"/>
          <w:sz w:val="20"/>
          <w:szCs w:val="20"/>
          <w:lang w:val="en-US"/>
        </w:rPr>
      </w:pPr>
      <w:r>
        <w:rPr>
          <w:rStyle w:val="Aucun"/>
          <w:noProof/>
          <w:sz w:val="20"/>
          <w:szCs w:val="20"/>
          <w:lang w:val="en"/>
        </w:rPr>
        <w:drawing>
          <wp:inline distT="0" distB="0" distL="0" distR="0" wp14:anchorId="64B5B053" wp14:editId="79B8C8FB">
            <wp:extent cx="3574801" cy="4486940"/>
            <wp:effectExtent l="0" t="0" r="6985" b="8890"/>
            <wp:docPr id="7092014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1277" cy="4495068"/>
                    </a:xfrm>
                    <a:prstGeom prst="rect">
                      <a:avLst/>
                    </a:prstGeom>
                    <a:noFill/>
                    <a:ln>
                      <a:noFill/>
                    </a:ln>
                  </pic:spPr>
                </pic:pic>
              </a:graphicData>
            </a:graphic>
          </wp:inline>
        </w:drawing>
      </w:r>
    </w:p>
    <w:p w14:paraId="71FC8964" w14:textId="77777777" w:rsidR="001D3F2F" w:rsidRPr="006C28D8" w:rsidRDefault="001D3F2F">
      <w:pPr>
        <w:pStyle w:val="Corps"/>
        <w:jc w:val="both"/>
        <w:rPr>
          <w:rStyle w:val="Aucun"/>
          <w:sz w:val="20"/>
          <w:szCs w:val="20"/>
          <w:lang w:val="en-US"/>
        </w:rPr>
      </w:pPr>
    </w:p>
    <w:p w14:paraId="3110D4D9" w14:textId="4BC1E90A" w:rsidR="697FA671" w:rsidRPr="006C28D8" w:rsidRDefault="697FA671" w:rsidP="697FA671">
      <w:pPr>
        <w:pStyle w:val="Corps"/>
        <w:jc w:val="both"/>
        <w:rPr>
          <w:rStyle w:val="Aucun"/>
          <w:sz w:val="20"/>
          <w:szCs w:val="20"/>
          <w:lang w:val="en-US"/>
        </w:rPr>
      </w:pPr>
    </w:p>
    <w:p w14:paraId="002FC0EF" w14:textId="041481E9" w:rsidR="001D3F2F" w:rsidRPr="006C28D8" w:rsidRDefault="008D0E1C" w:rsidP="697FA671">
      <w:pPr>
        <w:pStyle w:val="Corps"/>
        <w:jc w:val="both"/>
        <w:rPr>
          <w:rStyle w:val="Aucun"/>
          <w:sz w:val="20"/>
          <w:szCs w:val="20"/>
          <w:lang w:val="en-US"/>
        </w:rPr>
      </w:pPr>
      <w:r>
        <w:rPr>
          <w:rStyle w:val="Aucun"/>
          <w:b/>
          <w:bCs/>
          <w:sz w:val="20"/>
          <w:szCs w:val="20"/>
          <w:lang w:val="en"/>
        </w:rPr>
        <w:t>The history</w:t>
      </w:r>
      <w:r>
        <w:rPr>
          <w:rStyle w:val="Aucun"/>
          <w:b/>
          <w:bCs/>
          <w:color w:val="EE220C"/>
          <w:sz w:val="20"/>
          <w:szCs w:val="20"/>
          <w:lang w:val="en"/>
        </w:rPr>
        <w:t xml:space="preserve"> </w:t>
      </w:r>
      <w:r w:rsidR="00813FE9">
        <w:rPr>
          <w:rStyle w:val="Aucun"/>
          <w:b/>
          <w:bCs/>
          <w:sz w:val="20"/>
          <w:szCs w:val="20"/>
          <w:lang w:val="en"/>
        </w:rPr>
        <w:t xml:space="preserve">of </w:t>
      </w:r>
      <w:r>
        <w:rPr>
          <w:rStyle w:val="Aucun"/>
          <w:b/>
          <w:bCs/>
          <w:sz w:val="20"/>
          <w:szCs w:val="20"/>
          <w:lang w:val="en"/>
        </w:rPr>
        <w:t xml:space="preserve">Baume &amp; Mercier </w:t>
      </w:r>
    </w:p>
    <w:p w14:paraId="43095130" w14:textId="77777777" w:rsidR="001D3F2F" w:rsidRPr="006C28D8" w:rsidRDefault="001D3F2F">
      <w:pPr>
        <w:pStyle w:val="Corps"/>
        <w:jc w:val="both"/>
        <w:rPr>
          <w:rStyle w:val="Aucun"/>
          <w:sz w:val="20"/>
          <w:szCs w:val="20"/>
          <w:lang w:val="en-US"/>
        </w:rPr>
      </w:pPr>
    </w:p>
    <w:p w14:paraId="577C7967" w14:textId="71CC7457" w:rsidR="001D3F2F" w:rsidRPr="006C28D8" w:rsidRDefault="008D0E1C" w:rsidP="697FA671">
      <w:pPr>
        <w:pStyle w:val="Corps"/>
        <w:spacing w:line="259" w:lineRule="auto"/>
        <w:jc w:val="both"/>
        <w:rPr>
          <w:rStyle w:val="Aucun"/>
          <w:sz w:val="20"/>
          <w:szCs w:val="20"/>
          <w:lang w:val="en-US"/>
        </w:rPr>
      </w:pPr>
      <w:r>
        <w:rPr>
          <w:rStyle w:val="Aucun"/>
          <w:sz w:val="20"/>
          <w:szCs w:val="20"/>
          <w:lang w:val="en"/>
        </w:rPr>
        <w:t xml:space="preserve">The long history that </w:t>
      </w:r>
      <w:r w:rsidR="00125A15">
        <w:rPr>
          <w:rStyle w:val="Aucun"/>
          <w:sz w:val="20"/>
          <w:szCs w:val="20"/>
          <w:lang w:val="en"/>
        </w:rPr>
        <w:t xml:space="preserve">links </w:t>
      </w:r>
      <w:r>
        <w:rPr>
          <w:rStyle w:val="Aucun"/>
          <w:sz w:val="20"/>
          <w:szCs w:val="20"/>
          <w:lang w:val="en"/>
        </w:rPr>
        <w:t>Baume &amp; Mercier to women began in 1918 when the aesthete Paul Mercier joined forces with the pragmatic William Baume. They pertinently observed the emancipation of women emerging at the time. These women were showing a clear interest in watches, and they were intent on more than telling the time.</w:t>
      </w:r>
      <w:r w:rsidR="00125A15">
        <w:rPr>
          <w:rStyle w:val="Aucun"/>
          <w:sz w:val="20"/>
          <w:szCs w:val="20"/>
          <w:lang w:val="en"/>
        </w:rPr>
        <w:t xml:space="preserve"> T</w:t>
      </w:r>
      <w:r>
        <w:rPr>
          <w:rStyle w:val="Aucun"/>
          <w:sz w:val="20"/>
          <w:szCs w:val="20"/>
          <w:lang w:val="en"/>
        </w:rPr>
        <w:t xml:space="preserve">he </w:t>
      </w:r>
      <w:r w:rsidR="00125A15">
        <w:rPr>
          <w:rStyle w:val="Aucun"/>
          <w:sz w:val="20"/>
          <w:szCs w:val="20"/>
          <w:lang w:val="en"/>
        </w:rPr>
        <w:t>Maison</w:t>
      </w:r>
      <w:r>
        <w:rPr>
          <w:rStyle w:val="Aucun"/>
          <w:sz w:val="20"/>
          <w:szCs w:val="20"/>
          <w:lang w:val="en"/>
        </w:rPr>
        <w:t xml:space="preserve"> began creating ladies’ timepieces that were remarkable for their beauty</w:t>
      </w:r>
      <w:r w:rsidR="00E1326F">
        <w:rPr>
          <w:rStyle w:val="Aucun"/>
          <w:sz w:val="20"/>
          <w:szCs w:val="20"/>
          <w:lang w:val="en"/>
        </w:rPr>
        <w:t xml:space="preserve"> and creativity</w:t>
      </w:r>
      <w:r>
        <w:rPr>
          <w:rStyle w:val="Aucun"/>
          <w:sz w:val="20"/>
          <w:szCs w:val="20"/>
          <w:lang w:val="en"/>
        </w:rPr>
        <w:t xml:space="preserve">, including </w:t>
      </w:r>
      <w:r w:rsidR="007608D8">
        <w:rPr>
          <w:rStyle w:val="Aucun"/>
          <w:sz w:val="20"/>
          <w:szCs w:val="20"/>
          <w:lang w:val="en"/>
        </w:rPr>
        <w:t xml:space="preserve">sensational </w:t>
      </w:r>
      <w:r>
        <w:rPr>
          <w:rStyle w:val="Aucun"/>
          <w:sz w:val="20"/>
          <w:szCs w:val="20"/>
          <w:lang w:val="en"/>
        </w:rPr>
        <w:t xml:space="preserve">jewelry watches </w:t>
      </w:r>
      <w:r w:rsidR="007608D8">
        <w:rPr>
          <w:rStyle w:val="Aucun"/>
          <w:sz w:val="20"/>
          <w:szCs w:val="20"/>
          <w:lang w:val="en"/>
        </w:rPr>
        <w:t>that were</w:t>
      </w:r>
      <w:r>
        <w:rPr>
          <w:rStyle w:val="Aucun"/>
          <w:sz w:val="20"/>
          <w:szCs w:val="20"/>
          <w:lang w:val="en"/>
        </w:rPr>
        <w:t xml:space="preserve"> </w:t>
      </w:r>
      <w:r w:rsidR="00BD4C10">
        <w:rPr>
          <w:rStyle w:val="Aucun"/>
          <w:sz w:val="20"/>
          <w:szCs w:val="20"/>
          <w:lang w:val="en"/>
        </w:rPr>
        <w:t>seen as</w:t>
      </w:r>
      <w:r>
        <w:rPr>
          <w:rStyle w:val="Aucun"/>
          <w:sz w:val="20"/>
          <w:szCs w:val="20"/>
          <w:lang w:val="en"/>
        </w:rPr>
        <w:t xml:space="preserve"> </w:t>
      </w:r>
      <w:r w:rsidR="00C96768">
        <w:rPr>
          <w:rStyle w:val="Aucun"/>
          <w:sz w:val="20"/>
          <w:szCs w:val="20"/>
          <w:lang w:val="en"/>
        </w:rPr>
        <w:t>jewels</w:t>
      </w:r>
      <w:r>
        <w:rPr>
          <w:rStyle w:val="Aucun"/>
          <w:sz w:val="20"/>
          <w:szCs w:val="20"/>
          <w:lang w:val="en"/>
        </w:rPr>
        <w:t xml:space="preserve">. In fact, those designs were featured in the 1920 </w:t>
      </w:r>
      <w:proofErr w:type="spellStart"/>
      <w:r>
        <w:rPr>
          <w:rStyle w:val="Aucun"/>
          <w:sz w:val="20"/>
          <w:szCs w:val="20"/>
          <w:lang w:val="en"/>
        </w:rPr>
        <w:t>Davoine</w:t>
      </w:r>
      <w:proofErr w:type="spellEnd"/>
      <w:r>
        <w:rPr>
          <w:rStyle w:val="Aucun"/>
          <w:sz w:val="20"/>
          <w:szCs w:val="20"/>
          <w:lang w:val="en"/>
        </w:rPr>
        <w:t xml:space="preserve"> General Indicator of Watchmaking, which praises the “haute Fantaisie pour Dames” (or “high fantasy for women”) of Baume &amp; Mercier.</w:t>
      </w:r>
      <w:r>
        <w:rPr>
          <w:rStyle w:val="Aucun"/>
          <w:color w:val="EE220C"/>
          <w:sz w:val="20"/>
          <w:szCs w:val="20"/>
          <w:lang w:val="en"/>
        </w:rPr>
        <w:t xml:space="preserve"> </w:t>
      </w:r>
    </w:p>
    <w:p w14:paraId="26602B0A" w14:textId="468B89E7" w:rsidR="001D3F2F" w:rsidRPr="006C28D8" w:rsidRDefault="001D3F2F">
      <w:pPr>
        <w:pStyle w:val="Corps"/>
        <w:jc w:val="both"/>
        <w:rPr>
          <w:rStyle w:val="Aucun"/>
          <w:sz w:val="20"/>
          <w:szCs w:val="20"/>
          <w:lang w:val="en-US"/>
        </w:rPr>
      </w:pPr>
    </w:p>
    <w:p w14:paraId="525FD721" w14:textId="23FED98E" w:rsidR="001D3F2F" w:rsidRPr="007F0CCE" w:rsidRDefault="008D0E1C" w:rsidP="4BAA1143">
      <w:pPr>
        <w:pStyle w:val="Corps"/>
        <w:jc w:val="both"/>
        <w:rPr>
          <w:rStyle w:val="Aucun"/>
          <w:sz w:val="20"/>
          <w:szCs w:val="20"/>
          <w:lang w:val="en-US"/>
        </w:rPr>
      </w:pPr>
      <w:r w:rsidRPr="4BAA1143">
        <w:rPr>
          <w:sz w:val="20"/>
          <w:szCs w:val="20"/>
          <w:lang w:val="en-US"/>
        </w:rPr>
        <w:t xml:space="preserve">Early on, Baume &amp; Mercier highlighted the strong, active, independent modern woman determined to break away from codes and conventions while maintaining her femininity. In fact, she was portrayed as a doctor in a </w:t>
      </w:r>
      <w:r w:rsidRPr="4BAA1143">
        <w:rPr>
          <w:sz w:val="20"/>
          <w:szCs w:val="20"/>
          <w:lang w:val="en-US"/>
        </w:rPr>
        <w:lastRenderedPageBreak/>
        <w:t xml:space="preserve">1950s advertisement. </w:t>
      </w:r>
      <w:r w:rsidRPr="4BAA1143">
        <w:rPr>
          <w:rStyle w:val="Aucun"/>
          <w:sz w:val="20"/>
          <w:szCs w:val="20"/>
          <w:lang w:val="en-US"/>
        </w:rPr>
        <w:t xml:space="preserve">The 1970s, 1980s and 1990s inspired spectacular gold jewelry pieces, including cuff watches adorned with mother-of-pearl, onyx, lapis lazuli, and turquoise. </w:t>
      </w:r>
    </w:p>
    <w:p w14:paraId="41CCE52E" w14:textId="77777777" w:rsidR="001D3F2F" w:rsidRPr="007F0CCE" w:rsidRDefault="001D3F2F">
      <w:pPr>
        <w:pStyle w:val="Corps"/>
        <w:jc w:val="both"/>
        <w:rPr>
          <w:rStyle w:val="Aucun"/>
          <w:sz w:val="20"/>
          <w:szCs w:val="20"/>
          <w:lang w:val="en"/>
        </w:rPr>
      </w:pPr>
    </w:p>
    <w:p w14:paraId="6C80E788" w14:textId="48EAC60F" w:rsidR="001D3F2F" w:rsidRDefault="008D0E1C" w:rsidP="697FA671">
      <w:pPr>
        <w:pStyle w:val="Corps"/>
        <w:jc w:val="both"/>
        <w:rPr>
          <w:rStyle w:val="Aucun"/>
          <w:sz w:val="20"/>
          <w:szCs w:val="20"/>
          <w:lang w:val="en"/>
        </w:rPr>
      </w:pPr>
      <w:r>
        <w:rPr>
          <w:rStyle w:val="Aucun"/>
          <w:sz w:val="20"/>
          <w:szCs w:val="20"/>
          <w:lang w:val="en"/>
        </w:rPr>
        <w:t xml:space="preserve">The historical 1980s piece, and the Joia </w:t>
      </w:r>
      <w:r w:rsidR="00922A0A">
        <w:rPr>
          <w:rStyle w:val="Aucun"/>
          <w:sz w:val="20"/>
          <w:szCs w:val="20"/>
          <w:lang w:val="en"/>
        </w:rPr>
        <w:t xml:space="preserve">M0A10850 </w:t>
      </w:r>
      <w:r>
        <w:rPr>
          <w:rStyle w:val="Aucun"/>
          <w:sz w:val="20"/>
          <w:szCs w:val="20"/>
          <w:lang w:val="en"/>
        </w:rPr>
        <w:t xml:space="preserve">by Baume &amp; Mercier, follow </w:t>
      </w:r>
      <w:r w:rsidR="00B22558">
        <w:rPr>
          <w:rStyle w:val="Aucun"/>
          <w:sz w:val="20"/>
          <w:szCs w:val="20"/>
          <w:lang w:val="en"/>
        </w:rPr>
        <w:t>these footsteps</w:t>
      </w:r>
      <w:r>
        <w:rPr>
          <w:rStyle w:val="Aucun"/>
          <w:sz w:val="20"/>
          <w:szCs w:val="20"/>
          <w:lang w:val="en"/>
        </w:rPr>
        <w:t xml:space="preserve">. </w:t>
      </w:r>
    </w:p>
    <w:p w14:paraId="16666A22" w14:textId="77777777" w:rsidR="00A972EE" w:rsidRDefault="00A972EE" w:rsidP="697FA671">
      <w:pPr>
        <w:pStyle w:val="Corps"/>
        <w:jc w:val="both"/>
        <w:rPr>
          <w:rStyle w:val="Aucun"/>
          <w:sz w:val="20"/>
          <w:szCs w:val="20"/>
          <w:lang w:val="en"/>
        </w:rPr>
      </w:pPr>
    </w:p>
    <w:p w14:paraId="5F001DB6" w14:textId="7525FDC4" w:rsidR="00A972EE" w:rsidRPr="006C28D8" w:rsidRDefault="00A972EE" w:rsidP="00A972EE">
      <w:pPr>
        <w:pStyle w:val="Corps"/>
        <w:jc w:val="center"/>
        <w:rPr>
          <w:rStyle w:val="Aucun"/>
          <w:sz w:val="20"/>
          <w:szCs w:val="20"/>
          <w:lang w:val="en-US"/>
        </w:rPr>
      </w:pPr>
      <w:r>
        <w:rPr>
          <w:rStyle w:val="Aucun"/>
          <w:noProof/>
          <w:sz w:val="20"/>
          <w:szCs w:val="20"/>
          <w:lang w:val="en"/>
        </w:rPr>
        <w:drawing>
          <wp:inline distT="0" distB="0" distL="0" distR="0" wp14:anchorId="65F7E832" wp14:editId="1BD94856">
            <wp:extent cx="4380614" cy="4380614"/>
            <wp:effectExtent l="0" t="0" r="0" b="0"/>
            <wp:docPr id="177072715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5450" cy="4385450"/>
                    </a:xfrm>
                    <a:prstGeom prst="rect">
                      <a:avLst/>
                    </a:prstGeom>
                    <a:noFill/>
                    <a:ln>
                      <a:noFill/>
                    </a:ln>
                  </pic:spPr>
                </pic:pic>
              </a:graphicData>
            </a:graphic>
          </wp:inline>
        </w:drawing>
      </w:r>
    </w:p>
    <w:p w14:paraId="2F260138" w14:textId="77777777" w:rsidR="001D3F2F" w:rsidRPr="006C28D8" w:rsidRDefault="001D3F2F">
      <w:pPr>
        <w:pStyle w:val="Corps"/>
        <w:jc w:val="both"/>
        <w:rPr>
          <w:rStyle w:val="Aucun"/>
          <w:sz w:val="20"/>
          <w:szCs w:val="20"/>
          <w:lang w:val="en-US"/>
        </w:rPr>
      </w:pPr>
    </w:p>
    <w:p w14:paraId="60099FC0" w14:textId="42DF081D" w:rsidR="001D3F2F" w:rsidRDefault="008D0E1C" w:rsidP="697FA671">
      <w:pPr>
        <w:pStyle w:val="Corps"/>
        <w:jc w:val="both"/>
        <w:rPr>
          <w:rStyle w:val="Aucun"/>
          <w:b/>
          <w:bCs/>
          <w:sz w:val="20"/>
          <w:szCs w:val="20"/>
          <w:lang w:val="en"/>
        </w:rPr>
      </w:pPr>
      <w:r>
        <w:rPr>
          <w:rStyle w:val="Aucun"/>
          <w:b/>
          <w:bCs/>
          <w:sz w:val="20"/>
          <w:szCs w:val="20"/>
          <w:lang w:val="en"/>
        </w:rPr>
        <w:t>Joia de Baume &amp; Mercier M0A10850: a brilliant jewelry piece</w:t>
      </w:r>
    </w:p>
    <w:p w14:paraId="459EA5B8" w14:textId="77777777" w:rsidR="00A972EE" w:rsidRDefault="00A972EE" w:rsidP="697FA671">
      <w:pPr>
        <w:pStyle w:val="Corps"/>
        <w:jc w:val="both"/>
        <w:rPr>
          <w:rStyle w:val="Aucun"/>
          <w:b/>
          <w:bCs/>
          <w:sz w:val="20"/>
          <w:szCs w:val="20"/>
          <w:lang w:val="en"/>
        </w:rPr>
      </w:pPr>
    </w:p>
    <w:p w14:paraId="5AE32F67" w14:textId="11AE876D" w:rsidR="00A972EE" w:rsidRDefault="00A972EE" w:rsidP="697FA671">
      <w:pPr>
        <w:pStyle w:val="Corps"/>
        <w:jc w:val="both"/>
        <w:rPr>
          <w:rStyle w:val="Aucun"/>
          <w:b/>
          <w:bCs/>
          <w:sz w:val="20"/>
          <w:szCs w:val="20"/>
        </w:rPr>
      </w:pPr>
      <w:r>
        <w:rPr>
          <w:rStyle w:val="Aucun"/>
          <w:b/>
          <w:bCs/>
          <w:noProof/>
          <w:sz w:val="20"/>
          <w:szCs w:val="20"/>
          <w:lang w:val="en"/>
        </w:rPr>
        <w:drawing>
          <wp:inline distT="0" distB="0" distL="0" distR="0" wp14:anchorId="498B3F4A" wp14:editId="00140A3C">
            <wp:extent cx="2093518" cy="2880000"/>
            <wp:effectExtent l="0" t="0" r="0" b="0"/>
            <wp:docPr id="113233969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518" cy="2880000"/>
                    </a:xfrm>
                    <a:prstGeom prst="rect">
                      <a:avLst/>
                    </a:prstGeom>
                    <a:noFill/>
                    <a:ln>
                      <a:noFill/>
                    </a:ln>
                  </pic:spPr>
                </pic:pic>
              </a:graphicData>
            </a:graphic>
          </wp:inline>
        </w:drawing>
      </w:r>
      <w:r>
        <w:rPr>
          <w:rStyle w:val="Aucun"/>
          <w:b/>
          <w:bCs/>
          <w:noProof/>
          <w:sz w:val="20"/>
          <w:szCs w:val="20"/>
          <w:lang w:val="en"/>
        </w:rPr>
        <w:drawing>
          <wp:inline distT="0" distB="0" distL="0" distR="0" wp14:anchorId="4FDF2CA1" wp14:editId="437BD12A">
            <wp:extent cx="1831828" cy="2520000"/>
            <wp:effectExtent l="0" t="0" r="0" b="0"/>
            <wp:docPr id="85939332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1828" cy="2520000"/>
                    </a:xfrm>
                    <a:prstGeom prst="rect">
                      <a:avLst/>
                    </a:prstGeom>
                    <a:noFill/>
                    <a:ln>
                      <a:noFill/>
                    </a:ln>
                  </pic:spPr>
                </pic:pic>
              </a:graphicData>
            </a:graphic>
          </wp:inline>
        </w:drawing>
      </w:r>
      <w:r>
        <w:rPr>
          <w:rStyle w:val="Aucun"/>
          <w:b/>
          <w:bCs/>
          <w:noProof/>
          <w:sz w:val="20"/>
          <w:szCs w:val="20"/>
          <w:lang w:val="en"/>
        </w:rPr>
        <w:drawing>
          <wp:inline distT="0" distB="0" distL="0" distR="0" wp14:anchorId="3E8B36AC" wp14:editId="53501D2B">
            <wp:extent cx="2093518" cy="2880000"/>
            <wp:effectExtent l="0" t="0" r="0" b="0"/>
            <wp:docPr id="15980154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3518" cy="2880000"/>
                    </a:xfrm>
                    <a:prstGeom prst="rect">
                      <a:avLst/>
                    </a:prstGeom>
                    <a:noFill/>
                    <a:ln>
                      <a:noFill/>
                    </a:ln>
                  </pic:spPr>
                </pic:pic>
              </a:graphicData>
            </a:graphic>
          </wp:inline>
        </w:drawing>
      </w:r>
    </w:p>
    <w:p w14:paraId="73082888" w14:textId="4478590F" w:rsidR="001D3F2F" w:rsidRDefault="001D3F2F" w:rsidP="697FA671">
      <w:pPr>
        <w:jc w:val="both"/>
        <w:rPr>
          <w:rStyle w:val="Aucun"/>
          <w:rFonts w:ascii="Helvetica Neue" w:eastAsia="Helvetica Neue" w:hAnsi="Helvetica Neue" w:cs="Helvetica Neue"/>
          <w:sz w:val="20"/>
          <w:szCs w:val="20"/>
        </w:rPr>
      </w:pPr>
    </w:p>
    <w:p w14:paraId="444A19F4" w14:textId="0B9FEAB0" w:rsidR="001D3F2F" w:rsidRDefault="001D3F2F" w:rsidP="697FA671">
      <w:pPr>
        <w:pStyle w:val="Corps"/>
        <w:numPr>
          <w:ilvl w:val="0"/>
          <w:numId w:val="7"/>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Movement</w:t>
      </w:r>
    </w:p>
    <w:p w14:paraId="23BA6B96" w14:textId="6F490937" w:rsidR="001D3F2F" w:rsidRDefault="001D3F2F" w:rsidP="00851483">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n"/>
        </w:rPr>
        <w:t>Quartz (Ronda 751)</w:t>
      </w:r>
    </w:p>
    <w:p w14:paraId="0D7B6079" w14:textId="0B997888" w:rsidR="001D3F2F" w:rsidRDefault="001D3F2F" w:rsidP="00851483">
      <w:pPr>
        <w:spacing w:line="259" w:lineRule="auto"/>
        <w:ind w:left="720" w:firstLine="720"/>
        <w:jc w:val="both"/>
        <w:rPr>
          <w:rFonts w:ascii="Helvetica Neue" w:eastAsia="Helvetica Neue" w:hAnsi="Helvetica Neue" w:cs="Helvetica Neue"/>
          <w:color w:val="000000" w:themeColor="text1"/>
          <w:sz w:val="20"/>
          <w:szCs w:val="20"/>
        </w:rPr>
      </w:pPr>
      <w:r>
        <w:rPr>
          <w:rFonts w:ascii="Helvetica Neue" w:eastAsia="Helvetica Neue" w:hAnsi="Helvetica Neue" w:cs="Helvetica Neue"/>
          <w:color w:val="000000" w:themeColor="text1"/>
          <w:sz w:val="20"/>
          <w:szCs w:val="20"/>
          <w:lang w:val="en"/>
        </w:rPr>
        <w:t>5-year autonomy</w:t>
      </w:r>
    </w:p>
    <w:p w14:paraId="7DC1A320" w14:textId="377F27E1" w:rsidR="001D3F2F" w:rsidRDefault="001D3F2F" w:rsidP="697FA671">
      <w:pPr>
        <w:pStyle w:val="Corps"/>
        <w:numPr>
          <w:ilvl w:val="0"/>
          <w:numId w:val="6"/>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Functions</w:t>
      </w:r>
    </w:p>
    <w:p w14:paraId="09DA8FB0" w14:textId="4B817931"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n"/>
        </w:rPr>
        <w:lastRenderedPageBreak/>
        <w:t>H/M</w:t>
      </w:r>
    </w:p>
    <w:p w14:paraId="03ED6A78" w14:textId="12A2B25F" w:rsidR="001D3F2F" w:rsidRDefault="001D3F2F" w:rsidP="697FA671">
      <w:pPr>
        <w:pStyle w:val="Corps"/>
        <w:numPr>
          <w:ilvl w:val="0"/>
          <w:numId w:val="5"/>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Case</w:t>
      </w:r>
    </w:p>
    <w:p w14:paraId="0C1CCECE" w14:textId="60956F7D" w:rsidR="001D3F2F" w:rsidRDefault="001D3F2F" w:rsidP="697FA671">
      <w:pPr>
        <w:pStyle w:val="Corps"/>
        <w:spacing w:line="259" w:lineRule="auto"/>
        <w:ind w:left="720" w:firstLine="720"/>
        <w:jc w:val="both"/>
        <w:rPr>
          <w:rFonts w:eastAsia="Helvetica Neue" w:cs="Helvetica Neue"/>
          <w:color w:val="000000" w:themeColor="text1"/>
          <w:sz w:val="20"/>
          <w:szCs w:val="20"/>
        </w:rPr>
      </w:pPr>
      <w:r w:rsidRPr="4BAA1143">
        <w:rPr>
          <w:rFonts w:eastAsia="Helvetica Neue" w:cs="Helvetica Neue"/>
          <w:color w:val="000000" w:themeColor="text1"/>
          <w:sz w:val="20"/>
          <w:szCs w:val="20"/>
          <w:lang w:val="en"/>
        </w:rPr>
        <w:t xml:space="preserve">Round, without </w:t>
      </w:r>
      <w:r w:rsidR="2B606A50" w:rsidRPr="4BAA1143">
        <w:rPr>
          <w:rFonts w:eastAsia="Helvetica Neue" w:cs="Helvetica Neue"/>
          <w:color w:val="000000" w:themeColor="text1"/>
          <w:sz w:val="20"/>
          <w:szCs w:val="20"/>
          <w:lang w:val="en"/>
        </w:rPr>
        <w:t>lug</w:t>
      </w:r>
      <w:r w:rsidRPr="4BAA1143">
        <w:rPr>
          <w:rFonts w:eastAsia="Helvetica Neue" w:cs="Helvetica Neue"/>
          <w:color w:val="000000" w:themeColor="text1"/>
          <w:sz w:val="20"/>
          <w:szCs w:val="20"/>
          <w:lang w:val="en"/>
        </w:rPr>
        <w:t>s</w:t>
      </w:r>
    </w:p>
    <w:p w14:paraId="30005985" w14:textId="37762E26"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n"/>
        </w:rPr>
        <w:t>Dimensions: 28mm</w:t>
      </w:r>
    </w:p>
    <w:p w14:paraId="55B94050" w14:textId="61929D4D"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n"/>
        </w:rPr>
        <w:t>Thickness: 7.2mm</w:t>
      </w:r>
    </w:p>
    <w:p w14:paraId="72EFE6FE" w14:textId="05E6DD32" w:rsidR="001D3F2F" w:rsidRPr="006C28D8" w:rsidRDefault="001D3F2F" w:rsidP="697FA671">
      <w:pPr>
        <w:pStyle w:val="Corps"/>
        <w:spacing w:line="259" w:lineRule="auto"/>
        <w:ind w:left="720" w:firstLine="720"/>
        <w:jc w:val="both"/>
        <w:rPr>
          <w:lang w:val="en-US"/>
        </w:rPr>
      </w:pPr>
      <w:r>
        <w:rPr>
          <w:rFonts w:eastAsia="Helvetica Neue" w:cs="Helvetica Neue"/>
          <w:color w:val="000000" w:themeColor="text1"/>
          <w:sz w:val="20"/>
          <w:szCs w:val="20"/>
          <w:lang w:val="en"/>
        </w:rPr>
        <w:t xml:space="preserve">Polished </w:t>
      </w:r>
      <w:proofErr w:type="gramStart"/>
      <w:r>
        <w:rPr>
          <w:rFonts w:eastAsia="Helvetica Neue" w:cs="Helvetica Neue"/>
          <w:color w:val="000000" w:themeColor="text1"/>
          <w:sz w:val="20"/>
          <w:szCs w:val="20"/>
          <w:lang w:val="en"/>
        </w:rPr>
        <w:t>stainless steel</w:t>
      </w:r>
      <w:proofErr w:type="gramEnd"/>
      <w:r>
        <w:rPr>
          <w:rFonts w:eastAsia="Helvetica Neue" w:cs="Helvetica Neue"/>
          <w:color w:val="000000" w:themeColor="text1"/>
          <w:sz w:val="20"/>
          <w:szCs w:val="20"/>
          <w:lang w:val="en"/>
        </w:rPr>
        <w:t xml:space="preserve"> case</w:t>
      </w:r>
    </w:p>
    <w:p w14:paraId="5DFF5EEC" w14:textId="2E5E57F1" w:rsidR="001D3F2F" w:rsidRPr="006C28D8" w:rsidRDefault="001D3F2F" w:rsidP="697FA671">
      <w:pPr>
        <w:pStyle w:val="Corps"/>
        <w:spacing w:line="259" w:lineRule="auto"/>
        <w:ind w:left="720" w:firstLine="720"/>
        <w:jc w:val="both"/>
        <w:rPr>
          <w:lang w:val="en-US"/>
        </w:rPr>
      </w:pPr>
      <w:r w:rsidRPr="4BAA1143">
        <w:rPr>
          <w:color w:val="000000" w:themeColor="text1"/>
          <w:sz w:val="20"/>
          <w:szCs w:val="20"/>
          <w:lang w:val="en"/>
        </w:rPr>
        <w:t xml:space="preserve">Polished </w:t>
      </w:r>
      <w:proofErr w:type="gramStart"/>
      <w:r w:rsidRPr="4BAA1143">
        <w:rPr>
          <w:color w:val="000000" w:themeColor="text1"/>
          <w:sz w:val="20"/>
          <w:szCs w:val="20"/>
          <w:lang w:val="en"/>
        </w:rPr>
        <w:t>stainless steel</w:t>
      </w:r>
      <w:proofErr w:type="gramEnd"/>
      <w:r w:rsidRPr="4BAA1143">
        <w:rPr>
          <w:color w:val="000000" w:themeColor="text1"/>
          <w:sz w:val="20"/>
          <w:szCs w:val="20"/>
          <w:lang w:val="en"/>
        </w:rPr>
        <w:t xml:space="preserve"> bezel set with 40 diamonds (</w:t>
      </w:r>
      <w:r w:rsidR="138BE69C" w:rsidRPr="4BAA1143">
        <w:rPr>
          <w:color w:val="000000" w:themeColor="text1"/>
          <w:sz w:val="20"/>
          <w:szCs w:val="20"/>
          <w:lang w:val="en"/>
        </w:rPr>
        <w:t>brilliant</w:t>
      </w:r>
      <w:r w:rsidRPr="4BAA1143">
        <w:rPr>
          <w:color w:val="000000" w:themeColor="text1"/>
          <w:sz w:val="20"/>
          <w:szCs w:val="20"/>
          <w:lang w:val="en"/>
        </w:rPr>
        <w:t xml:space="preserve">-cut, Top </w:t>
      </w:r>
      <w:proofErr w:type="spellStart"/>
      <w:r w:rsidRPr="4BAA1143">
        <w:rPr>
          <w:color w:val="000000" w:themeColor="text1"/>
          <w:sz w:val="20"/>
          <w:szCs w:val="20"/>
          <w:lang w:val="en"/>
        </w:rPr>
        <w:t>Wesselton</w:t>
      </w:r>
      <w:proofErr w:type="spellEnd"/>
      <w:r w:rsidRPr="4BAA1143">
        <w:rPr>
          <w:color w:val="000000" w:themeColor="text1"/>
          <w:sz w:val="20"/>
          <w:szCs w:val="20"/>
          <w:lang w:val="en"/>
        </w:rPr>
        <w:t xml:space="preserve">, VS quality, 0.81 </w:t>
      </w:r>
      <w:proofErr w:type="spellStart"/>
      <w:r w:rsidRPr="4BAA1143">
        <w:rPr>
          <w:color w:val="000000" w:themeColor="text1"/>
          <w:sz w:val="20"/>
          <w:szCs w:val="20"/>
          <w:lang w:val="en"/>
        </w:rPr>
        <w:t>cts</w:t>
      </w:r>
      <w:proofErr w:type="spellEnd"/>
      <w:r w:rsidRPr="4BAA1143">
        <w:rPr>
          <w:color w:val="000000" w:themeColor="text1"/>
          <w:sz w:val="20"/>
          <w:szCs w:val="20"/>
          <w:lang w:val="en"/>
        </w:rPr>
        <w:t>)</w:t>
      </w:r>
    </w:p>
    <w:p w14:paraId="073477CA" w14:textId="09E0714C" w:rsidR="001D3F2F" w:rsidRPr="007F0CCE" w:rsidRDefault="001D3F2F" w:rsidP="697FA671">
      <w:pPr>
        <w:pStyle w:val="Corps"/>
        <w:spacing w:line="259" w:lineRule="auto"/>
        <w:ind w:left="720" w:firstLine="720"/>
        <w:jc w:val="both"/>
        <w:rPr>
          <w:lang w:val="it-IT"/>
        </w:rPr>
      </w:pPr>
      <w:r>
        <w:rPr>
          <w:rFonts w:eastAsia="Helvetica Neue" w:cs="Helvetica Neue"/>
          <w:color w:val="000000" w:themeColor="text1"/>
          <w:sz w:val="20"/>
          <w:szCs w:val="20"/>
          <w:lang w:val="en"/>
        </w:rPr>
        <w:t>Domed, scratch-resistant, anti-glare sapphire crystal</w:t>
      </w:r>
    </w:p>
    <w:p w14:paraId="46EBF309" w14:textId="0CDF27C8" w:rsidR="001D3F2F" w:rsidRPr="007F0CCE" w:rsidRDefault="001D3F2F" w:rsidP="697FA671">
      <w:pPr>
        <w:pStyle w:val="Corps"/>
        <w:spacing w:line="259" w:lineRule="auto"/>
        <w:ind w:left="720" w:firstLine="720"/>
        <w:jc w:val="both"/>
        <w:rPr>
          <w:lang w:val="it-IT"/>
        </w:rPr>
      </w:pPr>
      <w:r>
        <w:rPr>
          <w:rFonts w:eastAsia="Helvetica Neue" w:cs="Helvetica Neue"/>
          <w:color w:val="000000" w:themeColor="text1"/>
          <w:sz w:val="20"/>
          <w:szCs w:val="20"/>
          <w:lang w:val="en"/>
        </w:rPr>
        <w:t xml:space="preserve">Domed crown in polished </w:t>
      </w:r>
      <w:proofErr w:type="gramStart"/>
      <w:r>
        <w:rPr>
          <w:rFonts w:eastAsia="Helvetica Neue" w:cs="Helvetica Neue"/>
          <w:color w:val="000000" w:themeColor="text1"/>
          <w:sz w:val="20"/>
          <w:szCs w:val="20"/>
          <w:lang w:val="en"/>
        </w:rPr>
        <w:t>stainless steel</w:t>
      </w:r>
      <w:proofErr w:type="gramEnd"/>
      <w:r>
        <w:rPr>
          <w:rFonts w:eastAsia="Helvetica Neue" w:cs="Helvetica Neue"/>
          <w:color w:val="000000" w:themeColor="text1"/>
          <w:sz w:val="20"/>
          <w:szCs w:val="20"/>
          <w:lang w:val="en"/>
        </w:rPr>
        <w:t xml:space="preserve"> case set with a black agate   </w:t>
      </w:r>
    </w:p>
    <w:p w14:paraId="75745B7B" w14:textId="72F646FF" w:rsidR="001D3F2F" w:rsidRPr="007F0CCE" w:rsidRDefault="001D3F2F" w:rsidP="697FA671">
      <w:pPr>
        <w:pStyle w:val="Corps"/>
        <w:spacing w:line="259" w:lineRule="auto"/>
        <w:ind w:left="720" w:firstLine="720"/>
        <w:jc w:val="both"/>
        <w:rPr>
          <w:lang w:val="it-IT"/>
        </w:rPr>
      </w:pPr>
      <w:r>
        <w:rPr>
          <w:rFonts w:eastAsia="Helvetica Neue" w:cs="Helvetica Neue"/>
          <w:color w:val="000000" w:themeColor="text1"/>
          <w:sz w:val="20"/>
          <w:szCs w:val="20"/>
          <w:lang w:val="en"/>
        </w:rPr>
        <w:t>Solid case back in polished stainless steel (may be engraved)</w:t>
      </w:r>
    </w:p>
    <w:p w14:paraId="67207409" w14:textId="34D8525D" w:rsidR="001D3F2F" w:rsidRDefault="001D3F2F" w:rsidP="697FA671">
      <w:pPr>
        <w:pStyle w:val="Corps"/>
        <w:numPr>
          <w:ilvl w:val="0"/>
          <w:numId w:val="4"/>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Dial</w:t>
      </w:r>
    </w:p>
    <w:p w14:paraId="6806E0FA" w14:textId="3EBD91D5" w:rsidR="001D3F2F" w:rsidRPr="006C28D8" w:rsidRDefault="001D3F2F" w:rsidP="697FA671">
      <w:pPr>
        <w:pStyle w:val="Corps"/>
        <w:spacing w:line="259" w:lineRule="auto"/>
        <w:ind w:left="720" w:firstLine="720"/>
        <w:jc w:val="both"/>
        <w:rPr>
          <w:rFonts w:eastAsia="Helvetica Neue" w:cs="Helvetica Neue"/>
          <w:color w:val="000000" w:themeColor="text1"/>
          <w:sz w:val="20"/>
          <w:szCs w:val="20"/>
          <w:lang w:val="en-US"/>
        </w:rPr>
      </w:pPr>
      <w:r>
        <w:rPr>
          <w:color w:val="000000" w:themeColor="text1"/>
          <w:sz w:val="20"/>
          <w:szCs w:val="20"/>
          <w:lang w:val="en"/>
        </w:rPr>
        <w:t xml:space="preserve">Silvery dial with </w:t>
      </w:r>
      <w:proofErr w:type="spellStart"/>
      <w:r>
        <w:rPr>
          <w:color w:val="000000" w:themeColor="text1"/>
          <w:sz w:val="20"/>
          <w:szCs w:val="20"/>
          <w:lang w:val="en"/>
        </w:rPr>
        <w:t>criss-crossed</w:t>
      </w:r>
      <w:proofErr w:type="spellEnd"/>
      <w:r>
        <w:rPr>
          <w:color w:val="000000" w:themeColor="text1"/>
          <w:sz w:val="20"/>
          <w:szCs w:val="20"/>
          <w:lang w:val="en"/>
        </w:rPr>
        <w:t xml:space="preserve"> satin-brushed finish</w:t>
      </w:r>
      <w:r>
        <w:rPr>
          <w:lang w:val="en"/>
        </w:rPr>
        <w:tab/>
      </w:r>
      <w:r>
        <w:rPr>
          <w:lang w:val="en"/>
        </w:rPr>
        <w:tab/>
      </w:r>
      <w:r>
        <w:rPr>
          <w:lang w:val="en"/>
        </w:rPr>
        <w:tab/>
      </w:r>
    </w:p>
    <w:p w14:paraId="13A5A727" w14:textId="4EE0DC1E" w:rsidR="001D3F2F" w:rsidRPr="006C28D8" w:rsidRDefault="001D3F2F" w:rsidP="697FA671">
      <w:pPr>
        <w:pStyle w:val="Corps"/>
        <w:spacing w:line="259" w:lineRule="auto"/>
        <w:ind w:left="720" w:firstLine="720"/>
        <w:jc w:val="both"/>
        <w:rPr>
          <w:rFonts w:eastAsia="Helvetica Neue" w:cs="Helvetica Neue"/>
          <w:color w:val="000000" w:themeColor="text1"/>
          <w:sz w:val="20"/>
          <w:szCs w:val="20"/>
          <w:lang w:val="en-US"/>
        </w:rPr>
      </w:pPr>
      <w:r>
        <w:rPr>
          <w:rFonts w:eastAsia="Helvetica Neue" w:cs="Helvetica Neue"/>
          <w:color w:val="000000" w:themeColor="text1"/>
          <w:sz w:val="20"/>
          <w:szCs w:val="20"/>
          <w:lang w:val="en"/>
        </w:rPr>
        <w:t>Black Roman numeral transfers</w:t>
      </w:r>
    </w:p>
    <w:p w14:paraId="5B2A393F" w14:textId="014DC224" w:rsidR="001D3F2F" w:rsidRPr="006C28D8" w:rsidRDefault="001D3F2F" w:rsidP="697FA671">
      <w:pPr>
        <w:pStyle w:val="Corps"/>
        <w:spacing w:line="259" w:lineRule="auto"/>
        <w:ind w:left="720" w:firstLine="720"/>
        <w:jc w:val="both"/>
        <w:rPr>
          <w:lang w:val="en-US"/>
        </w:rPr>
      </w:pPr>
      <w:r>
        <w:rPr>
          <w:rFonts w:eastAsia="Helvetica Neue" w:cs="Helvetica Neue"/>
          <w:color w:val="000000" w:themeColor="text1"/>
          <w:sz w:val="20"/>
          <w:szCs w:val="20"/>
          <w:lang w:val="en"/>
        </w:rPr>
        <w:t>Ruthenium leaf hands</w:t>
      </w:r>
    </w:p>
    <w:p w14:paraId="3AD8821E" w14:textId="2FB7CE34" w:rsidR="001D3F2F" w:rsidRDefault="001D3F2F" w:rsidP="697FA671">
      <w:pPr>
        <w:pStyle w:val="Corps"/>
        <w:numPr>
          <w:ilvl w:val="0"/>
          <w:numId w:val="3"/>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Strap</w:t>
      </w:r>
    </w:p>
    <w:p w14:paraId="5062DCF9" w14:textId="5D0CD5A0" w:rsidR="001D3F2F" w:rsidRPr="006C28D8" w:rsidRDefault="001D3F2F" w:rsidP="697FA671">
      <w:pPr>
        <w:pStyle w:val="Corps"/>
        <w:spacing w:line="259" w:lineRule="auto"/>
        <w:ind w:left="720" w:firstLine="720"/>
        <w:jc w:val="both"/>
        <w:rPr>
          <w:rFonts w:eastAsia="Helvetica Neue" w:cs="Helvetica Neue"/>
          <w:color w:val="000000" w:themeColor="text1"/>
          <w:sz w:val="20"/>
          <w:szCs w:val="20"/>
          <w:lang w:val="en-US"/>
        </w:rPr>
      </w:pPr>
      <w:r>
        <w:rPr>
          <w:color w:val="000000" w:themeColor="text1"/>
          <w:sz w:val="20"/>
          <w:szCs w:val="20"/>
          <w:lang w:val="en"/>
        </w:rPr>
        <w:t>Interchangeable strap in stainless steel with embossed flattened link decoration</w:t>
      </w:r>
      <w:r>
        <w:rPr>
          <w:color w:val="000000" w:themeColor="text1"/>
          <w:sz w:val="20"/>
          <w:szCs w:val="20"/>
          <w:lang w:val="en"/>
        </w:rPr>
        <w:tab/>
      </w:r>
      <w:r>
        <w:rPr>
          <w:color w:val="000000" w:themeColor="text1"/>
          <w:sz w:val="20"/>
          <w:szCs w:val="20"/>
          <w:lang w:val="en"/>
        </w:rPr>
        <w:tab/>
      </w:r>
    </w:p>
    <w:p w14:paraId="1F496711" w14:textId="5B36FA04" w:rsidR="001D3F2F" w:rsidRPr="006C28D8" w:rsidRDefault="001D3F2F" w:rsidP="697FA671">
      <w:pPr>
        <w:pStyle w:val="Corps"/>
        <w:spacing w:line="259" w:lineRule="auto"/>
        <w:ind w:left="720" w:firstLine="720"/>
        <w:jc w:val="both"/>
        <w:rPr>
          <w:lang w:val="en-US"/>
        </w:rPr>
      </w:pPr>
      <w:r>
        <w:rPr>
          <w:rFonts w:eastAsia="Helvetica Neue" w:cs="Helvetica Neue"/>
          <w:color w:val="000000" w:themeColor="text1"/>
          <w:sz w:val="20"/>
          <w:szCs w:val="20"/>
          <w:lang w:val="en"/>
        </w:rPr>
        <w:t>Interchangeable spring-bar system making it possible to change the bracelet without the need for tools</w:t>
      </w:r>
    </w:p>
    <w:p w14:paraId="5463BACD" w14:textId="7E1A0542" w:rsidR="001D3F2F" w:rsidRDefault="001D3F2F" w:rsidP="697FA671">
      <w:pPr>
        <w:pStyle w:val="Corps"/>
        <w:numPr>
          <w:ilvl w:val="0"/>
          <w:numId w:val="2"/>
        </w:numPr>
        <w:spacing w:line="259" w:lineRule="auto"/>
        <w:jc w:val="both"/>
        <w:rPr>
          <w:rFonts w:eastAsia="Helvetica Neue" w:cs="Helvetica Neue"/>
          <w:b/>
          <w:bCs/>
          <w:color w:val="000000" w:themeColor="text1"/>
          <w:sz w:val="20"/>
          <w:szCs w:val="20"/>
        </w:rPr>
      </w:pPr>
      <w:r>
        <w:rPr>
          <w:rFonts w:eastAsia="Helvetica Neue" w:cs="Helvetica Neue"/>
          <w:b/>
          <w:bCs/>
          <w:color w:val="000000" w:themeColor="text1"/>
          <w:sz w:val="20"/>
          <w:szCs w:val="20"/>
          <w:lang w:val="en"/>
        </w:rPr>
        <w:t>Clasp</w:t>
      </w:r>
    </w:p>
    <w:p w14:paraId="2FFBF7E7" w14:textId="126273F8" w:rsidR="001D3F2F" w:rsidRPr="007F0CCE" w:rsidRDefault="001D3F2F" w:rsidP="697FA671">
      <w:pPr>
        <w:pStyle w:val="Corps"/>
        <w:spacing w:line="259" w:lineRule="auto"/>
        <w:ind w:left="720" w:firstLine="720"/>
        <w:jc w:val="both"/>
        <w:rPr>
          <w:rFonts w:eastAsia="Helvetica Neue" w:cs="Helvetica Neue"/>
          <w:color w:val="000000" w:themeColor="text1"/>
          <w:sz w:val="20"/>
          <w:szCs w:val="20"/>
          <w:lang w:val="it-IT"/>
        </w:rPr>
      </w:pPr>
      <w:r>
        <w:rPr>
          <w:rFonts w:eastAsia="Helvetica Neue" w:cs="Helvetica Neue"/>
          <w:color w:val="000000" w:themeColor="text1"/>
          <w:sz w:val="20"/>
          <w:szCs w:val="20"/>
          <w:lang w:val="en"/>
        </w:rPr>
        <w:t>Triple folding clasp in polished stainless steel</w:t>
      </w:r>
    </w:p>
    <w:p w14:paraId="2572799D" w14:textId="24CC113B" w:rsidR="001D3F2F" w:rsidRDefault="001D3F2F" w:rsidP="697FA671">
      <w:pPr>
        <w:pStyle w:val="Corps"/>
        <w:numPr>
          <w:ilvl w:val="0"/>
          <w:numId w:val="1"/>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n"/>
        </w:rPr>
        <w:t>Water-resistance</w:t>
      </w:r>
    </w:p>
    <w:p w14:paraId="083BFBE2" w14:textId="582C8DDF"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n"/>
        </w:rPr>
        <w:t>50m (approx. 5 ATM)</w:t>
      </w:r>
    </w:p>
    <w:p w14:paraId="1C86180A" w14:textId="4F279958" w:rsidR="001D3F2F" w:rsidRDefault="001D3F2F" w:rsidP="697FA671">
      <w:pPr>
        <w:pStyle w:val="Corps"/>
        <w:jc w:val="both"/>
        <w:rPr>
          <w:rStyle w:val="Aucun"/>
          <w:rFonts w:eastAsia="Helvetica Neue" w:cs="Helvetica Neue"/>
          <w:sz w:val="20"/>
          <w:szCs w:val="20"/>
        </w:rPr>
      </w:pPr>
    </w:p>
    <w:p w14:paraId="5F54FA51" w14:textId="77777777" w:rsidR="001D3F2F" w:rsidRPr="006C28D8" w:rsidRDefault="008D0E1C" w:rsidP="697FA671">
      <w:pPr>
        <w:pStyle w:val="Corps"/>
        <w:jc w:val="both"/>
        <w:rPr>
          <w:rStyle w:val="Aucun"/>
          <w:sz w:val="20"/>
          <w:szCs w:val="20"/>
          <w:lang w:val="en-US"/>
        </w:rPr>
      </w:pPr>
      <w:r>
        <w:rPr>
          <w:rStyle w:val="Aucun"/>
          <w:sz w:val="20"/>
          <w:szCs w:val="20"/>
          <w:lang w:val="en"/>
        </w:rPr>
        <w:t xml:space="preserve">This model is in limited production. </w:t>
      </w:r>
    </w:p>
    <w:p w14:paraId="5A13E897" w14:textId="77777777" w:rsidR="001D3F2F" w:rsidRPr="006C28D8" w:rsidRDefault="001D3F2F">
      <w:pPr>
        <w:pStyle w:val="Corps"/>
        <w:jc w:val="both"/>
        <w:rPr>
          <w:rStyle w:val="Aucun"/>
          <w:sz w:val="20"/>
          <w:szCs w:val="20"/>
          <w:lang w:val="en-US"/>
        </w:rPr>
      </w:pPr>
    </w:p>
    <w:p w14:paraId="48CEC9AA" w14:textId="77777777" w:rsidR="001D3F2F" w:rsidRPr="006C28D8" w:rsidRDefault="001D3F2F">
      <w:pPr>
        <w:pStyle w:val="Corps"/>
        <w:jc w:val="both"/>
        <w:rPr>
          <w:rStyle w:val="Aucun"/>
          <w:sz w:val="20"/>
          <w:szCs w:val="20"/>
          <w:lang w:val="en-US"/>
        </w:rPr>
      </w:pPr>
    </w:p>
    <w:p w14:paraId="49C21468" w14:textId="7ADE8992" w:rsidR="010B8EB8" w:rsidRPr="006C28D8" w:rsidRDefault="010B8EB8" w:rsidP="697FA671">
      <w:pPr>
        <w:pStyle w:val="Corps"/>
        <w:jc w:val="both"/>
        <w:rPr>
          <w:lang w:val="en-US"/>
        </w:rPr>
      </w:pPr>
      <w:r>
        <w:rPr>
          <w:color w:val="000000" w:themeColor="text1"/>
          <w:sz w:val="20"/>
          <w:szCs w:val="20"/>
          <w:lang w:val="en"/>
        </w:rPr>
        <w:t xml:space="preserve">This new Joia </w:t>
      </w:r>
      <w:r w:rsidR="00855A39">
        <w:rPr>
          <w:color w:val="000000" w:themeColor="text1"/>
          <w:sz w:val="20"/>
          <w:szCs w:val="20"/>
          <w:lang w:val="en"/>
        </w:rPr>
        <w:t>de</w:t>
      </w:r>
      <w:r>
        <w:rPr>
          <w:color w:val="000000" w:themeColor="text1"/>
          <w:sz w:val="20"/>
          <w:szCs w:val="20"/>
          <w:lang w:val="en"/>
        </w:rPr>
        <w:t xml:space="preserve"> Baume &amp; Mercier marks a significant step for </w:t>
      </w:r>
      <w:proofErr w:type="gramStart"/>
      <w:r>
        <w:rPr>
          <w:color w:val="000000" w:themeColor="text1"/>
          <w:sz w:val="20"/>
          <w:szCs w:val="20"/>
          <w:lang w:val="en"/>
        </w:rPr>
        <w:t xml:space="preserve">the </w:t>
      </w:r>
      <w:r w:rsidR="00B33A6E">
        <w:rPr>
          <w:color w:val="000000" w:themeColor="text1"/>
          <w:sz w:val="20"/>
          <w:szCs w:val="20"/>
          <w:lang w:val="en"/>
        </w:rPr>
        <w:t>Maison</w:t>
      </w:r>
      <w:proofErr w:type="gramEnd"/>
      <w:r>
        <w:rPr>
          <w:color w:val="000000" w:themeColor="text1"/>
          <w:sz w:val="20"/>
          <w:szCs w:val="20"/>
          <w:lang w:val="en"/>
        </w:rPr>
        <w:t xml:space="preserve">, carrying forward the </w:t>
      </w:r>
      <w:r w:rsidR="00E734D3">
        <w:rPr>
          <w:color w:val="000000" w:themeColor="text1"/>
          <w:sz w:val="20"/>
          <w:szCs w:val="20"/>
          <w:lang w:val="en"/>
        </w:rPr>
        <w:t>independent</w:t>
      </w:r>
      <w:r>
        <w:rPr>
          <w:color w:val="000000" w:themeColor="text1"/>
          <w:sz w:val="20"/>
          <w:szCs w:val="20"/>
          <w:lang w:val="en"/>
        </w:rPr>
        <w:t xml:space="preserve">, innovative spirit deeply rooted in the Baume &amp; Mercier DNA and the historical heritage of women’s watches, which played a major role in the development of </w:t>
      </w:r>
      <w:proofErr w:type="gramStart"/>
      <w:r>
        <w:rPr>
          <w:color w:val="000000" w:themeColor="text1"/>
          <w:sz w:val="20"/>
          <w:szCs w:val="20"/>
          <w:lang w:val="en"/>
        </w:rPr>
        <w:t xml:space="preserve">the </w:t>
      </w:r>
      <w:r w:rsidR="00E844D1">
        <w:rPr>
          <w:color w:val="000000" w:themeColor="text1"/>
          <w:sz w:val="20"/>
          <w:szCs w:val="20"/>
          <w:lang w:val="en"/>
        </w:rPr>
        <w:t>Maison</w:t>
      </w:r>
      <w:proofErr w:type="gramEnd"/>
      <w:r>
        <w:rPr>
          <w:color w:val="000000" w:themeColor="text1"/>
          <w:sz w:val="20"/>
          <w:szCs w:val="20"/>
          <w:lang w:val="en"/>
        </w:rPr>
        <w:t xml:space="preserve">. </w:t>
      </w:r>
      <w:r>
        <w:rPr>
          <w:lang w:val="en"/>
        </w:rPr>
        <w:t xml:space="preserve"> </w:t>
      </w:r>
    </w:p>
    <w:p w14:paraId="6EC28233" w14:textId="1DE3868F" w:rsidR="697FA671" w:rsidRPr="006C28D8" w:rsidRDefault="697FA671" w:rsidP="697FA671">
      <w:pPr>
        <w:pStyle w:val="Corps"/>
        <w:jc w:val="both"/>
        <w:rPr>
          <w:rStyle w:val="Aucun"/>
          <w:sz w:val="20"/>
          <w:szCs w:val="20"/>
          <w:lang w:val="en-US"/>
        </w:rPr>
      </w:pPr>
    </w:p>
    <w:p w14:paraId="724B4C76" w14:textId="77777777" w:rsidR="001D3F2F" w:rsidRPr="006C28D8" w:rsidRDefault="001D3F2F">
      <w:pPr>
        <w:pStyle w:val="Corps"/>
        <w:jc w:val="both"/>
        <w:rPr>
          <w:rStyle w:val="Aucun"/>
          <w:sz w:val="20"/>
          <w:szCs w:val="20"/>
          <w:lang w:val="en-US"/>
        </w:rPr>
      </w:pPr>
    </w:p>
    <w:p w14:paraId="4DC13BEF" w14:textId="77777777" w:rsidR="001D3F2F" w:rsidRPr="006C28D8" w:rsidRDefault="001D3F2F">
      <w:pPr>
        <w:pStyle w:val="Corps"/>
        <w:jc w:val="both"/>
        <w:rPr>
          <w:rStyle w:val="Aucun"/>
          <w:sz w:val="20"/>
          <w:szCs w:val="20"/>
          <w:lang w:val="en-US"/>
        </w:rPr>
      </w:pPr>
    </w:p>
    <w:p w14:paraId="09251D6A" w14:textId="77777777" w:rsidR="001D3F2F" w:rsidRPr="006C28D8" w:rsidRDefault="001D3F2F">
      <w:pPr>
        <w:pStyle w:val="Corps"/>
        <w:jc w:val="both"/>
        <w:rPr>
          <w:rStyle w:val="Aucun"/>
          <w:sz w:val="20"/>
          <w:szCs w:val="20"/>
          <w:lang w:val="en-US"/>
        </w:rPr>
      </w:pPr>
    </w:p>
    <w:p w14:paraId="6FE619F6" w14:textId="77777777" w:rsidR="001D3F2F" w:rsidRPr="006C28D8" w:rsidRDefault="001D3F2F">
      <w:pPr>
        <w:pStyle w:val="Corps"/>
        <w:jc w:val="both"/>
        <w:rPr>
          <w:lang w:val="en-US"/>
        </w:rPr>
      </w:pPr>
    </w:p>
    <w:sectPr w:rsidR="001D3F2F" w:rsidRPr="006C28D8">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DF76" w14:textId="77777777" w:rsidR="00DD1A46" w:rsidRDefault="00DD1A46">
      <w:r>
        <w:separator/>
      </w:r>
    </w:p>
  </w:endnote>
  <w:endnote w:type="continuationSeparator" w:id="0">
    <w:p w14:paraId="0DE5F3FE" w14:textId="77777777" w:rsidR="00DD1A46" w:rsidRDefault="00DD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D30E" w14:textId="77777777" w:rsidR="00DD1A46" w:rsidRDefault="00DD1A46">
      <w:r>
        <w:separator/>
      </w:r>
    </w:p>
  </w:footnote>
  <w:footnote w:type="continuationSeparator" w:id="0">
    <w:p w14:paraId="0CF2017A" w14:textId="77777777" w:rsidR="00DD1A46" w:rsidRDefault="00DD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9E4A01FA"/>
    <w:lvl w:ilvl="0" w:tplc="2FBA436C">
      <w:start w:val="1"/>
      <w:numFmt w:val="bullet"/>
      <w:lvlText w:val=""/>
      <w:lvlJc w:val="left"/>
      <w:pPr>
        <w:ind w:left="720" w:hanging="360"/>
      </w:pPr>
      <w:rPr>
        <w:rFonts w:ascii="Symbol" w:hAnsi="Symbol" w:hint="default"/>
      </w:rPr>
    </w:lvl>
    <w:lvl w:ilvl="1" w:tplc="16121CD0">
      <w:start w:val="1"/>
      <w:numFmt w:val="bullet"/>
      <w:lvlText w:val="o"/>
      <w:lvlJc w:val="left"/>
      <w:pPr>
        <w:ind w:left="1440" w:hanging="360"/>
      </w:pPr>
      <w:rPr>
        <w:rFonts w:ascii="Courier New" w:hAnsi="Courier New" w:hint="default"/>
      </w:rPr>
    </w:lvl>
    <w:lvl w:ilvl="2" w:tplc="D494E6B6">
      <w:start w:val="1"/>
      <w:numFmt w:val="bullet"/>
      <w:lvlText w:val=""/>
      <w:lvlJc w:val="left"/>
      <w:pPr>
        <w:ind w:left="2160" w:hanging="360"/>
      </w:pPr>
      <w:rPr>
        <w:rFonts w:ascii="Wingdings" w:hAnsi="Wingdings" w:hint="default"/>
      </w:rPr>
    </w:lvl>
    <w:lvl w:ilvl="3" w:tplc="7A6858B0">
      <w:start w:val="1"/>
      <w:numFmt w:val="bullet"/>
      <w:lvlText w:val=""/>
      <w:lvlJc w:val="left"/>
      <w:pPr>
        <w:ind w:left="2880" w:hanging="360"/>
      </w:pPr>
      <w:rPr>
        <w:rFonts w:ascii="Symbol" w:hAnsi="Symbol" w:hint="default"/>
      </w:rPr>
    </w:lvl>
    <w:lvl w:ilvl="4" w:tplc="AA9804A6">
      <w:start w:val="1"/>
      <w:numFmt w:val="bullet"/>
      <w:lvlText w:val="o"/>
      <w:lvlJc w:val="left"/>
      <w:pPr>
        <w:ind w:left="3600" w:hanging="360"/>
      </w:pPr>
      <w:rPr>
        <w:rFonts w:ascii="Courier New" w:hAnsi="Courier New" w:hint="default"/>
      </w:rPr>
    </w:lvl>
    <w:lvl w:ilvl="5" w:tplc="BD72530C">
      <w:start w:val="1"/>
      <w:numFmt w:val="bullet"/>
      <w:lvlText w:val=""/>
      <w:lvlJc w:val="left"/>
      <w:pPr>
        <w:ind w:left="4320" w:hanging="360"/>
      </w:pPr>
      <w:rPr>
        <w:rFonts w:ascii="Wingdings" w:hAnsi="Wingdings" w:hint="default"/>
      </w:rPr>
    </w:lvl>
    <w:lvl w:ilvl="6" w:tplc="4AC0FD56">
      <w:start w:val="1"/>
      <w:numFmt w:val="bullet"/>
      <w:lvlText w:val=""/>
      <w:lvlJc w:val="left"/>
      <w:pPr>
        <w:ind w:left="5040" w:hanging="360"/>
      </w:pPr>
      <w:rPr>
        <w:rFonts w:ascii="Symbol" w:hAnsi="Symbol" w:hint="default"/>
      </w:rPr>
    </w:lvl>
    <w:lvl w:ilvl="7" w:tplc="83E09CD4">
      <w:start w:val="1"/>
      <w:numFmt w:val="bullet"/>
      <w:lvlText w:val="o"/>
      <w:lvlJc w:val="left"/>
      <w:pPr>
        <w:ind w:left="5760" w:hanging="360"/>
      </w:pPr>
      <w:rPr>
        <w:rFonts w:ascii="Courier New" w:hAnsi="Courier New" w:hint="default"/>
      </w:rPr>
    </w:lvl>
    <w:lvl w:ilvl="8" w:tplc="03CC2122">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CCDA6A8C"/>
    <w:lvl w:ilvl="0" w:tplc="FEA46D08">
      <w:start w:val="1"/>
      <w:numFmt w:val="bullet"/>
      <w:lvlText w:val=""/>
      <w:lvlJc w:val="left"/>
      <w:pPr>
        <w:ind w:left="720" w:hanging="360"/>
      </w:pPr>
      <w:rPr>
        <w:rFonts w:ascii="Symbol" w:hAnsi="Symbol" w:hint="default"/>
      </w:rPr>
    </w:lvl>
    <w:lvl w:ilvl="1" w:tplc="2BE8EFDA">
      <w:start w:val="1"/>
      <w:numFmt w:val="bullet"/>
      <w:lvlText w:val="o"/>
      <w:lvlJc w:val="left"/>
      <w:pPr>
        <w:ind w:left="1440" w:hanging="360"/>
      </w:pPr>
      <w:rPr>
        <w:rFonts w:ascii="Courier New" w:hAnsi="Courier New" w:hint="default"/>
      </w:rPr>
    </w:lvl>
    <w:lvl w:ilvl="2" w:tplc="333E330A">
      <w:start w:val="1"/>
      <w:numFmt w:val="bullet"/>
      <w:lvlText w:val=""/>
      <w:lvlJc w:val="left"/>
      <w:pPr>
        <w:ind w:left="2160" w:hanging="360"/>
      </w:pPr>
      <w:rPr>
        <w:rFonts w:ascii="Wingdings" w:hAnsi="Wingdings" w:hint="default"/>
      </w:rPr>
    </w:lvl>
    <w:lvl w:ilvl="3" w:tplc="97EA6B6C">
      <w:start w:val="1"/>
      <w:numFmt w:val="bullet"/>
      <w:lvlText w:val=""/>
      <w:lvlJc w:val="left"/>
      <w:pPr>
        <w:ind w:left="2880" w:hanging="360"/>
      </w:pPr>
      <w:rPr>
        <w:rFonts w:ascii="Symbol" w:hAnsi="Symbol" w:hint="default"/>
      </w:rPr>
    </w:lvl>
    <w:lvl w:ilvl="4" w:tplc="A404C12C">
      <w:start w:val="1"/>
      <w:numFmt w:val="bullet"/>
      <w:lvlText w:val="o"/>
      <w:lvlJc w:val="left"/>
      <w:pPr>
        <w:ind w:left="3600" w:hanging="360"/>
      </w:pPr>
      <w:rPr>
        <w:rFonts w:ascii="Courier New" w:hAnsi="Courier New" w:hint="default"/>
      </w:rPr>
    </w:lvl>
    <w:lvl w:ilvl="5" w:tplc="53F8CC5A">
      <w:start w:val="1"/>
      <w:numFmt w:val="bullet"/>
      <w:lvlText w:val=""/>
      <w:lvlJc w:val="left"/>
      <w:pPr>
        <w:ind w:left="4320" w:hanging="360"/>
      </w:pPr>
      <w:rPr>
        <w:rFonts w:ascii="Wingdings" w:hAnsi="Wingdings" w:hint="default"/>
      </w:rPr>
    </w:lvl>
    <w:lvl w:ilvl="6" w:tplc="3DA66E18">
      <w:start w:val="1"/>
      <w:numFmt w:val="bullet"/>
      <w:lvlText w:val=""/>
      <w:lvlJc w:val="left"/>
      <w:pPr>
        <w:ind w:left="5040" w:hanging="360"/>
      </w:pPr>
      <w:rPr>
        <w:rFonts w:ascii="Symbol" w:hAnsi="Symbol" w:hint="default"/>
      </w:rPr>
    </w:lvl>
    <w:lvl w:ilvl="7" w:tplc="149ADC4C">
      <w:start w:val="1"/>
      <w:numFmt w:val="bullet"/>
      <w:lvlText w:val="o"/>
      <w:lvlJc w:val="left"/>
      <w:pPr>
        <w:ind w:left="5760" w:hanging="360"/>
      </w:pPr>
      <w:rPr>
        <w:rFonts w:ascii="Courier New" w:hAnsi="Courier New" w:hint="default"/>
      </w:rPr>
    </w:lvl>
    <w:lvl w:ilvl="8" w:tplc="EE4C6B14">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930A7436"/>
    <w:lvl w:ilvl="0" w:tplc="AE78C00A">
      <w:start w:val="1"/>
      <w:numFmt w:val="bullet"/>
      <w:lvlText w:val=""/>
      <w:lvlJc w:val="left"/>
      <w:pPr>
        <w:ind w:left="720" w:hanging="360"/>
      </w:pPr>
      <w:rPr>
        <w:rFonts w:ascii="Symbol" w:hAnsi="Symbol" w:hint="default"/>
      </w:rPr>
    </w:lvl>
    <w:lvl w:ilvl="1" w:tplc="D8608144">
      <w:start w:val="1"/>
      <w:numFmt w:val="bullet"/>
      <w:lvlText w:val="o"/>
      <w:lvlJc w:val="left"/>
      <w:pPr>
        <w:ind w:left="1440" w:hanging="360"/>
      </w:pPr>
      <w:rPr>
        <w:rFonts w:ascii="Courier New" w:hAnsi="Courier New" w:hint="default"/>
      </w:rPr>
    </w:lvl>
    <w:lvl w:ilvl="2" w:tplc="B0BC9048">
      <w:start w:val="1"/>
      <w:numFmt w:val="bullet"/>
      <w:lvlText w:val=""/>
      <w:lvlJc w:val="left"/>
      <w:pPr>
        <w:ind w:left="2160" w:hanging="360"/>
      </w:pPr>
      <w:rPr>
        <w:rFonts w:ascii="Wingdings" w:hAnsi="Wingdings" w:hint="default"/>
      </w:rPr>
    </w:lvl>
    <w:lvl w:ilvl="3" w:tplc="A9DCE86C">
      <w:start w:val="1"/>
      <w:numFmt w:val="bullet"/>
      <w:lvlText w:val=""/>
      <w:lvlJc w:val="left"/>
      <w:pPr>
        <w:ind w:left="2880" w:hanging="360"/>
      </w:pPr>
      <w:rPr>
        <w:rFonts w:ascii="Symbol" w:hAnsi="Symbol" w:hint="default"/>
      </w:rPr>
    </w:lvl>
    <w:lvl w:ilvl="4" w:tplc="2084EDFC">
      <w:start w:val="1"/>
      <w:numFmt w:val="bullet"/>
      <w:lvlText w:val="o"/>
      <w:lvlJc w:val="left"/>
      <w:pPr>
        <w:ind w:left="3600" w:hanging="360"/>
      </w:pPr>
      <w:rPr>
        <w:rFonts w:ascii="Courier New" w:hAnsi="Courier New" w:hint="default"/>
      </w:rPr>
    </w:lvl>
    <w:lvl w:ilvl="5" w:tplc="831E92F0">
      <w:start w:val="1"/>
      <w:numFmt w:val="bullet"/>
      <w:lvlText w:val=""/>
      <w:lvlJc w:val="left"/>
      <w:pPr>
        <w:ind w:left="4320" w:hanging="360"/>
      </w:pPr>
      <w:rPr>
        <w:rFonts w:ascii="Wingdings" w:hAnsi="Wingdings" w:hint="default"/>
      </w:rPr>
    </w:lvl>
    <w:lvl w:ilvl="6" w:tplc="6E10F8F2">
      <w:start w:val="1"/>
      <w:numFmt w:val="bullet"/>
      <w:lvlText w:val=""/>
      <w:lvlJc w:val="left"/>
      <w:pPr>
        <w:ind w:left="5040" w:hanging="360"/>
      </w:pPr>
      <w:rPr>
        <w:rFonts w:ascii="Symbol" w:hAnsi="Symbol" w:hint="default"/>
      </w:rPr>
    </w:lvl>
    <w:lvl w:ilvl="7" w:tplc="28E8ABFA">
      <w:start w:val="1"/>
      <w:numFmt w:val="bullet"/>
      <w:lvlText w:val="o"/>
      <w:lvlJc w:val="left"/>
      <w:pPr>
        <w:ind w:left="5760" w:hanging="360"/>
      </w:pPr>
      <w:rPr>
        <w:rFonts w:ascii="Courier New" w:hAnsi="Courier New" w:hint="default"/>
      </w:rPr>
    </w:lvl>
    <w:lvl w:ilvl="8" w:tplc="26562AD8">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B7A6ED7E"/>
    <w:lvl w:ilvl="0" w:tplc="83ACF8BA">
      <w:start w:val="1"/>
      <w:numFmt w:val="bullet"/>
      <w:lvlText w:val=""/>
      <w:lvlJc w:val="left"/>
      <w:pPr>
        <w:ind w:left="720" w:hanging="360"/>
      </w:pPr>
      <w:rPr>
        <w:rFonts w:ascii="Symbol" w:hAnsi="Symbol" w:hint="default"/>
      </w:rPr>
    </w:lvl>
    <w:lvl w:ilvl="1" w:tplc="8CC28394">
      <w:start w:val="1"/>
      <w:numFmt w:val="bullet"/>
      <w:lvlText w:val="o"/>
      <w:lvlJc w:val="left"/>
      <w:pPr>
        <w:ind w:left="1440" w:hanging="360"/>
      </w:pPr>
      <w:rPr>
        <w:rFonts w:ascii="Courier New" w:hAnsi="Courier New" w:hint="default"/>
      </w:rPr>
    </w:lvl>
    <w:lvl w:ilvl="2" w:tplc="6EE24F3E">
      <w:start w:val="1"/>
      <w:numFmt w:val="bullet"/>
      <w:lvlText w:val=""/>
      <w:lvlJc w:val="left"/>
      <w:pPr>
        <w:ind w:left="2160" w:hanging="360"/>
      </w:pPr>
      <w:rPr>
        <w:rFonts w:ascii="Wingdings" w:hAnsi="Wingdings" w:hint="default"/>
      </w:rPr>
    </w:lvl>
    <w:lvl w:ilvl="3" w:tplc="65D28E6A">
      <w:start w:val="1"/>
      <w:numFmt w:val="bullet"/>
      <w:lvlText w:val=""/>
      <w:lvlJc w:val="left"/>
      <w:pPr>
        <w:ind w:left="2880" w:hanging="360"/>
      </w:pPr>
      <w:rPr>
        <w:rFonts w:ascii="Symbol" w:hAnsi="Symbol" w:hint="default"/>
      </w:rPr>
    </w:lvl>
    <w:lvl w:ilvl="4" w:tplc="1AC8E6D8">
      <w:start w:val="1"/>
      <w:numFmt w:val="bullet"/>
      <w:lvlText w:val="o"/>
      <w:lvlJc w:val="left"/>
      <w:pPr>
        <w:ind w:left="3600" w:hanging="360"/>
      </w:pPr>
      <w:rPr>
        <w:rFonts w:ascii="Courier New" w:hAnsi="Courier New" w:hint="default"/>
      </w:rPr>
    </w:lvl>
    <w:lvl w:ilvl="5" w:tplc="71961838">
      <w:start w:val="1"/>
      <w:numFmt w:val="bullet"/>
      <w:lvlText w:val=""/>
      <w:lvlJc w:val="left"/>
      <w:pPr>
        <w:ind w:left="4320" w:hanging="360"/>
      </w:pPr>
      <w:rPr>
        <w:rFonts w:ascii="Wingdings" w:hAnsi="Wingdings" w:hint="default"/>
      </w:rPr>
    </w:lvl>
    <w:lvl w:ilvl="6" w:tplc="8AA42948">
      <w:start w:val="1"/>
      <w:numFmt w:val="bullet"/>
      <w:lvlText w:val=""/>
      <w:lvlJc w:val="left"/>
      <w:pPr>
        <w:ind w:left="5040" w:hanging="360"/>
      </w:pPr>
      <w:rPr>
        <w:rFonts w:ascii="Symbol" w:hAnsi="Symbol" w:hint="default"/>
      </w:rPr>
    </w:lvl>
    <w:lvl w:ilvl="7" w:tplc="2028FFF4">
      <w:start w:val="1"/>
      <w:numFmt w:val="bullet"/>
      <w:lvlText w:val="o"/>
      <w:lvlJc w:val="left"/>
      <w:pPr>
        <w:ind w:left="5760" w:hanging="360"/>
      </w:pPr>
      <w:rPr>
        <w:rFonts w:ascii="Courier New" w:hAnsi="Courier New" w:hint="default"/>
      </w:rPr>
    </w:lvl>
    <w:lvl w:ilvl="8" w:tplc="EECEFC20">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7FC65310"/>
    <w:lvl w:ilvl="0" w:tplc="F2460B54">
      <w:start w:val="1"/>
      <w:numFmt w:val="bullet"/>
      <w:lvlText w:val=""/>
      <w:lvlJc w:val="left"/>
      <w:pPr>
        <w:ind w:left="720" w:hanging="360"/>
      </w:pPr>
      <w:rPr>
        <w:rFonts w:ascii="Symbol" w:hAnsi="Symbol" w:hint="default"/>
      </w:rPr>
    </w:lvl>
    <w:lvl w:ilvl="1" w:tplc="EB025FE8">
      <w:start w:val="1"/>
      <w:numFmt w:val="bullet"/>
      <w:lvlText w:val="o"/>
      <w:lvlJc w:val="left"/>
      <w:pPr>
        <w:ind w:left="1440" w:hanging="360"/>
      </w:pPr>
      <w:rPr>
        <w:rFonts w:ascii="Courier New" w:hAnsi="Courier New" w:hint="default"/>
      </w:rPr>
    </w:lvl>
    <w:lvl w:ilvl="2" w:tplc="B5306B54">
      <w:start w:val="1"/>
      <w:numFmt w:val="bullet"/>
      <w:lvlText w:val=""/>
      <w:lvlJc w:val="left"/>
      <w:pPr>
        <w:ind w:left="2160" w:hanging="360"/>
      </w:pPr>
      <w:rPr>
        <w:rFonts w:ascii="Wingdings" w:hAnsi="Wingdings" w:hint="default"/>
      </w:rPr>
    </w:lvl>
    <w:lvl w:ilvl="3" w:tplc="EAF69DEE">
      <w:start w:val="1"/>
      <w:numFmt w:val="bullet"/>
      <w:lvlText w:val=""/>
      <w:lvlJc w:val="left"/>
      <w:pPr>
        <w:ind w:left="2880" w:hanging="360"/>
      </w:pPr>
      <w:rPr>
        <w:rFonts w:ascii="Symbol" w:hAnsi="Symbol" w:hint="default"/>
      </w:rPr>
    </w:lvl>
    <w:lvl w:ilvl="4" w:tplc="56BAA5E6">
      <w:start w:val="1"/>
      <w:numFmt w:val="bullet"/>
      <w:lvlText w:val="o"/>
      <w:lvlJc w:val="left"/>
      <w:pPr>
        <w:ind w:left="3600" w:hanging="360"/>
      </w:pPr>
      <w:rPr>
        <w:rFonts w:ascii="Courier New" w:hAnsi="Courier New" w:hint="default"/>
      </w:rPr>
    </w:lvl>
    <w:lvl w:ilvl="5" w:tplc="0C660E70">
      <w:start w:val="1"/>
      <w:numFmt w:val="bullet"/>
      <w:lvlText w:val=""/>
      <w:lvlJc w:val="left"/>
      <w:pPr>
        <w:ind w:left="4320" w:hanging="360"/>
      </w:pPr>
      <w:rPr>
        <w:rFonts w:ascii="Wingdings" w:hAnsi="Wingdings" w:hint="default"/>
      </w:rPr>
    </w:lvl>
    <w:lvl w:ilvl="6" w:tplc="20884DCA">
      <w:start w:val="1"/>
      <w:numFmt w:val="bullet"/>
      <w:lvlText w:val=""/>
      <w:lvlJc w:val="left"/>
      <w:pPr>
        <w:ind w:left="5040" w:hanging="360"/>
      </w:pPr>
      <w:rPr>
        <w:rFonts w:ascii="Symbol" w:hAnsi="Symbol" w:hint="default"/>
      </w:rPr>
    </w:lvl>
    <w:lvl w:ilvl="7" w:tplc="9648ECA2">
      <w:start w:val="1"/>
      <w:numFmt w:val="bullet"/>
      <w:lvlText w:val="o"/>
      <w:lvlJc w:val="left"/>
      <w:pPr>
        <w:ind w:left="5760" w:hanging="360"/>
      </w:pPr>
      <w:rPr>
        <w:rFonts w:ascii="Courier New" w:hAnsi="Courier New" w:hint="default"/>
      </w:rPr>
    </w:lvl>
    <w:lvl w:ilvl="8" w:tplc="BD36755A">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E4B4862C"/>
    <w:lvl w:ilvl="0" w:tplc="B9A68EDC">
      <w:start w:val="1"/>
      <w:numFmt w:val="bullet"/>
      <w:lvlText w:val=""/>
      <w:lvlJc w:val="left"/>
      <w:pPr>
        <w:ind w:left="720" w:hanging="360"/>
      </w:pPr>
      <w:rPr>
        <w:rFonts w:ascii="Symbol" w:hAnsi="Symbol" w:hint="default"/>
      </w:rPr>
    </w:lvl>
    <w:lvl w:ilvl="1" w:tplc="FDBCA726">
      <w:start w:val="1"/>
      <w:numFmt w:val="bullet"/>
      <w:lvlText w:val="o"/>
      <w:lvlJc w:val="left"/>
      <w:pPr>
        <w:ind w:left="1440" w:hanging="360"/>
      </w:pPr>
      <w:rPr>
        <w:rFonts w:ascii="Courier New" w:hAnsi="Courier New" w:hint="default"/>
      </w:rPr>
    </w:lvl>
    <w:lvl w:ilvl="2" w:tplc="D5C2EE3A">
      <w:start w:val="1"/>
      <w:numFmt w:val="bullet"/>
      <w:lvlText w:val=""/>
      <w:lvlJc w:val="left"/>
      <w:pPr>
        <w:ind w:left="2160" w:hanging="360"/>
      </w:pPr>
      <w:rPr>
        <w:rFonts w:ascii="Wingdings" w:hAnsi="Wingdings" w:hint="default"/>
      </w:rPr>
    </w:lvl>
    <w:lvl w:ilvl="3" w:tplc="E1A0352E">
      <w:start w:val="1"/>
      <w:numFmt w:val="bullet"/>
      <w:lvlText w:val=""/>
      <w:lvlJc w:val="left"/>
      <w:pPr>
        <w:ind w:left="2880" w:hanging="360"/>
      </w:pPr>
      <w:rPr>
        <w:rFonts w:ascii="Symbol" w:hAnsi="Symbol" w:hint="default"/>
      </w:rPr>
    </w:lvl>
    <w:lvl w:ilvl="4" w:tplc="A6361086">
      <w:start w:val="1"/>
      <w:numFmt w:val="bullet"/>
      <w:lvlText w:val="o"/>
      <w:lvlJc w:val="left"/>
      <w:pPr>
        <w:ind w:left="3600" w:hanging="360"/>
      </w:pPr>
      <w:rPr>
        <w:rFonts w:ascii="Courier New" w:hAnsi="Courier New" w:hint="default"/>
      </w:rPr>
    </w:lvl>
    <w:lvl w:ilvl="5" w:tplc="5A98F7EA">
      <w:start w:val="1"/>
      <w:numFmt w:val="bullet"/>
      <w:lvlText w:val=""/>
      <w:lvlJc w:val="left"/>
      <w:pPr>
        <w:ind w:left="4320" w:hanging="360"/>
      </w:pPr>
      <w:rPr>
        <w:rFonts w:ascii="Wingdings" w:hAnsi="Wingdings" w:hint="default"/>
      </w:rPr>
    </w:lvl>
    <w:lvl w:ilvl="6" w:tplc="65D65C42">
      <w:start w:val="1"/>
      <w:numFmt w:val="bullet"/>
      <w:lvlText w:val=""/>
      <w:lvlJc w:val="left"/>
      <w:pPr>
        <w:ind w:left="5040" w:hanging="360"/>
      </w:pPr>
      <w:rPr>
        <w:rFonts w:ascii="Symbol" w:hAnsi="Symbol" w:hint="default"/>
      </w:rPr>
    </w:lvl>
    <w:lvl w:ilvl="7" w:tplc="D65C0B80">
      <w:start w:val="1"/>
      <w:numFmt w:val="bullet"/>
      <w:lvlText w:val="o"/>
      <w:lvlJc w:val="left"/>
      <w:pPr>
        <w:ind w:left="5760" w:hanging="360"/>
      </w:pPr>
      <w:rPr>
        <w:rFonts w:ascii="Courier New" w:hAnsi="Courier New" w:hint="default"/>
      </w:rPr>
    </w:lvl>
    <w:lvl w:ilvl="8" w:tplc="95E893FE">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795AF36E"/>
    <w:lvl w:ilvl="0" w:tplc="4E5202B6">
      <w:start w:val="1"/>
      <w:numFmt w:val="bullet"/>
      <w:lvlText w:val=""/>
      <w:lvlJc w:val="left"/>
      <w:pPr>
        <w:ind w:left="720" w:hanging="360"/>
      </w:pPr>
      <w:rPr>
        <w:rFonts w:ascii="Symbol" w:hAnsi="Symbol" w:hint="default"/>
      </w:rPr>
    </w:lvl>
    <w:lvl w:ilvl="1" w:tplc="6B5AFBD8">
      <w:start w:val="1"/>
      <w:numFmt w:val="bullet"/>
      <w:lvlText w:val="o"/>
      <w:lvlJc w:val="left"/>
      <w:pPr>
        <w:ind w:left="1440" w:hanging="360"/>
      </w:pPr>
      <w:rPr>
        <w:rFonts w:ascii="Courier New" w:hAnsi="Courier New" w:hint="default"/>
      </w:rPr>
    </w:lvl>
    <w:lvl w:ilvl="2" w:tplc="2BC20688">
      <w:start w:val="1"/>
      <w:numFmt w:val="bullet"/>
      <w:lvlText w:val=""/>
      <w:lvlJc w:val="left"/>
      <w:pPr>
        <w:ind w:left="2160" w:hanging="360"/>
      </w:pPr>
      <w:rPr>
        <w:rFonts w:ascii="Wingdings" w:hAnsi="Wingdings" w:hint="default"/>
      </w:rPr>
    </w:lvl>
    <w:lvl w:ilvl="3" w:tplc="DC00925C">
      <w:start w:val="1"/>
      <w:numFmt w:val="bullet"/>
      <w:lvlText w:val=""/>
      <w:lvlJc w:val="left"/>
      <w:pPr>
        <w:ind w:left="2880" w:hanging="360"/>
      </w:pPr>
      <w:rPr>
        <w:rFonts w:ascii="Symbol" w:hAnsi="Symbol" w:hint="default"/>
      </w:rPr>
    </w:lvl>
    <w:lvl w:ilvl="4" w:tplc="6EF07742">
      <w:start w:val="1"/>
      <w:numFmt w:val="bullet"/>
      <w:lvlText w:val="o"/>
      <w:lvlJc w:val="left"/>
      <w:pPr>
        <w:ind w:left="3600" w:hanging="360"/>
      </w:pPr>
      <w:rPr>
        <w:rFonts w:ascii="Courier New" w:hAnsi="Courier New" w:hint="default"/>
      </w:rPr>
    </w:lvl>
    <w:lvl w:ilvl="5" w:tplc="BB00A750">
      <w:start w:val="1"/>
      <w:numFmt w:val="bullet"/>
      <w:lvlText w:val=""/>
      <w:lvlJc w:val="left"/>
      <w:pPr>
        <w:ind w:left="4320" w:hanging="360"/>
      </w:pPr>
      <w:rPr>
        <w:rFonts w:ascii="Wingdings" w:hAnsi="Wingdings" w:hint="default"/>
      </w:rPr>
    </w:lvl>
    <w:lvl w:ilvl="6" w:tplc="1F464BA0">
      <w:start w:val="1"/>
      <w:numFmt w:val="bullet"/>
      <w:lvlText w:val=""/>
      <w:lvlJc w:val="left"/>
      <w:pPr>
        <w:ind w:left="5040" w:hanging="360"/>
      </w:pPr>
      <w:rPr>
        <w:rFonts w:ascii="Symbol" w:hAnsi="Symbol" w:hint="default"/>
      </w:rPr>
    </w:lvl>
    <w:lvl w:ilvl="7" w:tplc="95DCA1B4">
      <w:start w:val="1"/>
      <w:numFmt w:val="bullet"/>
      <w:lvlText w:val="o"/>
      <w:lvlJc w:val="left"/>
      <w:pPr>
        <w:ind w:left="5760" w:hanging="360"/>
      </w:pPr>
      <w:rPr>
        <w:rFonts w:ascii="Courier New" w:hAnsi="Courier New" w:hint="default"/>
      </w:rPr>
    </w:lvl>
    <w:lvl w:ilvl="8" w:tplc="E2A6BB56">
      <w:start w:val="1"/>
      <w:numFmt w:val="bullet"/>
      <w:lvlText w:val=""/>
      <w:lvlJc w:val="left"/>
      <w:pPr>
        <w:ind w:left="6480" w:hanging="360"/>
      </w:pPr>
      <w:rPr>
        <w:rFonts w:ascii="Wingdings" w:hAnsi="Wingdings" w:hint="default"/>
      </w:rPr>
    </w:lvl>
  </w:abstractNum>
  <w:num w:numId="1" w16cid:durableId="855116206">
    <w:abstractNumId w:val="6"/>
  </w:num>
  <w:num w:numId="2" w16cid:durableId="1821580043">
    <w:abstractNumId w:val="2"/>
  </w:num>
  <w:num w:numId="3" w16cid:durableId="1158304938">
    <w:abstractNumId w:val="0"/>
  </w:num>
  <w:num w:numId="4" w16cid:durableId="517623976">
    <w:abstractNumId w:val="5"/>
  </w:num>
  <w:num w:numId="5" w16cid:durableId="1309044901">
    <w:abstractNumId w:val="1"/>
  </w:num>
  <w:num w:numId="6" w16cid:durableId="654383463">
    <w:abstractNumId w:val="3"/>
  </w:num>
  <w:num w:numId="7" w16cid:durableId="788352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0651FD"/>
    <w:rsid w:val="000668C8"/>
    <w:rsid w:val="00077DC6"/>
    <w:rsid w:val="000C5DAB"/>
    <w:rsid w:val="000F3E99"/>
    <w:rsid w:val="001021EE"/>
    <w:rsid w:val="00125A15"/>
    <w:rsid w:val="00144512"/>
    <w:rsid w:val="001A054C"/>
    <w:rsid w:val="001D3F2F"/>
    <w:rsid w:val="001D64AD"/>
    <w:rsid w:val="00204298"/>
    <w:rsid w:val="00211941"/>
    <w:rsid w:val="0024699F"/>
    <w:rsid w:val="00252974"/>
    <w:rsid w:val="00282F16"/>
    <w:rsid w:val="002E5531"/>
    <w:rsid w:val="00315DE1"/>
    <w:rsid w:val="00362249"/>
    <w:rsid w:val="00374E43"/>
    <w:rsid w:val="003A3328"/>
    <w:rsid w:val="003C2A52"/>
    <w:rsid w:val="004063C0"/>
    <w:rsid w:val="004559D9"/>
    <w:rsid w:val="00460518"/>
    <w:rsid w:val="00464E0B"/>
    <w:rsid w:val="004C0C02"/>
    <w:rsid w:val="004D2AC8"/>
    <w:rsid w:val="004E154C"/>
    <w:rsid w:val="00510AA2"/>
    <w:rsid w:val="00527775"/>
    <w:rsid w:val="00534A27"/>
    <w:rsid w:val="005667C8"/>
    <w:rsid w:val="005C2E50"/>
    <w:rsid w:val="005E73F6"/>
    <w:rsid w:val="00646859"/>
    <w:rsid w:val="006632C9"/>
    <w:rsid w:val="00670C14"/>
    <w:rsid w:val="006A58F1"/>
    <w:rsid w:val="006B2386"/>
    <w:rsid w:val="006C28D8"/>
    <w:rsid w:val="006C44E3"/>
    <w:rsid w:val="006F660D"/>
    <w:rsid w:val="00700189"/>
    <w:rsid w:val="00721ACE"/>
    <w:rsid w:val="007319D7"/>
    <w:rsid w:val="007608D8"/>
    <w:rsid w:val="007816F3"/>
    <w:rsid w:val="0078250F"/>
    <w:rsid w:val="0078531A"/>
    <w:rsid w:val="00790AF0"/>
    <w:rsid w:val="007A5033"/>
    <w:rsid w:val="007E52C5"/>
    <w:rsid w:val="007F0CCE"/>
    <w:rsid w:val="00812486"/>
    <w:rsid w:val="00813FE9"/>
    <w:rsid w:val="008172D4"/>
    <w:rsid w:val="0082219A"/>
    <w:rsid w:val="00827BA8"/>
    <w:rsid w:val="008453A4"/>
    <w:rsid w:val="00847D66"/>
    <w:rsid w:val="00851483"/>
    <w:rsid w:val="0085521F"/>
    <w:rsid w:val="00855288"/>
    <w:rsid w:val="00855A39"/>
    <w:rsid w:val="00866D0A"/>
    <w:rsid w:val="008712CA"/>
    <w:rsid w:val="00877FF3"/>
    <w:rsid w:val="0089176B"/>
    <w:rsid w:val="008D0E1C"/>
    <w:rsid w:val="008D5339"/>
    <w:rsid w:val="008F142B"/>
    <w:rsid w:val="009214F2"/>
    <w:rsid w:val="00922A0A"/>
    <w:rsid w:val="00934A5A"/>
    <w:rsid w:val="00956C6B"/>
    <w:rsid w:val="00965CBB"/>
    <w:rsid w:val="00976661"/>
    <w:rsid w:val="009845EF"/>
    <w:rsid w:val="00984B30"/>
    <w:rsid w:val="009959A4"/>
    <w:rsid w:val="009F3FDE"/>
    <w:rsid w:val="00A10EAB"/>
    <w:rsid w:val="00A13AA5"/>
    <w:rsid w:val="00A323AE"/>
    <w:rsid w:val="00A64025"/>
    <w:rsid w:val="00A712C3"/>
    <w:rsid w:val="00A75BA7"/>
    <w:rsid w:val="00A84E2C"/>
    <w:rsid w:val="00A972EE"/>
    <w:rsid w:val="00AA2D8A"/>
    <w:rsid w:val="00AA6C93"/>
    <w:rsid w:val="00B0581F"/>
    <w:rsid w:val="00B11AB9"/>
    <w:rsid w:val="00B22558"/>
    <w:rsid w:val="00B234E5"/>
    <w:rsid w:val="00B33A6E"/>
    <w:rsid w:val="00B430AB"/>
    <w:rsid w:val="00B639BF"/>
    <w:rsid w:val="00B75350"/>
    <w:rsid w:val="00BA17F6"/>
    <w:rsid w:val="00BC68C9"/>
    <w:rsid w:val="00BD4C10"/>
    <w:rsid w:val="00BF4B53"/>
    <w:rsid w:val="00C6410F"/>
    <w:rsid w:val="00C7544C"/>
    <w:rsid w:val="00C96768"/>
    <w:rsid w:val="00CB28F9"/>
    <w:rsid w:val="00CB2FA9"/>
    <w:rsid w:val="00CC0BAF"/>
    <w:rsid w:val="00D167FA"/>
    <w:rsid w:val="00D248E3"/>
    <w:rsid w:val="00D83564"/>
    <w:rsid w:val="00D90FE6"/>
    <w:rsid w:val="00D96956"/>
    <w:rsid w:val="00DC25AD"/>
    <w:rsid w:val="00DD1A46"/>
    <w:rsid w:val="00DE660B"/>
    <w:rsid w:val="00E1326F"/>
    <w:rsid w:val="00E22845"/>
    <w:rsid w:val="00E41F56"/>
    <w:rsid w:val="00E4575D"/>
    <w:rsid w:val="00E50BD5"/>
    <w:rsid w:val="00E55936"/>
    <w:rsid w:val="00E62370"/>
    <w:rsid w:val="00E734D3"/>
    <w:rsid w:val="00E844D1"/>
    <w:rsid w:val="00E8644F"/>
    <w:rsid w:val="00EB3A0D"/>
    <w:rsid w:val="00EC1749"/>
    <w:rsid w:val="00ED38E5"/>
    <w:rsid w:val="00F3224F"/>
    <w:rsid w:val="00F76C73"/>
    <w:rsid w:val="00F90CBC"/>
    <w:rsid w:val="00FE2467"/>
    <w:rsid w:val="00FF7F92"/>
    <w:rsid w:val="010B8EB8"/>
    <w:rsid w:val="0382449E"/>
    <w:rsid w:val="048CC977"/>
    <w:rsid w:val="0E63B9AA"/>
    <w:rsid w:val="0FCFDC96"/>
    <w:rsid w:val="13750A3E"/>
    <w:rsid w:val="138BE69C"/>
    <w:rsid w:val="15439F45"/>
    <w:rsid w:val="1AC2BA6E"/>
    <w:rsid w:val="1D44AE0A"/>
    <w:rsid w:val="23E31BBA"/>
    <w:rsid w:val="243E1A01"/>
    <w:rsid w:val="2507D08E"/>
    <w:rsid w:val="26F907D7"/>
    <w:rsid w:val="28908643"/>
    <w:rsid w:val="28AF0D4A"/>
    <w:rsid w:val="290D584F"/>
    <w:rsid w:val="2A1624DB"/>
    <w:rsid w:val="2B013248"/>
    <w:rsid w:val="2B229610"/>
    <w:rsid w:val="2B606A50"/>
    <w:rsid w:val="2E777390"/>
    <w:rsid w:val="31BB0326"/>
    <w:rsid w:val="31E0F475"/>
    <w:rsid w:val="32DA1303"/>
    <w:rsid w:val="336C6ADF"/>
    <w:rsid w:val="3C8F0B93"/>
    <w:rsid w:val="3D1D9D9A"/>
    <w:rsid w:val="3DBCE56E"/>
    <w:rsid w:val="3DEB83AF"/>
    <w:rsid w:val="3E2D05F5"/>
    <w:rsid w:val="3EC42D86"/>
    <w:rsid w:val="3FA4AE34"/>
    <w:rsid w:val="471713FC"/>
    <w:rsid w:val="4740AF85"/>
    <w:rsid w:val="498825A9"/>
    <w:rsid w:val="4BAA1143"/>
    <w:rsid w:val="4CDFD436"/>
    <w:rsid w:val="4F6629B6"/>
    <w:rsid w:val="50459ED0"/>
    <w:rsid w:val="53218E8F"/>
    <w:rsid w:val="53F35BF8"/>
    <w:rsid w:val="555A2F99"/>
    <w:rsid w:val="5A1F1409"/>
    <w:rsid w:val="5AC222E6"/>
    <w:rsid w:val="5E9010B1"/>
    <w:rsid w:val="609DEE15"/>
    <w:rsid w:val="614CA706"/>
    <w:rsid w:val="64FE1C31"/>
    <w:rsid w:val="65040DD9"/>
    <w:rsid w:val="697FA671"/>
    <w:rsid w:val="6C07A535"/>
    <w:rsid w:val="6DD902CF"/>
    <w:rsid w:val="6F90E6E0"/>
    <w:rsid w:val="6F962B89"/>
    <w:rsid w:val="70166D80"/>
    <w:rsid w:val="717E8148"/>
    <w:rsid w:val="736622BD"/>
    <w:rsid w:val="7383A380"/>
    <w:rsid w:val="799EB915"/>
    <w:rsid w:val="79BEBC64"/>
    <w:rsid w:val="7A1C6B08"/>
    <w:rsid w:val="7E4D7A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45AC"/>
  <w15:docId w15:val="{96A8705C-1D5A-40D2-AC27-6FFEB3AF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7F0CC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4C0C02"/>
    <w:rPr>
      <w:sz w:val="16"/>
      <w:szCs w:val="16"/>
    </w:rPr>
  </w:style>
  <w:style w:type="paragraph" w:styleId="Commentaire">
    <w:name w:val="annotation text"/>
    <w:basedOn w:val="Normal"/>
    <w:link w:val="CommentaireCar"/>
    <w:uiPriority w:val="99"/>
    <w:unhideWhenUsed/>
    <w:rsid w:val="004C0C02"/>
    <w:rPr>
      <w:sz w:val="20"/>
      <w:szCs w:val="20"/>
    </w:rPr>
  </w:style>
  <w:style w:type="character" w:customStyle="1" w:styleId="CommentaireCar">
    <w:name w:val="Commentaire Car"/>
    <w:basedOn w:val="Policepardfaut"/>
    <w:link w:val="Commentaire"/>
    <w:uiPriority w:val="99"/>
    <w:rsid w:val="004C0C02"/>
    <w:rPr>
      <w:lang w:val="en-US" w:eastAsia="en-US"/>
    </w:rPr>
  </w:style>
  <w:style w:type="paragraph" w:styleId="Objetducommentaire">
    <w:name w:val="annotation subject"/>
    <w:basedOn w:val="Commentaire"/>
    <w:next w:val="Commentaire"/>
    <w:link w:val="ObjetducommentaireCar"/>
    <w:uiPriority w:val="99"/>
    <w:semiHidden/>
    <w:unhideWhenUsed/>
    <w:rsid w:val="004C0C02"/>
    <w:rPr>
      <w:b/>
      <w:bCs/>
    </w:rPr>
  </w:style>
  <w:style w:type="character" w:customStyle="1" w:styleId="ObjetducommentaireCar">
    <w:name w:val="Objet du commentaire Car"/>
    <w:basedOn w:val="CommentaireCar"/>
    <w:link w:val="Objetducommentaire"/>
    <w:uiPriority w:val="99"/>
    <w:semiHidden/>
    <w:rsid w:val="004C0C02"/>
    <w:rPr>
      <w:b/>
      <w:bCs/>
      <w:lang w:val="en-US" w:eastAsia="en-US"/>
    </w:rPr>
  </w:style>
  <w:style w:type="character" w:styleId="Mention">
    <w:name w:val="Mention"/>
    <w:basedOn w:val="Policepardfaut"/>
    <w:uiPriority w:val="99"/>
    <w:unhideWhenUsed/>
    <w:rsid w:val="004C0C02"/>
    <w:rPr>
      <w:color w:val="2B579A"/>
      <w:shd w:val="clear" w:color="auto" w:fill="E1DFDD"/>
    </w:rPr>
  </w:style>
  <w:style w:type="paragraph" w:styleId="En-tte">
    <w:name w:val="header"/>
    <w:basedOn w:val="Normal"/>
    <w:link w:val="En-tteCar"/>
    <w:uiPriority w:val="99"/>
    <w:semiHidden/>
    <w:unhideWhenUsed/>
    <w:rsid w:val="00CB2FA9"/>
    <w:pPr>
      <w:tabs>
        <w:tab w:val="center" w:pos="4513"/>
        <w:tab w:val="right" w:pos="9026"/>
      </w:tabs>
    </w:pPr>
  </w:style>
  <w:style w:type="character" w:customStyle="1" w:styleId="En-tteCar">
    <w:name w:val="En-tête Car"/>
    <w:basedOn w:val="Policepardfaut"/>
    <w:link w:val="En-tte"/>
    <w:uiPriority w:val="99"/>
    <w:semiHidden/>
    <w:rsid w:val="00CB2FA9"/>
    <w:rPr>
      <w:sz w:val="24"/>
      <w:szCs w:val="24"/>
      <w:lang w:val="en-US" w:eastAsia="en-US"/>
    </w:rPr>
  </w:style>
  <w:style w:type="paragraph" w:styleId="Pieddepage">
    <w:name w:val="footer"/>
    <w:basedOn w:val="Normal"/>
    <w:link w:val="PieddepageCar"/>
    <w:uiPriority w:val="99"/>
    <w:semiHidden/>
    <w:unhideWhenUsed/>
    <w:rsid w:val="00CB2FA9"/>
    <w:pPr>
      <w:tabs>
        <w:tab w:val="center" w:pos="4513"/>
        <w:tab w:val="right" w:pos="9026"/>
      </w:tabs>
    </w:pPr>
  </w:style>
  <w:style w:type="character" w:customStyle="1" w:styleId="PieddepageCar">
    <w:name w:val="Pied de page Car"/>
    <w:basedOn w:val="Policepardfaut"/>
    <w:link w:val="Pieddepage"/>
    <w:uiPriority w:val="99"/>
    <w:semiHidden/>
    <w:rsid w:val="00CB2F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82424-50FC-4BAF-8E9F-84212A2ED52E}">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785</Words>
  <Characters>4323</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108</cp:revision>
  <dcterms:created xsi:type="dcterms:W3CDTF">2026-03-10T22:42:00Z</dcterms:created>
  <dcterms:modified xsi:type="dcterms:W3CDTF">2026-03-20T17:55:00Z</dcterms:modified>
</cp:coreProperties>
</file>