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4C4E17" w14:textId="77777777" w:rsidR="00C10424" w:rsidRPr="00F31349" w:rsidRDefault="00C10424">
      <w:pPr>
        <w:pStyle w:val="Corps"/>
        <w:jc w:val="both"/>
        <w:rPr>
          <w:rFonts w:ascii="Times New Roman" w:hAnsi="Times New Roman" w:cs="Times New Roman"/>
          <w:sz w:val="24"/>
          <w:szCs w:val="24"/>
        </w:rPr>
      </w:pPr>
    </w:p>
    <w:p w14:paraId="1CB683BC" w14:textId="77777777" w:rsidR="00F31349" w:rsidRDefault="00F31349" w:rsidP="00F31349">
      <w:pPr>
        <w:pStyle w:val="Corps"/>
        <w:jc w:val="center"/>
        <w:rPr>
          <w:rStyle w:val="Aucun"/>
          <w:rFonts w:ascii="Times New Roman" w:hAnsi="Times New Roman" w:cs="Times New Roman"/>
          <w:b/>
          <w:sz w:val="32"/>
          <w:szCs w:val="32"/>
        </w:rPr>
      </w:pPr>
    </w:p>
    <w:p w14:paraId="77CFFA62" w14:textId="20955A50" w:rsidR="00F31349" w:rsidRDefault="00F31349" w:rsidP="00F31349">
      <w:pPr>
        <w:pStyle w:val="Corps"/>
        <w:jc w:val="center"/>
        <w:rPr>
          <w:rStyle w:val="Aucun"/>
          <w:rFonts w:ascii="Times New Roman" w:hAnsi="Times New Roman" w:cs="Times New Roman"/>
          <w:b/>
          <w:sz w:val="32"/>
          <w:szCs w:val="32"/>
        </w:rPr>
      </w:pPr>
      <w:r w:rsidRPr="00F31349">
        <w:rPr>
          <w:rStyle w:val="Aucun"/>
          <w:rFonts w:ascii="Times New Roman" w:hAnsi="Times New Roman" w:cs="Times New Roman"/>
          <w:b/>
          <w:sz w:val="32"/>
          <w:szCs w:val="32"/>
        </w:rPr>
        <w:t xml:space="preserve">LA NUOVA EDIZIONE LIMITATA RIVIERA </w:t>
      </w:r>
    </w:p>
    <w:p w14:paraId="5C5CB945" w14:textId="4E38E5AD" w:rsidR="00C10424" w:rsidRPr="00F31349" w:rsidRDefault="00F31349" w:rsidP="00F31349">
      <w:pPr>
        <w:pStyle w:val="Corps"/>
        <w:jc w:val="center"/>
        <w:rPr>
          <w:rFonts w:ascii="Times New Roman" w:hAnsi="Times New Roman" w:cs="Times New Roman"/>
          <w:sz w:val="32"/>
          <w:szCs w:val="32"/>
        </w:rPr>
      </w:pPr>
      <w:r w:rsidRPr="00F31349">
        <w:rPr>
          <w:rStyle w:val="Aucun"/>
          <w:rFonts w:ascii="Times New Roman" w:hAnsi="Times New Roman" w:cs="Times New Roman"/>
          <w:b/>
          <w:sz w:val="32"/>
          <w:szCs w:val="32"/>
        </w:rPr>
        <w:t>AURÉLIEN GIRAUD DI BAUME &amp; MERCIER</w:t>
      </w:r>
    </w:p>
    <w:p w14:paraId="6C3C8213" w14:textId="77777777" w:rsidR="00C10424" w:rsidRPr="00F31349" w:rsidRDefault="00C10424">
      <w:pPr>
        <w:pStyle w:val="Corps"/>
        <w:jc w:val="both"/>
        <w:rPr>
          <w:rFonts w:ascii="Times New Roman" w:hAnsi="Times New Roman" w:cs="Times New Roman"/>
          <w:sz w:val="24"/>
          <w:szCs w:val="24"/>
        </w:rPr>
      </w:pPr>
    </w:p>
    <w:p w14:paraId="68571653" w14:textId="77777777" w:rsidR="00C10424" w:rsidRPr="00F31349" w:rsidRDefault="00C10424">
      <w:pPr>
        <w:pStyle w:val="Corps"/>
        <w:jc w:val="both"/>
        <w:rPr>
          <w:rFonts w:ascii="Times New Roman" w:hAnsi="Times New Roman" w:cs="Times New Roman"/>
          <w:sz w:val="24"/>
          <w:szCs w:val="24"/>
        </w:rPr>
      </w:pPr>
    </w:p>
    <w:p w14:paraId="70005EEB" w14:textId="4785C21F" w:rsidR="00C10424" w:rsidRPr="00F31349" w:rsidRDefault="00D61AC3">
      <w:pPr>
        <w:pStyle w:val="Corps"/>
        <w:jc w:val="both"/>
        <w:rPr>
          <w:rFonts w:ascii="Times New Roman" w:hAnsi="Times New Roman" w:cs="Times New Roman"/>
          <w:sz w:val="24"/>
          <w:szCs w:val="24"/>
        </w:rPr>
      </w:pPr>
      <w:r w:rsidRPr="00F31349">
        <w:rPr>
          <w:rFonts w:ascii="Times New Roman" w:hAnsi="Times New Roman" w:cs="Times New Roman"/>
          <w:sz w:val="24"/>
          <w:szCs w:val="24"/>
        </w:rPr>
        <w:t xml:space="preserve">Inaugurata tre anni fa, la collaborazione fra </w:t>
      </w:r>
      <w:proofErr w:type="spellStart"/>
      <w:r w:rsidRPr="00F31349">
        <w:rPr>
          <w:rFonts w:ascii="Times New Roman" w:hAnsi="Times New Roman" w:cs="Times New Roman"/>
          <w:sz w:val="24"/>
          <w:szCs w:val="24"/>
        </w:rPr>
        <w:t>Baume</w:t>
      </w:r>
      <w:proofErr w:type="spellEnd"/>
      <w:r w:rsidRPr="00F31349">
        <w:rPr>
          <w:rFonts w:ascii="Times New Roman" w:hAnsi="Times New Roman" w:cs="Times New Roman"/>
          <w:sz w:val="24"/>
          <w:szCs w:val="24"/>
        </w:rPr>
        <w:t xml:space="preserve"> &amp; Mercier e il giovane campione di skate francese </w:t>
      </w:r>
      <w:proofErr w:type="spellStart"/>
      <w:r w:rsidRPr="00F31349">
        <w:rPr>
          <w:rFonts w:ascii="Times New Roman" w:hAnsi="Times New Roman" w:cs="Times New Roman"/>
          <w:sz w:val="24"/>
          <w:szCs w:val="24"/>
        </w:rPr>
        <w:t>Aurélien</w:t>
      </w:r>
      <w:proofErr w:type="spellEnd"/>
      <w:r w:rsidRPr="00F31349">
        <w:rPr>
          <w:rFonts w:ascii="Times New Roman" w:hAnsi="Times New Roman" w:cs="Times New Roman"/>
          <w:sz w:val="24"/>
          <w:szCs w:val="24"/>
        </w:rPr>
        <w:t xml:space="preserve"> Giraud dà vita a un’edizione limitata della Collezione Riviera.</w:t>
      </w:r>
    </w:p>
    <w:p w14:paraId="5946455F" w14:textId="77777777" w:rsidR="00C10424" w:rsidRPr="00F31349" w:rsidRDefault="00C10424">
      <w:pPr>
        <w:pStyle w:val="Corps"/>
        <w:jc w:val="both"/>
        <w:rPr>
          <w:rFonts w:ascii="Times New Roman" w:hAnsi="Times New Roman" w:cs="Times New Roman"/>
          <w:sz w:val="24"/>
          <w:szCs w:val="24"/>
        </w:rPr>
      </w:pPr>
    </w:p>
    <w:p w14:paraId="77E02BD8" w14:textId="77777777" w:rsidR="00C10424" w:rsidRDefault="00D61AC3">
      <w:pPr>
        <w:pStyle w:val="Corps"/>
        <w:jc w:val="both"/>
        <w:rPr>
          <w:rFonts w:ascii="Times New Roman" w:hAnsi="Times New Roman" w:cs="Times New Roman"/>
          <w:sz w:val="24"/>
          <w:szCs w:val="24"/>
        </w:rPr>
      </w:pPr>
      <w:proofErr w:type="spellStart"/>
      <w:r w:rsidRPr="00F31349">
        <w:rPr>
          <w:rFonts w:ascii="Times New Roman" w:hAnsi="Times New Roman" w:cs="Times New Roman"/>
          <w:sz w:val="24"/>
          <w:szCs w:val="24"/>
        </w:rPr>
        <w:t>Baume</w:t>
      </w:r>
      <w:proofErr w:type="spellEnd"/>
      <w:r w:rsidRPr="00F31349">
        <w:rPr>
          <w:rFonts w:ascii="Times New Roman" w:hAnsi="Times New Roman" w:cs="Times New Roman"/>
          <w:sz w:val="24"/>
          <w:szCs w:val="24"/>
        </w:rPr>
        <w:t xml:space="preserve"> &amp; Mercier concepisce un’orologeria aperta verso altri mondi e in sintonia con i tempi. Il dialogo tra l’orologeria e il mondo dello skate si inscrive con naturalezza in questi incontri ispiratori così cari alla </w:t>
      </w:r>
      <w:r w:rsidRPr="00F31349">
        <w:rPr>
          <w:rFonts w:ascii="Times New Roman" w:hAnsi="Times New Roman" w:cs="Times New Roman"/>
          <w:i/>
          <w:iCs/>
          <w:sz w:val="24"/>
          <w:szCs w:val="24"/>
        </w:rPr>
        <w:t>Maison</w:t>
      </w:r>
      <w:r w:rsidRPr="00F31349">
        <w:rPr>
          <w:rFonts w:ascii="Times New Roman" w:hAnsi="Times New Roman" w:cs="Times New Roman"/>
          <w:sz w:val="24"/>
          <w:szCs w:val="24"/>
        </w:rPr>
        <w:t xml:space="preserve">. Creatività, estetica, precisione, tecnica e superamento dei propri limiti sono valori condivisi dalla casa orologiera e dallo sportivo di alto livello. L’audacia sigilla il legame speciale che unisce l’orologio Riviera, gioiello della nuova edizione limitata ed emblema di questa collaborazione, ad </w:t>
      </w:r>
      <w:proofErr w:type="spellStart"/>
      <w:r w:rsidRPr="00F31349">
        <w:rPr>
          <w:rFonts w:ascii="Times New Roman" w:hAnsi="Times New Roman" w:cs="Times New Roman"/>
          <w:sz w:val="24"/>
          <w:szCs w:val="24"/>
        </w:rPr>
        <w:t>Aurélien</w:t>
      </w:r>
      <w:proofErr w:type="spellEnd"/>
      <w:r w:rsidRPr="00F31349">
        <w:rPr>
          <w:rFonts w:ascii="Times New Roman" w:hAnsi="Times New Roman" w:cs="Times New Roman"/>
          <w:sz w:val="24"/>
          <w:szCs w:val="24"/>
        </w:rPr>
        <w:t xml:space="preserve"> Giraud. La Collezione Riviera propone un orologio sportivo ed elegante che ha osato infrangere i codici, quando fu creato nel 1973, presentando una cassa e una lunetta dodecagonali. Il suo design innovativo e in contrasto con le tendenze, più volte rivisitato sempre restando fedele alla sua essenza stessa, è paragonabile alle figure acrobatiche del giovane skater, che non esita a rischiare ogni volta che esegue un </w:t>
      </w:r>
      <w:proofErr w:type="spellStart"/>
      <w:r w:rsidRPr="00F31349">
        <w:rPr>
          <w:rStyle w:val="Aucun"/>
          <w:rFonts w:ascii="Times New Roman" w:hAnsi="Times New Roman" w:cs="Times New Roman"/>
          <w:i/>
          <w:sz w:val="24"/>
          <w:szCs w:val="24"/>
        </w:rPr>
        <w:t>trick</w:t>
      </w:r>
      <w:proofErr w:type="spellEnd"/>
      <w:r w:rsidRPr="00F31349">
        <w:rPr>
          <w:rFonts w:ascii="Times New Roman" w:hAnsi="Times New Roman" w:cs="Times New Roman"/>
          <w:sz w:val="24"/>
          <w:szCs w:val="24"/>
        </w:rPr>
        <w:t xml:space="preserve">. Entrambi sono entrati nella leggenda, per la massima gioia dei loro ammiratori. Dopo il segnatempo </w:t>
      </w:r>
      <w:proofErr w:type="spellStart"/>
      <w:r w:rsidRPr="00F31349">
        <w:rPr>
          <w:rFonts w:ascii="Times New Roman" w:hAnsi="Times New Roman" w:cs="Times New Roman"/>
          <w:sz w:val="24"/>
          <w:szCs w:val="24"/>
        </w:rPr>
        <w:t>Baume</w:t>
      </w:r>
      <w:proofErr w:type="spellEnd"/>
      <w:r w:rsidRPr="00F31349">
        <w:rPr>
          <w:rFonts w:ascii="Times New Roman" w:hAnsi="Times New Roman" w:cs="Times New Roman"/>
          <w:sz w:val="24"/>
          <w:szCs w:val="24"/>
        </w:rPr>
        <w:t xml:space="preserve"> Skate - </w:t>
      </w:r>
      <w:proofErr w:type="spellStart"/>
      <w:r w:rsidRPr="00F31349">
        <w:rPr>
          <w:rFonts w:ascii="Times New Roman" w:hAnsi="Times New Roman" w:cs="Times New Roman"/>
          <w:sz w:val="24"/>
          <w:szCs w:val="24"/>
        </w:rPr>
        <w:t>Aurélien</w:t>
      </w:r>
      <w:proofErr w:type="spellEnd"/>
      <w:r w:rsidRPr="00F31349">
        <w:rPr>
          <w:rFonts w:ascii="Times New Roman" w:hAnsi="Times New Roman" w:cs="Times New Roman"/>
          <w:sz w:val="24"/>
          <w:szCs w:val="24"/>
        </w:rPr>
        <w:t xml:space="preserve"> Giraud Special Edition, che integra materiali provenienti dal mondo dello skate, la linea Riviera adotta i codici e lo spirito di questa emozionante disciplina per immaginare la nuova edizione. </w:t>
      </w:r>
    </w:p>
    <w:p w14:paraId="54C3FBEA" w14:textId="77777777" w:rsidR="0079413C" w:rsidRDefault="0079413C">
      <w:pPr>
        <w:pStyle w:val="Corps"/>
        <w:jc w:val="both"/>
        <w:rPr>
          <w:rFonts w:ascii="Times New Roman" w:hAnsi="Times New Roman" w:cs="Times New Roman"/>
          <w:sz w:val="24"/>
          <w:szCs w:val="24"/>
        </w:rPr>
      </w:pPr>
    </w:p>
    <w:p w14:paraId="1A5578F5" w14:textId="5C0E08C6" w:rsidR="0079413C" w:rsidRDefault="0079413C">
      <w:pPr>
        <w:pStyle w:val="Corps"/>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21736F7F" wp14:editId="39C57DED">
            <wp:extent cx="6120130" cy="3865880"/>
            <wp:effectExtent l="0" t="0" r="0" b="127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120130" cy="3865880"/>
                    </a:xfrm>
                    <a:prstGeom prst="rect">
                      <a:avLst/>
                    </a:prstGeom>
                    <a:noFill/>
                    <a:ln>
                      <a:noFill/>
                    </a:ln>
                  </pic:spPr>
                </pic:pic>
              </a:graphicData>
            </a:graphic>
          </wp:inline>
        </w:drawing>
      </w:r>
    </w:p>
    <w:p w14:paraId="14B09091" w14:textId="77777777" w:rsidR="00FF767B" w:rsidRDefault="00FF767B">
      <w:pPr>
        <w:pStyle w:val="Corps"/>
        <w:jc w:val="both"/>
        <w:rPr>
          <w:rFonts w:ascii="Times New Roman" w:hAnsi="Times New Roman" w:cs="Times New Roman"/>
          <w:sz w:val="24"/>
          <w:szCs w:val="24"/>
        </w:rPr>
      </w:pPr>
    </w:p>
    <w:p w14:paraId="1A7DDF7E" w14:textId="77777777" w:rsidR="00FF767B" w:rsidRDefault="00FF767B">
      <w:pPr>
        <w:pStyle w:val="Corps"/>
        <w:jc w:val="both"/>
        <w:rPr>
          <w:rFonts w:ascii="Times New Roman" w:hAnsi="Times New Roman" w:cs="Times New Roman"/>
          <w:sz w:val="24"/>
          <w:szCs w:val="24"/>
        </w:rPr>
      </w:pPr>
    </w:p>
    <w:p w14:paraId="411081D4" w14:textId="77777777" w:rsidR="00FF767B" w:rsidRDefault="00FF767B">
      <w:pPr>
        <w:pStyle w:val="Corps"/>
        <w:jc w:val="both"/>
        <w:rPr>
          <w:rFonts w:ascii="Times New Roman" w:hAnsi="Times New Roman" w:cs="Times New Roman"/>
          <w:sz w:val="24"/>
          <w:szCs w:val="24"/>
        </w:rPr>
      </w:pPr>
    </w:p>
    <w:p w14:paraId="1C8B036F" w14:textId="77777777" w:rsidR="00FF767B" w:rsidRPr="00F31349" w:rsidRDefault="00FF767B">
      <w:pPr>
        <w:pStyle w:val="Corps"/>
        <w:jc w:val="both"/>
        <w:rPr>
          <w:rFonts w:ascii="Times New Roman" w:hAnsi="Times New Roman" w:cs="Times New Roman"/>
          <w:sz w:val="24"/>
          <w:szCs w:val="24"/>
        </w:rPr>
      </w:pPr>
    </w:p>
    <w:p w14:paraId="6DFEF19B" w14:textId="77777777" w:rsidR="00C10424" w:rsidRPr="00F31349" w:rsidRDefault="00C10424">
      <w:pPr>
        <w:pStyle w:val="Corps"/>
        <w:jc w:val="both"/>
        <w:rPr>
          <w:rFonts w:ascii="Times New Roman" w:hAnsi="Times New Roman" w:cs="Times New Roman"/>
          <w:sz w:val="24"/>
          <w:szCs w:val="24"/>
        </w:rPr>
      </w:pPr>
    </w:p>
    <w:p w14:paraId="6887B5FA" w14:textId="77777777" w:rsidR="00C10424" w:rsidRPr="00F31349" w:rsidRDefault="00D61AC3">
      <w:pPr>
        <w:pStyle w:val="Corps"/>
        <w:jc w:val="both"/>
        <w:rPr>
          <w:rFonts w:ascii="Times New Roman" w:hAnsi="Times New Roman" w:cs="Times New Roman"/>
          <w:sz w:val="24"/>
          <w:szCs w:val="24"/>
        </w:rPr>
      </w:pPr>
      <w:r w:rsidRPr="00F31349">
        <w:rPr>
          <w:rStyle w:val="Aucun"/>
          <w:rFonts w:ascii="Times New Roman" w:hAnsi="Times New Roman" w:cs="Times New Roman"/>
          <w:b/>
          <w:sz w:val="24"/>
          <w:szCs w:val="24"/>
        </w:rPr>
        <w:t>Profonda passione per lo skate</w:t>
      </w:r>
    </w:p>
    <w:p w14:paraId="395D1C99" w14:textId="77777777" w:rsidR="00C10424" w:rsidRPr="00F31349" w:rsidRDefault="00C10424">
      <w:pPr>
        <w:pStyle w:val="Corps"/>
        <w:jc w:val="both"/>
        <w:rPr>
          <w:rFonts w:ascii="Times New Roman" w:hAnsi="Times New Roman" w:cs="Times New Roman"/>
          <w:sz w:val="24"/>
          <w:szCs w:val="24"/>
        </w:rPr>
      </w:pPr>
    </w:p>
    <w:p w14:paraId="441EFF2F" w14:textId="19196158" w:rsidR="00C10424" w:rsidRDefault="00D61AC3">
      <w:pPr>
        <w:pStyle w:val="Corps"/>
        <w:jc w:val="both"/>
        <w:rPr>
          <w:rFonts w:ascii="Times New Roman" w:hAnsi="Times New Roman" w:cs="Times New Roman"/>
          <w:sz w:val="24"/>
          <w:szCs w:val="24"/>
        </w:rPr>
      </w:pPr>
      <w:r w:rsidRPr="00F31349">
        <w:rPr>
          <w:rFonts w:ascii="Times New Roman" w:hAnsi="Times New Roman" w:cs="Times New Roman"/>
          <w:sz w:val="24"/>
          <w:szCs w:val="24"/>
        </w:rPr>
        <w:t xml:space="preserve">Nato a Lione il 3 febbraio 1998, </w:t>
      </w:r>
      <w:proofErr w:type="spellStart"/>
      <w:r w:rsidRPr="00F31349">
        <w:rPr>
          <w:rFonts w:ascii="Times New Roman" w:hAnsi="Times New Roman" w:cs="Times New Roman"/>
          <w:sz w:val="24"/>
          <w:szCs w:val="24"/>
        </w:rPr>
        <w:t>Aurélien</w:t>
      </w:r>
      <w:proofErr w:type="spellEnd"/>
      <w:r w:rsidRPr="00F31349">
        <w:rPr>
          <w:rFonts w:ascii="Times New Roman" w:hAnsi="Times New Roman" w:cs="Times New Roman"/>
          <w:sz w:val="24"/>
          <w:szCs w:val="24"/>
        </w:rPr>
        <w:t xml:space="preserve"> Giraud inizia a praticare lo skateboard all’età di quattro anni, quando suo padre gli regala la prima tavola. Il colpo di fulmine è immediato e il giovanissimo principiante si rivela subito talentuoso. Dopo essersi fatto notare al V7 </w:t>
      </w:r>
      <w:proofErr w:type="spellStart"/>
      <w:r w:rsidRPr="00F31349">
        <w:rPr>
          <w:rFonts w:ascii="Times New Roman" w:hAnsi="Times New Roman" w:cs="Times New Roman"/>
          <w:sz w:val="24"/>
          <w:szCs w:val="24"/>
        </w:rPr>
        <w:t>Teenage</w:t>
      </w:r>
      <w:proofErr w:type="spellEnd"/>
      <w:r w:rsidRPr="00F31349">
        <w:rPr>
          <w:rFonts w:ascii="Times New Roman" w:hAnsi="Times New Roman" w:cs="Times New Roman"/>
          <w:sz w:val="24"/>
          <w:szCs w:val="24"/>
        </w:rPr>
        <w:t xml:space="preserve"> Tour tre anni più tardi, vince in seguito diverse gare internazionali e diventa campione del mondo dilettanti a soli 15 anni. Da quel momento, la sua carriera decolla. Concentrato sui suoi obiettivi, lavora sodo e si impone contro concorrenti straordinari, in particolare al </w:t>
      </w:r>
      <w:proofErr w:type="spellStart"/>
      <w:r w:rsidRPr="00F31349">
        <w:rPr>
          <w:rFonts w:ascii="Times New Roman" w:hAnsi="Times New Roman" w:cs="Times New Roman"/>
          <w:sz w:val="24"/>
          <w:szCs w:val="24"/>
        </w:rPr>
        <w:t>Dew</w:t>
      </w:r>
      <w:proofErr w:type="spellEnd"/>
      <w:r w:rsidRPr="00F31349">
        <w:rPr>
          <w:rFonts w:ascii="Times New Roman" w:hAnsi="Times New Roman" w:cs="Times New Roman"/>
          <w:sz w:val="24"/>
          <w:szCs w:val="24"/>
        </w:rPr>
        <w:t xml:space="preserve"> Tour in California, nel 2019. Le sue imprese gli valgono, nel 2022, la medaglia d’oro al FISE di Montpellier, ovvero la più grande gara di sport estremi in Europa, la medaglia d’argento al World Street Skateboarding di Roma e la medaglia d’oro ai Campionati di Francia di Hyères. Il trionfo arriva il 5 febbraio 2023, negli Emirati Arabi Uniti, quando vince i Campionati del mondo di skateboard street World Skate, dove nessun atleta francese era mai riuscito a vincere prima di allora. La sua consacrazione si conferma nell’aprile del 2024 a Parigi, dove ottiene una medaglia d’oro al Campionato di Street League Skateboarding. Credere in se stessi e nei propri sogni, e impegnarsi per realizzarli, questo è il suo motto.</w:t>
      </w:r>
    </w:p>
    <w:p w14:paraId="4B4A581D" w14:textId="77777777" w:rsidR="009314D6" w:rsidRDefault="009314D6">
      <w:pPr>
        <w:pStyle w:val="Corps"/>
        <w:jc w:val="both"/>
        <w:rPr>
          <w:rFonts w:ascii="Times New Roman" w:hAnsi="Times New Roman" w:cs="Times New Roman"/>
          <w:sz w:val="24"/>
          <w:szCs w:val="24"/>
        </w:rPr>
      </w:pPr>
    </w:p>
    <w:p w14:paraId="27316A22" w14:textId="2DC167E7" w:rsidR="009314D6" w:rsidRPr="00F31349" w:rsidRDefault="009314D6">
      <w:pPr>
        <w:pStyle w:val="Corps"/>
        <w:jc w:val="both"/>
        <w:rPr>
          <w:rFonts w:ascii="Times New Roman" w:hAnsi="Times New Roman" w:cs="Times New Roman"/>
          <w:sz w:val="24"/>
          <w:szCs w:val="24"/>
        </w:rPr>
      </w:pPr>
      <w:r>
        <w:rPr>
          <w:noProof/>
          <w:lang w:val="fr-FR"/>
        </w:rPr>
        <w:drawing>
          <wp:anchor distT="0" distB="0" distL="114300" distR="114300" simplePos="0" relativeHeight="251659264" behindDoc="0" locked="0" layoutInCell="1" allowOverlap="1" wp14:anchorId="6FBBE2AE" wp14:editId="15F41E48">
            <wp:simplePos x="0" y="0"/>
            <wp:positionH relativeFrom="margin">
              <wp:posOffset>0</wp:posOffset>
            </wp:positionH>
            <wp:positionV relativeFrom="paragraph">
              <wp:posOffset>188595</wp:posOffset>
            </wp:positionV>
            <wp:extent cx="4114800" cy="2740660"/>
            <wp:effectExtent l="0" t="0" r="0" b="254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114800" cy="27406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4309399" w14:textId="77777777" w:rsidR="00C10424" w:rsidRPr="00F31349" w:rsidRDefault="00C10424">
      <w:pPr>
        <w:pStyle w:val="Corps"/>
        <w:jc w:val="both"/>
        <w:rPr>
          <w:rFonts w:ascii="Times New Roman" w:hAnsi="Times New Roman" w:cs="Times New Roman"/>
          <w:sz w:val="24"/>
          <w:szCs w:val="24"/>
        </w:rPr>
      </w:pPr>
    </w:p>
    <w:p w14:paraId="659567E7" w14:textId="77777777" w:rsidR="009314D6" w:rsidRDefault="009314D6">
      <w:pPr>
        <w:pStyle w:val="Corps"/>
        <w:jc w:val="both"/>
        <w:rPr>
          <w:rStyle w:val="Aucun"/>
          <w:rFonts w:ascii="Times New Roman" w:hAnsi="Times New Roman" w:cs="Times New Roman"/>
          <w:b/>
          <w:sz w:val="24"/>
          <w:szCs w:val="24"/>
        </w:rPr>
      </w:pPr>
    </w:p>
    <w:p w14:paraId="6FAA3B4D" w14:textId="77777777" w:rsidR="009314D6" w:rsidRDefault="009314D6">
      <w:pPr>
        <w:pStyle w:val="Corps"/>
        <w:jc w:val="both"/>
        <w:rPr>
          <w:rStyle w:val="Aucun"/>
          <w:rFonts w:ascii="Times New Roman" w:hAnsi="Times New Roman" w:cs="Times New Roman"/>
          <w:b/>
          <w:sz w:val="24"/>
          <w:szCs w:val="24"/>
        </w:rPr>
      </w:pPr>
    </w:p>
    <w:p w14:paraId="74891DEC" w14:textId="77777777" w:rsidR="009314D6" w:rsidRDefault="009314D6">
      <w:pPr>
        <w:pStyle w:val="Corps"/>
        <w:jc w:val="both"/>
        <w:rPr>
          <w:rStyle w:val="Aucun"/>
          <w:rFonts w:ascii="Times New Roman" w:hAnsi="Times New Roman" w:cs="Times New Roman"/>
          <w:b/>
          <w:sz w:val="24"/>
          <w:szCs w:val="24"/>
        </w:rPr>
      </w:pPr>
    </w:p>
    <w:p w14:paraId="05766463" w14:textId="77777777" w:rsidR="009314D6" w:rsidRDefault="009314D6">
      <w:pPr>
        <w:pStyle w:val="Corps"/>
        <w:jc w:val="both"/>
        <w:rPr>
          <w:rStyle w:val="Aucun"/>
          <w:rFonts w:ascii="Times New Roman" w:hAnsi="Times New Roman" w:cs="Times New Roman"/>
          <w:b/>
          <w:sz w:val="24"/>
          <w:szCs w:val="24"/>
        </w:rPr>
      </w:pPr>
    </w:p>
    <w:p w14:paraId="5A341317" w14:textId="77777777" w:rsidR="009314D6" w:rsidRDefault="009314D6">
      <w:pPr>
        <w:pStyle w:val="Corps"/>
        <w:jc w:val="both"/>
        <w:rPr>
          <w:rStyle w:val="Aucun"/>
          <w:rFonts w:ascii="Times New Roman" w:hAnsi="Times New Roman" w:cs="Times New Roman"/>
          <w:b/>
          <w:sz w:val="24"/>
          <w:szCs w:val="24"/>
        </w:rPr>
      </w:pPr>
    </w:p>
    <w:p w14:paraId="4E48AA4A" w14:textId="77777777" w:rsidR="009314D6" w:rsidRDefault="009314D6">
      <w:pPr>
        <w:pStyle w:val="Corps"/>
        <w:jc w:val="both"/>
        <w:rPr>
          <w:rStyle w:val="Aucun"/>
          <w:rFonts w:ascii="Times New Roman" w:hAnsi="Times New Roman" w:cs="Times New Roman"/>
          <w:b/>
          <w:sz w:val="24"/>
          <w:szCs w:val="24"/>
        </w:rPr>
      </w:pPr>
    </w:p>
    <w:p w14:paraId="764EAF3E" w14:textId="77777777" w:rsidR="009314D6" w:rsidRDefault="009314D6">
      <w:pPr>
        <w:pStyle w:val="Corps"/>
        <w:jc w:val="both"/>
        <w:rPr>
          <w:rStyle w:val="Aucun"/>
          <w:rFonts w:ascii="Times New Roman" w:hAnsi="Times New Roman" w:cs="Times New Roman"/>
          <w:b/>
          <w:sz w:val="24"/>
          <w:szCs w:val="24"/>
        </w:rPr>
      </w:pPr>
    </w:p>
    <w:p w14:paraId="4BA86C38" w14:textId="77777777" w:rsidR="009314D6" w:rsidRDefault="009314D6">
      <w:pPr>
        <w:pStyle w:val="Corps"/>
        <w:jc w:val="both"/>
        <w:rPr>
          <w:rStyle w:val="Aucun"/>
          <w:rFonts w:ascii="Times New Roman" w:hAnsi="Times New Roman" w:cs="Times New Roman"/>
          <w:b/>
          <w:sz w:val="24"/>
          <w:szCs w:val="24"/>
        </w:rPr>
      </w:pPr>
    </w:p>
    <w:p w14:paraId="6B82540C" w14:textId="77777777" w:rsidR="009314D6" w:rsidRDefault="009314D6">
      <w:pPr>
        <w:pStyle w:val="Corps"/>
        <w:jc w:val="both"/>
        <w:rPr>
          <w:rStyle w:val="Aucun"/>
          <w:rFonts w:ascii="Times New Roman" w:hAnsi="Times New Roman" w:cs="Times New Roman"/>
          <w:b/>
          <w:sz w:val="24"/>
          <w:szCs w:val="24"/>
        </w:rPr>
      </w:pPr>
    </w:p>
    <w:p w14:paraId="6BA47E34" w14:textId="77777777" w:rsidR="009314D6" w:rsidRDefault="009314D6">
      <w:pPr>
        <w:pStyle w:val="Corps"/>
        <w:jc w:val="both"/>
        <w:rPr>
          <w:rStyle w:val="Aucun"/>
          <w:rFonts w:ascii="Times New Roman" w:hAnsi="Times New Roman" w:cs="Times New Roman"/>
          <w:b/>
          <w:sz w:val="24"/>
          <w:szCs w:val="24"/>
        </w:rPr>
      </w:pPr>
    </w:p>
    <w:p w14:paraId="7B74F66D" w14:textId="77777777" w:rsidR="009314D6" w:rsidRDefault="009314D6">
      <w:pPr>
        <w:pStyle w:val="Corps"/>
        <w:jc w:val="both"/>
        <w:rPr>
          <w:rStyle w:val="Aucun"/>
          <w:rFonts w:ascii="Times New Roman" w:hAnsi="Times New Roman" w:cs="Times New Roman"/>
          <w:b/>
          <w:sz w:val="24"/>
          <w:szCs w:val="24"/>
        </w:rPr>
      </w:pPr>
    </w:p>
    <w:p w14:paraId="448FE54F" w14:textId="77777777" w:rsidR="00C865AC" w:rsidRDefault="00C865AC">
      <w:pPr>
        <w:pStyle w:val="Corps"/>
        <w:jc w:val="both"/>
        <w:rPr>
          <w:rStyle w:val="Aucun"/>
          <w:rFonts w:ascii="Times New Roman" w:hAnsi="Times New Roman" w:cs="Times New Roman"/>
          <w:b/>
          <w:sz w:val="24"/>
          <w:szCs w:val="24"/>
        </w:rPr>
      </w:pPr>
    </w:p>
    <w:p w14:paraId="0BD77F31" w14:textId="77777777" w:rsidR="00C865AC" w:rsidRDefault="00C865AC">
      <w:pPr>
        <w:pStyle w:val="Corps"/>
        <w:jc w:val="both"/>
        <w:rPr>
          <w:rStyle w:val="Aucun"/>
          <w:rFonts w:ascii="Times New Roman" w:hAnsi="Times New Roman" w:cs="Times New Roman"/>
          <w:b/>
          <w:sz w:val="24"/>
          <w:szCs w:val="24"/>
        </w:rPr>
      </w:pPr>
    </w:p>
    <w:p w14:paraId="133331BB" w14:textId="77777777" w:rsidR="00C865AC" w:rsidRDefault="00C865AC">
      <w:pPr>
        <w:pStyle w:val="Corps"/>
        <w:jc w:val="both"/>
        <w:rPr>
          <w:rStyle w:val="Aucun"/>
          <w:rFonts w:ascii="Times New Roman" w:hAnsi="Times New Roman" w:cs="Times New Roman"/>
          <w:b/>
          <w:sz w:val="24"/>
          <w:szCs w:val="24"/>
        </w:rPr>
      </w:pPr>
    </w:p>
    <w:p w14:paraId="753FF356" w14:textId="77777777" w:rsidR="00C865AC" w:rsidRDefault="00C865AC">
      <w:pPr>
        <w:pStyle w:val="Corps"/>
        <w:jc w:val="both"/>
        <w:rPr>
          <w:rStyle w:val="Aucun"/>
          <w:rFonts w:ascii="Times New Roman" w:hAnsi="Times New Roman" w:cs="Times New Roman"/>
          <w:b/>
          <w:sz w:val="24"/>
          <w:szCs w:val="24"/>
        </w:rPr>
      </w:pPr>
    </w:p>
    <w:p w14:paraId="5A2DF344" w14:textId="77777777" w:rsidR="00C865AC" w:rsidRDefault="00C865AC">
      <w:pPr>
        <w:pStyle w:val="Corps"/>
        <w:jc w:val="both"/>
        <w:rPr>
          <w:rStyle w:val="Aucun"/>
          <w:rFonts w:ascii="Times New Roman" w:hAnsi="Times New Roman" w:cs="Times New Roman"/>
          <w:b/>
          <w:sz w:val="24"/>
          <w:szCs w:val="24"/>
        </w:rPr>
      </w:pPr>
    </w:p>
    <w:p w14:paraId="27B9E5CD" w14:textId="21B1A438" w:rsidR="000F3C83" w:rsidRDefault="000F3C83">
      <w:pPr>
        <w:pStyle w:val="Corps"/>
        <w:jc w:val="both"/>
        <w:rPr>
          <w:rStyle w:val="Aucun"/>
          <w:rFonts w:ascii="Times New Roman" w:hAnsi="Times New Roman" w:cs="Times New Roman"/>
          <w:b/>
          <w:sz w:val="24"/>
          <w:szCs w:val="24"/>
        </w:rPr>
      </w:pPr>
      <w:r>
        <w:rPr>
          <w:noProof/>
          <w:lang w:val="fr-FR"/>
        </w:rPr>
        <w:drawing>
          <wp:anchor distT="0" distB="0" distL="114300" distR="114300" simplePos="0" relativeHeight="251661312" behindDoc="0" locked="0" layoutInCell="1" allowOverlap="1" wp14:anchorId="36F5BB68" wp14:editId="36E62023">
            <wp:simplePos x="0" y="0"/>
            <wp:positionH relativeFrom="margin">
              <wp:align>right</wp:align>
            </wp:positionH>
            <wp:positionV relativeFrom="paragraph">
              <wp:posOffset>13839</wp:posOffset>
            </wp:positionV>
            <wp:extent cx="4099820" cy="2739600"/>
            <wp:effectExtent l="0" t="0" r="0" b="381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099820" cy="27396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6FB21B5" w14:textId="77777777" w:rsidR="00C865AC" w:rsidRDefault="00C865AC">
      <w:pPr>
        <w:pStyle w:val="Corps"/>
        <w:jc w:val="both"/>
        <w:rPr>
          <w:rStyle w:val="Aucun"/>
          <w:rFonts w:ascii="Times New Roman" w:hAnsi="Times New Roman" w:cs="Times New Roman"/>
          <w:b/>
          <w:sz w:val="24"/>
          <w:szCs w:val="24"/>
        </w:rPr>
      </w:pPr>
    </w:p>
    <w:p w14:paraId="4BF4B6B0" w14:textId="77777777" w:rsidR="00C865AC" w:rsidRDefault="00C865AC">
      <w:pPr>
        <w:pStyle w:val="Corps"/>
        <w:jc w:val="both"/>
        <w:rPr>
          <w:rStyle w:val="Aucun"/>
          <w:rFonts w:ascii="Times New Roman" w:hAnsi="Times New Roman" w:cs="Times New Roman"/>
          <w:b/>
          <w:sz w:val="24"/>
          <w:szCs w:val="24"/>
        </w:rPr>
      </w:pPr>
    </w:p>
    <w:p w14:paraId="63C2CF0E" w14:textId="77777777" w:rsidR="00C865AC" w:rsidRDefault="00C865AC">
      <w:pPr>
        <w:pStyle w:val="Corps"/>
        <w:jc w:val="both"/>
        <w:rPr>
          <w:rStyle w:val="Aucun"/>
          <w:rFonts w:ascii="Times New Roman" w:hAnsi="Times New Roman" w:cs="Times New Roman"/>
          <w:b/>
          <w:sz w:val="24"/>
          <w:szCs w:val="24"/>
        </w:rPr>
      </w:pPr>
    </w:p>
    <w:p w14:paraId="43C6F36D" w14:textId="77777777" w:rsidR="00C865AC" w:rsidRDefault="00C865AC">
      <w:pPr>
        <w:pStyle w:val="Corps"/>
        <w:jc w:val="both"/>
        <w:rPr>
          <w:rStyle w:val="Aucun"/>
          <w:rFonts w:ascii="Times New Roman" w:hAnsi="Times New Roman" w:cs="Times New Roman"/>
          <w:b/>
          <w:sz w:val="24"/>
          <w:szCs w:val="24"/>
        </w:rPr>
      </w:pPr>
    </w:p>
    <w:p w14:paraId="314481BB" w14:textId="77777777" w:rsidR="00C865AC" w:rsidRDefault="00C865AC">
      <w:pPr>
        <w:pStyle w:val="Corps"/>
        <w:jc w:val="both"/>
        <w:rPr>
          <w:rStyle w:val="Aucun"/>
          <w:rFonts w:ascii="Times New Roman" w:hAnsi="Times New Roman" w:cs="Times New Roman"/>
          <w:b/>
          <w:sz w:val="24"/>
          <w:szCs w:val="24"/>
        </w:rPr>
      </w:pPr>
    </w:p>
    <w:p w14:paraId="067ADF47" w14:textId="77777777" w:rsidR="00C865AC" w:rsidRDefault="00C865AC">
      <w:pPr>
        <w:pStyle w:val="Corps"/>
        <w:jc w:val="both"/>
        <w:rPr>
          <w:rStyle w:val="Aucun"/>
          <w:rFonts w:ascii="Times New Roman" w:hAnsi="Times New Roman" w:cs="Times New Roman"/>
          <w:b/>
          <w:sz w:val="24"/>
          <w:szCs w:val="24"/>
        </w:rPr>
      </w:pPr>
    </w:p>
    <w:p w14:paraId="151C9752" w14:textId="77777777" w:rsidR="00C865AC" w:rsidRDefault="00C865AC">
      <w:pPr>
        <w:pStyle w:val="Corps"/>
        <w:jc w:val="both"/>
        <w:rPr>
          <w:rStyle w:val="Aucun"/>
          <w:rFonts w:ascii="Times New Roman" w:hAnsi="Times New Roman" w:cs="Times New Roman"/>
          <w:b/>
          <w:sz w:val="24"/>
          <w:szCs w:val="24"/>
        </w:rPr>
      </w:pPr>
    </w:p>
    <w:p w14:paraId="04D6AA24" w14:textId="77777777" w:rsidR="00C865AC" w:rsidRDefault="00C865AC">
      <w:pPr>
        <w:pStyle w:val="Corps"/>
        <w:jc w:val="both"/>
        <w:rPr>
          <w:rStyle w:val="Aucun"/>
          <w:rFonts w:ascii="Times New Roman" w:hAnsi="Times New Roman" w:cs="Times New Roman"/>
          <w:b/>
          <w:sz w:val="24"/>
          <w:szCs w:val="24"/>
        </w:rPr>
      </w:pPr>
    </w:p>
    <w:p w14:paraId="3DDC7090" w14:textId="77777777" w:rsidR="00C865AC" w:rsidRDefault="00C865AC">
      <w:pPr>
        <w:pStyle w:val="Corps"/>
        <w:jc w:val="both"/>
        <w:rPr>
          <w:rStyle w:val="Aucun"/>
          <w:rFonts w:ascii="Times New Roman" w:hAnsi="Times New Roman" w:cs="Times New Roman"/>
          <w:b/>
          <w:sz w:val="24"/>
          <w:szCs w:val="24"/>
        </w:rPr>
      </w:pPr>
    </w:p>
    <w:p w14:paraId="702E980F" w14:textId="77777777" w:rsidR="00C865AC" w:rsidRDefault="00C865AC">
      <w:pPr>
        <w:pStyle w:val="Corps"/>
        <w:jc w:val="both"/>
        <w:rPr>
          <w:rStyle w:val="Aucun"/>
          <w:rFonts w:ascii="Times New Roman" w:hAnsi="Times New Roman" w:cs="Times New Roman"/>
          <w:b/>
          <w:sz w:val="24"/>
          <w:szCs w:val="24"/>
        </w:rPr>
      </w:pPr>
    </w:p>
    <w:p w14:paraId="125EDB74" w14:textId="77777777" w:rsidR="00C865AC" w:rsidRDefault="00C865AC">
      <w:pPr>
        <w:pStyle w:val="Corps"/>
        <w:jc w:val="both"/>
        <w:rPr>
          <w:rStyle w:val="Aucun"/>
          <w:rFonts w:ascii="Times New Roman" w:hAnsi="Times New Roman" w:cs="Times New Roman"/>
          <w:b/>
          <w:sz w:val="24"/>
          <w:szCs w:val="24"/>
        </w:rPr>
      </w:pPr>
    </w:p>
    <w:p w14:paraId="487B0EFD" w14:textId="77777777" w:rsidR="00C865AC" w:rsidRDefault="00C865AC">
      <w:pPr>
        <w:pStyle w:val="Corps"/>
        <w:jc w:val="both"/>
        <w:rPr>
          <w:rStyle w:val="Aucun"/>
          <w:rFonts w:ascii="Times New Roman" w:hAnsi="Times New Roman" w:cs="Times New Roman"/>
          <w:b/>
          <w:sz w:val="24"/>
          <w:szCs w:val="24"/>
        </w:rPr>
      </w:pPr>
    </w:p>
    <w:p w14:paraId="399A4B42" w14:textId="77777777" w:rsidR="00C865AC" w:rsidRDefault="00C865AC">
      <w:pPr>
        <w:pStyle w:val="Corps"/>
        <w:jc w:val="both"/>
        <w:rPr>
          <w:rStyle w:val="Aucun"/>
          <w:rFonts w:ascii="Times New Roman" w:hAnsi="Times New Roman" w:cs="Times New Roman"/>
          <w:b/>
          <w:sz w:val="24"/>
          <w:szCs w:val="24"/>
        </w:rPr>
      </w:pPr>
    </w:p>
    <w:p w14:paraId="6B204E2C" w14:textId="77777777" w:rsidR="00C865AC" w:rsidRDefault="00C865AC">
      <w:pPr>
        <w:pStyle w:val="Corps"/>
        <w:jc w:val="both"/>
        <w:rPr>
          <w:rStyle w:val="Aucun"/>
          <w:rFonts w:ascii="Times New Roman" w:hAnsi="Times New Roman" w:cs="Times New Roman"/>
          <w:b/>
          <w:sz w:val="24"/>
          <w:szCs w:val="24"/>
        </w:rPr>
      </w:pPr>
    </w:p>
    <w:p w14:paraId="009BC5DD" w14:textId="77777777" w:rsidR="00C865AC" w:rsidRDefault="00C865AC">
      <w:pPr>
        <w:pStyle w:val="Corps"/>
        <w:jc w:val="both"/>
        <w:rPr>
          <w:rStyle w:val="Aucun"/>
          <w:rFonts w:ascii="Times New Roman" w:hAnsi="Times New Roman" w:cs="Times New Roman"/>
          <w:b/>
          <w:sz w:val="24"/>
          <w:szCs w:val="24"/>
        </w:rPr>
      </w:pPr>
    </w:p>
    <w:p w14:paraId="521FD41D" w14:textId="2A1939BF" w:rsidR="00065A38" w:rsidRDefault="00065A38">
      <w:pPr>
        <w:pStyle w:val="Corps"/>
        <w:jc w:val="both"/>
        <w:rPr>
          <w:rStyle w:val="Aucun"/>
          <w:rFonts w:ascii="Times New Roman" w:hAnsi="Times New Roman" w:cs="Times New Roman"/>
          <w:b/>
          <w:sz w:val="24"/>
          <w:szCs w:val="24"/>
        </w:rPr>
      </w:pPr>
      <w:r>
        <w:rPr>
          <w:rStyle w:val="Aucun"/>
          <w:b/>
          <w:bCs/>
          <w:noProof/>
        </w:rPr>
        <w:drawing>
          <wp:inline distT="0" distB="0" distL="0" distR="0" wp14:anchorId="24C92CBB" wp14:editId="54C5BB54">
            <wp:extent cx="6053455" cy="8401473"/>
            <wp:effectExtent l="0" t="0" r="444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t="7378"/>
                    <a:stretch/>
                  </pic:blipFill>
                  <pic:spPr bwMode="auto">
                    <a:xfrm>
                      <a:off x="0" y="0"/>
                      <a:ext cx="6059099" cy="8409306"/>
                    </a:xfrm>
                    <a:prstGeom prst="rect">
                      <a:avLst/>
                    </a:prstGeom>
                    <a:noFill/>
                    <a:ln>
                      <a:noFill/>
                    </a:ln>
                    <a:extLst>
                      <a:ext uri="{53640926-AAD7-44D8-BBD7-CCE9431645EC}">
                        <a14:shadowObscured xmlns:a14="http://schemas.microsoft.com/office/drawing/2010/main"/>
                      </a:ext>
                    </a:extLst>
                  </pic:spPr>
                </pic:pic>
              </a:graphicData>
            </a:graphic>
          </wp:inline>
        </w:drawing>
      </w:r>
    </w:p>
    <w:p w14:paraId="26FD1E93" w14:textId="77777777" w:rsidR="00065A38" w:rsidRDefault="00065A38">
      <w:pPr>
        <w:pStyle w:val="Corps"/>
        <w:jc w:val="both"/>
        <w:rPr>
          <w:rStyle w:val="Aucun"/>
          <w:rFonts w:ascii="Times New Roman" w:hAnsi="Times New Roman" w:cs="Times New Roman"/>
          <w:b/>
          <w:sz w:val="24"/>
          <w:szCs w:val="24"/>
        </w:rPr>
      </w:pPr>
    </w:p>
    <w:p w14:paraId="3BD6188F" w14:textId="77777777" w:rsidR="00C865AC" w:rsidRDefault="00C865AC">
      <w:pPr>
        <w:pStyle w:val="Corps"/>
        <w:jc w:val="both"/>
        <w:rPr>
          <w:rStyle w:val="Aucun"/>
          <w:rFonts w:ascii="Times New Roman" w:hAnsi="Times New Roman" w:cs="Times New Roman"/>
          <w:b/>
          <w:sz w:val="24"/>
          <w:szCs w:val="24"/>
        </w:rPr>
      </w:pPr>
    </w:p>
    <w:p w14:paraId="069B5982" w14:textId="73025725" w:rsidR="00C10424" w:rsidRPr="00F31349" w:rsidRDefault="00D61AC3">
      <w:pPr>
        <w:pStyle w:val="Corps"/>
        <w:jc w:val="both"/>
        <w:rPr>
          <w:rFonts w:ascii="Times New Roman" w:hAnsi="Times New Roman" w:cs="Times New Roman"/>
          <w:sz w:val="24"/>
          <w:szCs w:val="24"/>
        </w:rPr>
      </w:pPr>
      <w:r w:rsidRPr="00F31349">
        <w:rPr>
          <w:rStyle w:val="Aucun"/>
          <w:rFonts w:ascii="Times New Roman" w:hAnsi="Times New Roman" w:cs="Times New Roman"/>
          <w:b/>
          <w:sz w:val="24"/>
          <w:szCs w:val="24"/>
        </w:rPr>
        <w:t>Un design dinamico per un’edizione limitata di 100 pezzi</w:t>
      </w:r>
      <w:r w:rsidRPr="00F31349">
        <w:rPr>
          <w:rFonts w:ascii="Times New Roman" w:hAnsi="Times New Roman" w:cs="Times New Roman"/>
          <w:sz w:val="24"/>
          <w:szCs w:val="24"/>
        </w:rPr>
        <w:t xml:space="preserve">  </w:t>
      </w:r>
    </w:p>
    <w:p w14:paraId="10C58C8C" w14:textId="77777777" w:rsidR="00C10424" w:rsidRPr="00F31349" w:rsidRDefault="00C10424">
      <w:pPr>
        <w:pStyle w:val="Corps"/>
        <w:jc w:val="both"/>
        <w:rPr>
          <w:rFonts w:ascii="Times New Roman" w:hAnsi="Times New Roman" w:cs="Times New Roman"/>
          <w:sz w:val="24"/>
          <w:szCs w:val="24"/>
        </w:rPr>
      </w:pPr>
    </w:p>
    <w:p w14:paraId="05AD92CE" w14:textId="77777777" w:rsidR="00C10424" w:rsidRPr="00F31349" w:rsidRDefault="00D61AC3">
      <w:pPr>
        <w:pStyle w:val="Corps"/>
        <w:jc w:val="both"/>
        <w:rPr>
          <w:rFonts w:ascii="Times New Roman" w:hAnsi="Times New Roman" w:cs="Times New Roman"/>
          <w:sz w:val="24"/>
          <w:szCs w:val="24"/>
        </w:rPr>
      </w:pPr>
      <w:r w:rsidRPr="00F31349">
        <w:rPr>
          <w:rFonts w:ascii="Times New Roman" w:hAnsi="Times New Roman" w:cs="Times New Roman"/>
          <w:sz w:val="24"/>
          <w:szCs w:val="24"/>
        </w:rPr>
        <w:t xml:space="preserve">L’orologio Riviera </w:t>
      </w:r>
      <w:proofErr w:type="spellStart"/>
      <w:r w:rsidRPr="00F31349">
        <w:rPr>
          <w:rFonts w:ascii="Times New Roman" w:hAnsi="Times New Roman" w:cs="Times New Roman"/>
          <w:sz w:val="24"/>
          <w:szCs w:val="24"/>
        </w:rPr>
        <w:t>Aurélien</w:t>
      </w:r>
      <w:proofErr w:type="spellEnd"/>
      <w:r w:rsidRPr="00F31349">
        <w:rPr>
          <w:rFonts w:ascii="Times New Roman" w:hAnsi="Times New Roman" w:cs="Times New Roman"/>
          <w:sz w:val="24"/>
          <w:szCs w:val="24"/>
        </w:rPr>
        <w:t xml:space="preserve"> Giraud Special Edition presenta un’estetica giovane e dinamica, con la sua lancetta centrale dei secondi rossa, un colore energico che caratterizza anche le due lettere </w:t>
      </w:r>
      <w:proofErr w:type="spellStart"/>
      <w:r w:rsidRPr="00F31349">
        <w:rPr>
          <w:rFonts w:ascii="Times New Roman" w:hAnsi="Times New Roman" w:cs="Times New Roman"/>
          <w:sz w:val="24"/>
          <w:szCs w:val="24"/>
        </w:rPr>
        <w:t>Phi</w:t>
      </w:r>
      <w:proofErr w:type="spellEnd"/>
      <w:r w:rsidRPr="00F31349">
        <w:rPr>
          <w:rFonts w:ascii="Times New Roman" w:hAnsi="Times New Roman" w:cs="Times New Roman"/>
          <w:sz w:val="24"/>
          <w:szCs w:val="24"/>
        </w:rPr>
        <w:t xml:space="preserve">: quella su una delle estremità della lancetta e quella sul cinturino. Riferimento al numero aureo, questa lettera greca è diventata l’emblema di </w:t>
      </w:r>
      <w:proofErr w:type="spellStart"/>
      <w:r w:rsidRPr="00F31349">
        <w:rPr>
          <w:rFonts w:ascii="Times New Roman" w:hAnsi="Times New Roman" w:cs="Times New Roman"/>
          <w:sz w:val="24"/>
          <w:szCs w:val="24"/>
        </w:rPr>
        <w:t>Baume</w:t>
      </w:r>
      <w:proofErr w:type="spellEnd"/>
      <w:r w:rsidRPr="00F31349">
        <w:rPr>
          <w:rFonts w:ascii="Times New Roman" w:hAnsi="Times New Roman" w:cs="Times New Roman"/>
          <w:sz w:val="24"/>
          <w:szCs w:val="24"/>
        </w:rPr>
        <w:t xml:space="preserve"> &amp; Mercier nel 1964. Simboleggia la passione della </w:t>
      </w:r>
      <w:r w:rsidRPr="00F31349">
        <w:rPr>
          <w:rFonts w:ascii="Times New Roman" w:hAnsi="Times New Roman" w:cs="Times New Roman"/>
          <w:i/>
          <w:iCs/>
          <w:sz w:val="24"/>
          <w:szCs w:val="24"/>
        </w:rPr>
        <w:t>Maison</w:t>
      </w:r>
      <w:r w:rsidRPr="00F31349">
        <w:rPr>
          <w:rFonts w:ascii="Times New Roman" w:hAnsi="Times New Roman" w:cs="Times New Roman"/>
          <w:sz w:val="24"/>
          <w:szCs w:val="24"/>
        </w:rPr>
        <w:t xml:space="preserve"> per la perfezione delle proporzioni, la precisione delle linee e l’armonia di materiali e colori nei suoi segnatempo. </w:t>
      </w:r>
    </w:p>
    <w:p w14:paraId="6EE5A84C" w14:textId="77777777" w:rsidR="00C10424" w:rsidRPr="00F31349" w:rsidRDefault="00C10424">
      <w:pPr>
        <w:pStyle w:val="Corps"/>
        <w:jc w:val="both"/>
        <w:rPr>
          <w:rFonts w:ascii="Times New Roman" w:hAnsi="Times New Roman" w:cs="Times New Roman"/>
          <w:sz w:val="24"/>
          <w:szCs w:val="24"/>
        </w:rPr>
      </w:pPr>
    </w:p>
    <w:p w14:paraId="7B76660A" w14:textId="315BB15C" w:rsidR="00C10424" w:rsidRPr="00F31349" w:rsidRDefault="00D61AC3">
      <w:pPr>
        <w:pStyle w:val="Corps"/>
        <w:jc w:val="both"/>
        <w:rPr>
          <w:rFonts w:ascii="Times New Roman" w:hAnsi="Times New Roman" w:cs="Times New Roman"/>
          <w:sz w:val="24"/>
          <w:szCs w:val="24"/>
        </w:rPr>
      </w:pPr>
      <w:r w:rsidRPr="00F31349">
        <w:rPr>
          <w:rFonts w:ascii="Times New Roman" w:hAnsi="Times New Roman" w:cs="Times New Roman"/>
          <w:sz w:val="24"/>
          <w:szCs w:val="24"/>
        </w:rPr>
        <w:t xml:space="preserve">Il cinturino, dal design molto grafico, è stato realizzato combinando caucciù e alcantara con cuciture bianche che richiamano i numeri, gli indici e le lancette delle ore e dei minuti, , tutti rivestiti di </w:t>
      </w:r>
      <w:proofErr w:type="spellStart"/>
      <w:r w:rsidRPr="00F31349">
        <w:rPr>
          <w:rFonts w:ascii="Times New Roman" w:hAnsi="Times New Roman" w:cs="Times New Roman"/>
          <w:sz w:val="24"/>
          <w:szCs w:val="24"/>
        </w:rPr>
        <w:t>Superluminova</w:t>
      </w:r>
      <w:proofErr w:type="spellEnd"/>
      <w:r w:rsidRPr="00F31349">
        <w:rPr>
          <w:rFonts w:ascii="Times New Roman" w:hAnsi="Times New Roman" w:cs="Times New Roman"/>
          <w:sz w:val="24"/>
          <w:szCs w:val="24"/>
        </w:rPr>
        <w:t xml:space="preserve"> bianca. L’ora si distingue con un forte contrasto che cattura l’attenzione e garantisce una chiara leggibilità. Sul retro della cassa appare un’incisione speciale che rappresenta il logo di </w:t>
      </w:r>
      <w:proofErr w:type="spellStart"/>
      <w:r w:rsidRPr="00F31349">
        <w:rPr>
          <w:rFonts w:ascii="Times New Roman" w:hAnsi="Times New Roman" w:cs="Times New Roman"/>
          <w:sz w:val="24"/>
          <w:szCs w:val="24"/>
        </w:rPr>
        <w:t>Aurélien</w:t>
      </w:r>
      <w:proofErr w:type="spellEnd"/>
      <w:r w:rsidRPr="00F31349">
        <w:rPr>
          <w:rFonts w:ascii="Times New Roman" w:hAnsi="Times New Roman" w:cs="Times New Roman"/>
          <w:sz w:val="24"/>
          <w:szCs w:val="24"/>
        </w:rPr>
        <w:t xml:space="preserve"> Giraud e la numerazione limitata del pezzo, creato appositamente per l’occasione. </w:t>
      </w:r>
    </w:p>
    <w:p w14:paraId="08358632" w14:textId="77777777" w:rsidR="00C10424" w:rsidRPr="00F31349" w:rsidRDefault="00C10424">
      <w:pPr>
        <w:pStyle w:val="Corps"/>
        <w:jc w:val="both"/>
        <w:rPr>
          <w:rFonts w:ascii="Times New Roman" w:hAnsi="Times New Roman" w:cs="Times New Roman"/>
          <w:sz w:val="24"/>
          <w:szCs w:val="24"/>
        </w:rPr>
      </w:pPr>
    </w:p>
    <w:p w14:paraId="0869E9AF" w14:textId="7DB83186" w:rsidR="00C10424" w:rsidRDefault="00D61AC3">
      <w:pPr>
        <w:pStyle w:val="Corps"/>
        <w:jc w:val="both"/>
        <w:rPr>
          <w:rFonts w:ascii="Times New Roman" w:hAnsi="Times New Roman" w:cs="Times New Roman"/>
          <w:sz w:val="24"/>
          <w:szCs w:val="24"/>
        </w:rPr>
      </w:pPr>
      <w:r w:rsidRPr="00F31349">
        <w:rPr>
          <w:rFonts w:ascii="Times New Roman" w:hAnsi="Times New Roman" w:cs="Times New Roman"/>
          <w:sz w:val="24"/>
          <w:szCs w:val="24"/>
        </w:rPr>
        <w:t xml:space="preserve">Questa edizione è limitata a 100 pezzi. 100 orologi, come i 100 punti, il punteggio perfetto da raggiungere durante una </w:t>
      </w:r>
      <w:proofErr w:type="spellStart"/>
      <w:r w:rsidRPr="00F31349">
        <w:rPr>
          <w:rStyle w:val="Aucun"/>
          <w:rFonts w:ascii="Times New Roman" w:hAnsi="Times New Roman" w:cs="Times New Roman"/>
          <w:i/>
          <w:sz w:val="24"/>
          <w:szCs w:val="24"/>
        </w:rPr>
        <w:t>run</w:t>
      </w:r>
      <w:proofErr w:type="spellEnd"/>
      <w:r w:rsidRPr="00F31349">
        <w:rPr>
          <w:rFonts w:ascii="Times New Roman" w:hAnsi="Times New Roman" w:cs="Times New Roman"/>
          <w:sz w:val="24"/>
          <w:szCs w:val="24"/>
        </w:rPr>
        <w:t xml:space="preserve"> in una competizione ufficiale di skateboard.  Anche nella numerazione di questa serie limitata, il Riviera Giraud Special Edition testimonia la ricerca dell’eccellenza. </w:t>
      </w:r>
    </w:p>
    <w:p w14:paraId="6E2BFAE9" w14:textId="77777777" w:rsidR="00F25C2B" w:rsidRDefault="00F25C2B">
      <w:pPr>
        <w:pStyle w:val="Corps"/>
        <w:jc w:val="both"/>
        <w:rPr>
          <w:rFonts w:ascii="Times New Roman" w:hAnsi="Times New Roman" w:cs="Times New Roman"/>
          <w:sz w:val="24"/>
          <w:szCs w:val="24"/>
        </w:rPr>
      </w:pPr>
    </w:p>
    <w:p w14:paraId="13798477" w14:textId="75DA4A6D" w:rsidR="00F25C2B" w:rsidRPr="00F31349" w:rsidRDefault="00806907" w:rsidP="007D6F4F">
      <w:pPr>
        <w:pStyle w:val="Corps"/>
        <w:jc w:val="center"/>
        <w:rPr>
          <w:rFonts w:ascii="Times New Roman" w:hAnsi="Times New Roman" w:cs="Times New Roman"/>
          <w:sz w:val="24"/>
          <w:szCs w:val="24"/>
        </w:rPr>
      </w:pPr>
      <w:r>
        <w:rPr>
          <w:noProof/>
        </w:rPr>
        <w:drawing>
          <wp:inline distT="0" distB="0" distL="0" distR="0" wp14:anchorId="56531791" wp14:editId="4CBBE8C5">
            <wp:extent cx="3018790" cy="4150360"/>
            <wp:effectExtent l="0" t="0" r="0" b="2540"/>
            <wp:docPr id="8" name="Picture 8"/>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018790" cy="4150360"/>
                    </a:xfrm>
                    <a:prstGeom prst="rect">
                      <a:avLst/>
                    </a:prstGeom>
                  </pic:spPr>
                </pic:pic>
              </a:graphicData>
            </a:graphic>
          </wp:inline>
        </w:drawing>
      </w:r>
      <w:r w:rsidR="007D6F4F">
        <w:rPr>
          <w:noProof/>
        </w:rPr>
        <w:drawing>
          <wp:inline distT="0" distB="0" distL="0" distR="0" wp14:anchorId="52663999" wp14:editId="36BC821E">
            <wp:extent cx="2992120" cy="4113530"/>
            <wp:effectExtent l="0" t="0" r="0" b="1270"/>
            <wp:docPr id="9" name="Picture 9"/>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992120" cy="4113530"/>
                    </a:xfrm>
                    <a:prstGeom prst="rect">
                      <a:avLst/>
                    </a:prstGeom>
                  </pic:spPr>
                </pic:pic>
              </a:graphicData>
            </a:graphic>
          </wp:inline>
        </w:drawing>
      </w:r>
    </w:p>
    <w:p w14:paraId="623696EB" w14:textId="77777777" w:rsidR="00C10424" w:rsidRPr="00F31349" w:rsidRDefault="00C10424">
      <w:pPr>
        <w:pStyle w:val="Corps"/>
        <w:jc w:val="both"/>
        <w:rPr>
          <w:rFonts w:ascii="Times New Roman" w:hAnsi="Times New Roman" w:cs="Times New Roman"/>
          <w:sz w:val="24"/>
          <w:szCs w:val="24"/>
        </w:rPr>
      </w:pPr>
    </w:p>
    <w:p w14:paraId="00C9B78C" w14:textId="77777777" w:rsidR="0043094C" w:rsidRDefault="0043094C">
      <w:pPr>
        <w:pStyle w:val="Corps"/>
        <w:jc w:val="both"/>
        <w:rPr>
          <w:rStyle w:val="Aucun"/>
          <w:rFonts w:ascii="Times New Roman" w:hAnsi="Times New Roman" w:cs="Times New Roman"/>
          <w:b/>
          <w:sz w:val="24"/>
          <w:szCs w:val="24"/>
        </w:rPr>
      </w:pPr>
    </w:p>
    <w:p w14:paraId="0A9CCECC" w14:textId="77777777" w:rsidR="0043094C" w:rsidRDefault="0043094C">
      <w:pPr>
        <w:pStyle w:val="Corps"/>
        <w:jc w:val="both"/>
        <w:rPr>
          <w:rStyle w:val="Aucun"/>
          <w:rFonts w:ascii="Times New Roman" w:hAnsi="Times New Roman" w:cs="Times New Roman"/>
          <w:b/>
          <w:sz w:val="24"/>
          <w:szCs w:val="24"/>
        </w:rPr>
      </w:pPr>
    </w:p>
    <w:p w14:paraId="3194F7EF" w14:textId="77777777" w:rsidR="0043094C" w:rsidRDefault="0043094C">
      <w:pPr>
        <w:pStyle w:val="Corps"/>
        <w:jc w:val="both"/>
        <w:rPr>
          <w:rStyle w:val="Aucun"/>
          <w:rFonts w:ascii="Times New Roman" w:hAnsi="Times New Roman" w:cs="Times New Roman"/>
          <w:b/>
          <w:sz w:val="24"/>
          <w:szCs w:val="24"/>
        </w:rPr>
      </w:pPr>
    </w:p>
    <w:p w14:paraId="625ECA99" w14:textId="77777777" w:rsidR="0043094C" w:rsidRDefault="0043094C">
      <w:pPr>
        <w:pStyle w:val="Corps"/>
        <w:jc w:val="both"/>
        <w:rPr>
          <w:rStyle w:val="Aucun"/>
          <w:rFonts w:ascii="Times New Roman" w:hAnsi="Times New Roman" w:cs="Times New Roman"/>
          <w:b/>
          <w:sz w:val="24"/>
          <w:szCs w:val="24"/>
        </w:rPr>
      </w:pPr>
    </w:p>
    <w:p w14:paraId="36262F89" w14:textId="77777777" w:rsidR="0043094C" w:rsidRDefault="0043094C">
      <w:pPr>
        <w:pStyle w:val="Corps"/>
        <w:jc w:val="both"/>
        <w:rPr>
          <w:rStyle w:val="Aucun"/>
          <w:rFonts w:ascii="Times New Roman" w:hAnsi="Times New Roman" w:cs="Times New Roman"/>
          <w:b/>
          <w:sz w:val="24"/>
          <w:szCs w:val="24"/>
        </w:rPr>
      </w:pPr>
    </w:p>
    <w:p w14:paraId="2CEB9DCA" w14:textId="77777777" w:rsidR="0043094C" w:rsidRDefault="0043094C">
      <w:pPr>
        <w:pStyle w:val="Corps"/>
        <w:jc w:val="both"/>
        <w:rPr>
          <w:rStyle w:val="Aucun"/>
          <w:rFonts w:ascii="Times New Roman" w:hAnsi="Times New Roman" w:cs="Times New Roman"/>
          <w:b/>
          <w:sz w:val="24"/>
          <w:szCs w:val="24"/>
        </w:rPr>
      </w:pPr>
    </w:p>
    <w:p w14:paraId="39D6B4AD" w14:textId="77777777" w:rsidR="0043094C" w:rsidRDefault="0043094C">
      <w:pPr>
        <w:pStyle w:val="Corps"/>
        <w:jc w:val="both"/>
        <w:rPr>
          <w:rStyle w:val="Aucun"/>
          <w:rFonts w:ascii="Times New Roman" w:hAnsi="Times New Roman" w:cs="Times New Roman"/>
          <w:b/>
          <w:sz w:val="24"/>
          <w:szCs w:val="24"/>
        </w:rPr>
      </w:pPr>
    </w:p>
    <w:p w14:paraId="6348A5FD" w14:textId="66111EC7" w:rsidR="00C10424" w:rsidRPr="00F31349" w:rsidRDefault="00D61AC3">
      <w:pPr>
        <w:pStyle w:val="Corps"/>
        <w:jc w:val="both"/>
        <w:rPr>
          <w:rFonts w:ascii="Times New Roman" w:hAnsi="Times New Roman" w:cs="Times New Roman"/>
          <w:sz w:val="24"/>
          <w:szCs w:val="24"/>
        </w:rPr>
      </w:pPr>
      <w:r w:rsidRPr="00F31349">
        <w:rPr>
          <w:rStyle w:val="Aucun"/>
          <w:rFonts w:ascii="Times New Roman" w:hAnsi="Times New Roman" w:cs="Times New Roman"/>
          <w:b/>
          <w:sz w:val="24"/>
          <w:szCs w:val="24"/>
        </w:rPr>
        <w:t xml:space="preserve">Le prodezze tecniche del movimento </w:t>
      </w:r>
      <w:proofErr w:type="spellStart"/>
      <w:r w:rsidRPr="00F31349">
        <w:rPr>
          <w:rStyle w:val="Aucun"/>
          <w:rFonts w:ascii="Times New Roman" w:hAnsi="Times New Roman" w:cs="Times New Roman"/>
          <w:b/>
          <w:sz w:val="24"/>
          <w:szCs w:val="24"/>
        </w:rPr>
        <w:t>Baumatic</w:t>
      </w:r>
      <w:proofErr w:type="spellEnd"/>
      <w:r w:rsidRPr="00F31349">
        <w:rPr>
          <w:rFonts w:ascii="Times New Roman" w:hAnsi="Times New Roman" w:cs="Times New Roman"/>
          <w:sz w:val="24"/>
          <w:szCs w:val="24"/>
        </w:rPr>
        <w:t xml:space="preserve"> </w:t>
      </w:r>
    </w:p>
    <w:p w14:paraId="7514B4F9" w14:textId="77777777" w:rsidR="00C10424" w:rsidRPr="00F31349" w:rsidRDefault="00C10424">
      <w:pPr>
        <w:pStyle w:val="Corps"/>
        <w:jc w:val="both"/>
        <w:rPr>
          <w:rFonts w:ascii="Times New Roman" w:hAnsi="Times New Roman" w:cs="Times New Roman"/>
          <w:sz w:val="24"/>
          <w:szCs w:val="24"/>
        </w:rPr>
      </w:pPr>
    </w:p>
    <w:p w14:paraId="366F9B09" w14:textId="277AE97A" w:rsidR="00C10424" w:rsidRPr="00F31349" w:rsidRDefault="00D61AC3">
      <w:pPr>
        <w:pStyle w:val="Corps"/>
        <w:jc w:val="both"/>
        <w:rPr>
          <w:rFonts w:ascii="Times New Roman" w:hAnsi="Times New Roman" w:cs="Times New Roman"/>
          <w:sz w:val="24"/>
          <w:szCs w:val="24"/>
        </w:rPr>
      </w:pPr>
      <w:r w:rsidRPr="00F31349">
        <w:rPr>
          <w:rFonts w:ascii="Times New Roman" w:hAnsi="Times New Roman" w:cs="Times New Roman"/>
          <w:sz w:val="24"/>
          <w:szCs w:val="24"/>
        </w:rPr>
        <w:t xml:space="preserve">Il segnatempo dalle finiture sofisticate è dotato di movimento di manifattura </w:t>
      </w:r>
      <w:proofErr w:type="spellStart"/>
      <w:r w:rsidRPr="00F31349">
        <w:rPr>
          <w:rFonts w:ascii="Times New Roman" w:hAnsi="Times New Roman" w:cs="Times New Roman"/>
          <w:sz w:val="24"/>
          <w:szCs w:val="24"/>
        </w:rPr>
        <w:t>Baumatic</w:t>
      </w:r>
      <w:proofErr w:type="spellEnd"/>
      <w:r w:rsidRPr="00F31349">
        <w:rPr>
          <w:rFonts w:ascii="Times New Roman" w:hAnsi="Times New Roman" w:cs="Times New Roman"/>
          <w:sz w:val="24"/>
          <w:szCs w:val="24"/>
        </w:rPr>
        <w:t xml:space="preserve">. Questo calibro di alta tecnologia è garanzia di affidabilità, precisione e comfort. Con una durata comprovata, è resistente ai campi magnetici presenti nella vita quotidiana fino a 1.500 Gauss. Altamente preciso, con una frequenza di 4 Hz (28.800 alternanze/ora), offre una notevole autonomia grazie alla riserva di carica di 5 giorni (120 ore). A questi vantaggi tecnici si aggiunge un’impermeabilità fino a 10 ATM (circa 100 m). </w:t>
      </w:r>
    </w:p>
    <w:p w14:paraId="729B755E" w14:textId="77777777" w:rsidR="00C10424" w:rsidRPr="00F31349" w:rsidRDefault="00C10424">
      <w:pPr>
        <w:pStyle w:val="Corps"/>
        <w:jc w:val="both"/>
        <w:rPr>
          <w:rFonts w:ascii="Times New Roman" w:hAnsi="Times New Roman" w:cs="Times New Roman"/>
          <w:sz w:val="24"/>
          <w:szCs w:val="24"/>
        </w:rPr>
      </w:pPr>
    </w:p>
    <w:p w14:paraId="50F293D4" w14:textId="77777777" w:rsidR="00C10424" w:rsidRPr="00F31349" w:rsidRDefault="00D61AC3">
      <w:pPr>
        <w:pStyle w:val="Corps"/>
        <w:jc w:val="both"/>
        <w:rPr>
          <w:rFonts w:ascii="Times New Roman" w:hAnsi="Times New Roman" w:cs="Times New Roman"/>
          <w:sz w:val="24"/>
          <w:szCs w:val="24"/>
        </w:rPr>
      </w:pPr>
      <w:r w:rsidRPr="00F31349">
        <w:rPr>
          <w:rFonts w:ascii="Times New Roman" w:hAnsi="Times New Roman" w:cs="Times New Roman"/>
          <w:sz w:val="24"/>
          <w:szCs w:val="24"/>
        </w:rPr>
        <w:t xml:space="preserve">Come tutti i modelli </w:t>
      </w:r>
      <w:proofErr w:type="spellStart"/>
      <w:r w:rsidRPr="00F31349">
        <w:rPr>
          <w:rFonts w:ascii="Times New Roman" w:hAnsi="Times New Roman" w:cs="Times New Roman"/>
          <w:sz w:val="24"/>
          <w:szCs w:val="24"/>
        </w:rPr>
        <w:t>Baumatic</w:t>
      </w:r>
      <w:proofErr w:type="spellEnd"/>
      <w:r w:rsidRPr="00F31349">
        <w:rPr>
          <w:rFonts w:ascii="Times New Roman" w:hAnsi="Times New Roman" w:cs="Times New Roman"/>
          <w:sz w:val="24"/>
          <w:szCs w:val="24"/>
        </w:rPr>
        <w:t xml:space="preserve">, beneficia di un’estensione della garanzia di 6 anni che si aggiunge ai 2 anni di garanzia standard internazionale. Per attivare l’estensione di garanzia è sufficiente registrarsi, entro 60 giorni dalla data di acquisto, sul sito </w:t>
      </w:r>
      <w:proofErr w:type="spellStart"/>
      <w:r w:rsidRPr="00F31349">
        <w:rPr>
          <w:rFonts w:ascii="Times New Roman" w:hAnsi="Times New Roman" w:cs="Times New Roman"/>
          <w:sz w:val="24"/>
          <w:szCs w:val="24"/>
        </w:rPr>
        <w:t>Baume</w:t>
      </w:r>
      <w:proofErr w:type="spellEnd"/>
      <w:r w:rsidRPr="00F31349">
        <w:rPr>
          <w:rFonts w:ascii="Times New Roman" w:hAnsi="Times New Roman" w:cs="Times New Roman"/>
          <w:sz w:val="24"/>
          <w:szCs w:val="24"/>
        </w:rPr>
        <w:t xml:space="preserve"> &amp; Mercier: </w:t>
      </w:r>
      <w:hyperlink r:id="rId16" w:history="1">
        <w:r w:rsidRPr="00F31349">
          <w:rPr>
            <w:rStyle w:val="Hyperlink0"/>
            <w:rFonts w:ascii="Times New Roman" w:hAnsi="Times New Roman" w:cs="Times New Roman"/>
            <w:sz w:val="24"/>
            <w:szCs w:val="24"/>
          </w:rPr>
          <w:t>www.baume-et-mercier.com</w:t>
        </w:r>
      </w:hyperlink>
      <w:r w:rsidRPr="00F31349">
        <w:rPr>
          <w:rFonts w:ascii="Times New Roman" w:hAnsi="Times New Roman" w:cs="Times New Roman"/>
          <w:sz w:val="24"/>
          <w:szCs w:val="24"/>
        </w:rPr>
        <w:t xml:space="preserve">. </w:t>
      </w:r>
    </w:p>
    <w:p w14:paraId="051E0F73" w14:textId="77777777" w:rsidR="00C10424" w:rsidRPr="00F31349" w:rsidRDefault="00C10424">
      <w:pPr>
        <w:pStyle w:val="Corps"/>
        <w:jc w:val="both"/>
        <w:rPr>
          <w:rFonts w:ascii="Times New Roman" w:hAnsi="Times New Roman" w:cs="Times New Roman"/>
          <w:sz w:val="24"/>
          <w:szCs w:val="24"/>
        </w:rPr>
      </w:pPr>
    </w:p>
    <w:p w14:paraId="6D4363AD" w14:textId="77777777" w:rsidR="00C10424" w:rsidRPr="00F31349" w:rsidRDefault="00C10424">
      <w:pPr>
        <w:pStyle w:val="Corps"/>
        <w:jc w:val="both"/>
        <w:rPr>
          <w:rFonts w:ascii="Times New Roman" w:hAnsi="Times New Roman" w:cs="Times New Roman"/>
          <w:sz w:val="24"/>
          <w:szCs w:val="24"/>
        </w:rPr>
      </w:pPr>
    </w:p>
    <w:p w14:paraId="4D53C6D4" w14:textId="2F544E51" w:rsidR="00C10424" w:rsidRPr="00F31349" w:rsidRDefault="00D61AC3" w:rsidP="00F31349">
      <w:pPr>
        <w:pStyle w:val="Corps"/>
        <w:jc w:val="both"/>
        <w:rPr>
          <w:rFonts w:ascii="Times New Roman" w:hAnsi="Times New Roman" w:cs="Times New Roman"/>
          <w:sz w:val="24"/>
          <w:szCs w:val="24"/>
        </w:rPr>
      </w:pPr>
      <w:r w:rsidRPr="00F31349">
        <w:rPr>
          <w:rStyle w:val="Aucun"/>
          <w:rFonts w:ascii="Times New Roman" w:hAnsi="Times New Roman" w:cs="Times New Roman"/>
          <w:b/>
          <w:sz w:val="24"/>
          <w:szCs w:val="24"/>
        </w:rPr>
        <w:t>Riviera M0A10789</w:t>
      </w:r>
    </w:p>
    <w:p w14:paraId="21FF8AE9" w14:textId="77777777" w:rsidR="00C10424" w:rsidRPr="00F31349" w:rsidRDefault="00C10424">
      <w:pPr>
        <w:pStyle w:val="Corps"/>
        <w:jc w:val="both"/>
        <w:rPr>
          <w:rStyle w:val="Aucun"/>
          <w:rFonts w:ascii="Times New Roman" w:hAnsi="Times New Roman" w:cs="Times New Roman"/>
          <w:b/>
          <w:bCs/>
          <w:sz w:val="24"/>
          <w:szCs w:val="24"/>
        </w:rPr>
      </w:pPr>
    </w:p>
    <w:p w14:paraId="6380C297" w14:textId="77777777" w:rsidR="00C10424" w:rsidRDefault="00D61AC3">
      <w:pPr>
        <w:pStyle w:val="Corps"/>
        <w:jc w:val="both"/>
        <w:rPr>
          <w:rStyle w:val="Aucun"/>
          <w:rFonts w:ascii="Times New Roman" w:hAnsi="Times New Roman" w:cs="Times New Roman"/>
          <w:sz w:val="24"/>
          <w:szCs w:val="24"/>
        </w:rPr>
      </w:pPr>
      <w:r w:rsidRPr="00F31349">
        <w:rPr>
          <w:rFonts w:ascii="Times New Roman" w:hAnsi="Times New Roman" w:cs="Times New Roman"/>
          <w:sz w:val="24"/>
          <w:szCs w:val="24"/>
        </w:rPr>
        <w:t xml:space="preserve">Il quadrante luminoso in vetro zaffiro grigio fumé svela con delicatezza il motivo a onde applicate trasparenti, che contraddistinguono la Collezione Riviera. In un’alternanza cromatica vigorosa, le cifre romane e gli indici rivettati sono rodiati e rivestiti di </w:t>
      </w:r>
      <w:proofErr w:type="spellStart"/>
      <w:r w:rsidRPr="00F31349">
        <w:rPr>
          <w:rFonts w:ascii="Times New Roman" w:hAnsi="Times New Roman" w:cs="Times New Roman"/>
          <w:sz w:val="24"/>
          <w:szCs w:val="24"/>
        </w:rPr>
        <w:t>Superluminova</w:t>
      </w:r>
      <w:proofErr w:type="spellEnd"/>
      <w:r w:rsidRPr="00F31349">
        <w:rPr>
          <w:rFonts w:ascii="Times New Roman" w:hAnsi="Times New Roman" w:cs="Times New Roman"/>
          <w:sz w:val="24"/>
          <w:szCs w:val="24"/>
        </w:rPr>
        <w:t xml:space="preserve"> bianca (a emissione blu). Le lancette delle ore e dei minuti sono rodiate, sfaccettate e anch’esse rivestite di </w:t>
      </w:r>
      <w:proofErr w:type="spellStart"/>
      <w:r w:rsidRPr="00F31349">
        <w:rPr>
          <w:rFonts w:ascii="Times New Roman" w:hAnsi="Times New Roman" w:cs="Times New Roman"/>
          <w:sz w:val="24"/>
          <w:szCs w:val="24"/>
        </w:rPr>
        <w:t>Superluminova</w:t>
      </w:r>
      <w:proofErr w:type="spellEnd"/>
      <w:r w:rsidRPr="00F31349">
        <w:rPr>
          <w:rFonts w:ascii="Times New Roman" w:hAnsi="Times New Roman" w:cs="Times New Roman"/>
          <w:sz w:val="24"/>
          <w:szCs w:val="24"/>
        </w:rPr>
        <w:t xml:space="preserve"> bianca (a emissione blu).</w:t>
      </w:r>
      <w:r w:rsidRPr="00F31349">
        <w:rPr>
          <w:rStyle w:val="Aucun"/>
          <w:rFonts w:ascii="Times New Roman" w:hAnsi="Times New Roman" w:cs="Times New Roman"/>
          <w:sz w:val="24"/>
          <w:szCs w:val="24"/>
        </w:rPr>
        <w:t xml:space="preserve"> La lancetta dei secondi spicca per la sua finezza e il suo colore rosso vivo. Un’ampia finestrella a ore 3 visualizza la data. </w:t>
      </w:r>
    </w:p>
    <w:p w14:paraId="1906EE2A" w14:textId="77777777" w:rsidR="008A072F" w:rsidRDefault="008A072F">
      <w:pPr>
        <w:pStyle w:val="Corps"/>
        <w:jc w:val="both"/>
        <w:rPr>
          <w:rStyle w:val="Aucun"/>
          <w:rFonts w:ascii="Times New Roman" w:hAnsi="Times New Roman" w:cs="Times New Roman"/>
          <w:sz w:val="24"/>
          <w:szCs w:val="24"/>
        </w:rPr>
      </w:pPr>
    </w:p>
    <w:p w14:paraId="5DB612AA" w14:textId="6A9D710C" w:rsidR="00C10424" w:rsidRPr="00F31349" w:rsidRDefault="008A072F" w:rsidP="009E1838">
      <w:pPr>
        <w:pStyle w:val="Corps"/>
        <w:jc w:val="both"/>
        <w:rPr>
          <w:rStyle w:val="Aucun"/>
          <w:rFonts w:ascii="Times New Roman" w:hAnsi="Times New Roman" w:cs="Times New Roman"/>
          <w:sz w:val="24"/>
          <w:szCs w:val="24"/>
        </w:rPr>
      </w:pPr>
      <w:r>
        <w:rPr>
          <w:rStyle w:val="Aucun"/>
          <w:rFonts w:ascii="Times New Roman" w:hAnsi="Times New Roman" w:cs="Times New Roman"/>
          <w:noProof/>
          <w:sz w:val="24"/>
          <w:szCs w:val="24"/>
        </w:rPr>
        <w:drawing>
          <wp:inline distT="0" distB="0" distL="0" distR="0" wp14:anchorId="68A8AA92" wp14:editId="29A48978">
            <wp:extent cx="6115050" cy="4371975"/>
            <wp:effectExtent l="0" t="0" r="0"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115050" cy="4371975"/>
                    </a:xfrm>
                    <a:prstGeom prst="rect">
                      <a:avLst/>
                    </a:prstGeom>
                    <a:noFill/>
                    <a:ln>
                      <a:noFill/>
                    </a:ln>
                  </pic:spPr>
                </pic:pic>
              </a:graphicData>
            </a:graphic>
          </wp:inline>
        </w:drawing>
      </w:r>
    </w:p>
    <w:p w14:paraId="2CF6EE9B" w14:textId="0BF4E457" w:rsidR="00C10424" w:rsidRPr="00F31349" w:rsidRDefault="00D61AC3">
      <w:pPr>
        <w:pStyle w:val="Corps"/>
        <w:jc w:val="both"/>
        <w:rPr>
          <w:rStyle w:val="Aucun"/>
          <w:rFonts w:ascii="Times New Roman" w:hAnsi="Times New Roman" w:cs="Times New Roman"/>
          <w:sz w:val="24"/>
          <w:szCs w:val="24"/>
        </w:rPr>
      </w:pPr>
      <w:r w:rsidRPr="00F31349">
        <w:rPr>
          <w:rStyle w:val="Aucun"/>
          <w:rFonts w:ascii="Times New Roman" w:hAnsi="Times New Roman" w:cs="Times New Roman"/>
          <w:sz w:val="24"/>
          <w:szCs w:val="24"/>
        </w:rPr>
        <w:lastRenderedPageBreak/>
        <w:t xml:space="preserve">Con il suo diametro di 42 mm e il suo spessore di 10,6 mm, l’iconica cassa dodecagonale del Riviera è in acciaio-ADLC </w:t>
      </w:r>
      <w:proofErr w:type="spellStart"/>
      <w:r w:rsidRPr="00F31349">
        <w:rPr>
          <w:rStyle w:val="Aucun"/>
          <w:rFonts w:ascii="Times New Roman" w:hAnsi="Times New Roman" w:cs="Times New Roman"/>
          <w:sz w:val="24"/>
          <w:szCs w:val="24"/>
        </w:rPr>
        <w:t>microsabbiato</w:t>
      </w:r>
      <w:proofErr w:type="spellEnd"/>
      <w:r w:rsidRPr="00F31349">
        <w:rPr>
          <w:rStyle w:val="Aucun"/>
          <w:rFonts w:ascii="Times New Roman" w:hAnsi="Times New Roman" w:cs="Times New Roman"/>
          <w:sz w:val="24"/>
          <w:szCs w:val="24"/>
        </w:rPr>
        <w:t xml:space="preserve">. La protegge un vetro zaffiro antigraffio con trattamento antiriflesso su entrambi i lati. Fissata con quattro viti in acciaio-ADLC, la lunetta è in acciaio-ADLC </w:t>
      </w:r>
      <w:proofErr w:type="spellStart"/>
      <w:r w:rsidRPr="00F31349">
        <w:rPr>
          <w:rStyle w:val="Aucun"/>
          <w:rFonts w:ascii="Times New Roman" w:hAnsi="Times New Roman" w:cs="Times New Roman"/>
          <w:sz w:val="24"/>
          <w:szCs w:val="24"/>
        </w:rPr>
        <w:t>microsabbiato</w:t>
      </w:r>
      <w:proofErr w:type="spellEnd"/>
      <w:r w:rsidRPr="00F31349">
        <w:rPr>
          <w:rStyle w:val="Aucun"/>
          <w:rFonts w:ascii="Times New Roman" w:hAnsi="Times New Roman" w:cs="Times New Roman"/>
          <w:sz w:val="24"/>
          <w:szCs w:val="24"/>
        </w:rPr>
        <w:t xml:space="preserve">. Anche il fondello dodecagonale è fissato con quattro viti e presenta un vetro zaffiro che lascia intravedere il meccanismo dell’orologio. La corona ottagonale libera, in acciaio-ADLC </w:t>
      </w:r>
      <w:proofErr w:type="spellStart"/>
      <w:r w:rsidRPr="00F31349">
        <w:rPr>
          <w:rStyle w:val="Aucun"/>
          <w:rFonts w:ascii="Times New Roman" w:hAnsi="Times New Roman" w:cs="Times New Roman"/>
          <w:sz w:val="24"/>
          <w:szCs w:val="24"/>
        </w:rPr>
        <w:t>microsabbiato</w:t>
      </w:r>
      <w:proofErr w:type="spellEnd"/>
      <w:r w:rsidRPr="00F31349">
        <w:rPr>
          <w:rStyle w:val="Aucun"/>
          <w:rFonts w:ascii="Times New Roman" w:hAnsi="Times New Roman" w:cs="Times New Roman"/>
          <w:sz w:val="24"/>
          <w:szCs w:val="24"/>
        </w:rPr>
        <w:t xml:space="preserve"> e, è decorata con logo </w:t>
      </w:r>
      <w:proofErr w:type="spellStart"/>
      <w:r w:rsidRPr="00F31349">
        <w:rPr>
          <w:rStyle w:val="Aucun"/>
          <w:rFonts w:ascii="Times New Roman" w:hAnsi="Times New Roman" w:cs="Times New Roman"/>
          <w:sz w:val="24"/>
          <w:szCs w:val="24"/>
        </w:rPr>
        <w:t>Phi</w:t>
      </w:r>
      <w:proofErr w:type="spellEnd"/>
      <w:r w:rsidRPr="00F31349">
        <w:rPr>
          <w:rStyle w:val="Aucun"/>
          <w:rFonts w:ascii="Times New Roman" w:hAnsi="Times New Roman" w:cs="Times New Roman"/>
          <w:sz w:val="24"/>
          <w:szCs w:val="24"/>
        </w:rPr>
        <w:t xml:space="preserve"> di colore rosso in rilievo, e con una linea d’acciaio. </w:t>
      </w:r>
    </w:p>
    <w:p w14:paraId="182C8AE6" w14:textId="77777777" w:rsidR="00C10424" w:rsidRPr="00F31349" w:rsidRDefault="00C10424">
      <w:pPr>
        <w:pStyle w:val="Corps"/>
        <w:jc w:val="both"/>
        <w:rPr>
          <w:rStyle w:val="Aucun"/>
          <w:rFonts w:ascii="Times New Roman" w:hAnsi="Times New Roman" w:cs="Times New Roman"/>
          <w:sz w:val="24"/>
          <w:szCs w:val="24"/>
        </w:rPr>
      </w:pPr>
    </w:p>
    <w:p w14:paraId="51E5359E" w14:textId="63F77076" w:rsidR="00C10424" w:rsidRDefault="00D61AC3" w:rsidP="00B40337">
      <w:pPr>
        <w:pStyle w:val="Corps"/>
        <w:jc w:val="both"/>
        <w:rPr>
          <w:rFonts w:ascii="Times New Roman" w:hAnsi="Times New Roman" w:cs="Times New Roman"/>
          <w:sz w:val="24"/>
          <w:szCs w:val="24"/>
        </w:rPr>
      </w:pPr>
      <w:r w:rsidRPr="00F31349">
        <w:rPr>
          <w:rFonts w:ascii="Times New Roman" w:hAnsi="Times New Roman" w:cs="Times New Roman"/>
          <w:sz w:val="24"/>
          <w:szCs w:val="24"/>
        </w:rPr>
        <w:t xml:space="preserve">Il movimento automatico di manifattura </w:t>
      </w:r>
      <w:proofErr w:type="spellStart"/>
      <w:r w:rsidRPr="00F31349">
        <w:rPr>
          <w:rFonts w:ascii="Times New Roman" w:hAnsi="Times New Roman" w:cs="Times New Roman"/>
          <w:sz w:val="24"/>
          <w:szCs w:val="24"/>
        </w:rPr>
        <w:t>Baumatic</w:t>
      </w:r>
      <w:proofErr w:type="spellEnd"/>
      <w:r w:rsidRPr="00F31349">
        <w:rPr>
          <w:rFonts w:ascii="Times New Roman" w:hAnsi="Times New Roman" w:cs="Times New Roman"/>
          <w:sz w:val="24"/>
          <w:szCs w:val="24"/>
        </w:rPr>
        <w:t xml:space="preserve"> rivela magnifici ponti decorativi perlati, una platina sabbiata e rifinita a </w:t>
      </w:r>
      <w:proofErr w:type="spellStart"/>
      <w:r w:rsidRPr="00F31349">
        <w:rPr>
          <w:rFonts w:ascii="Times New Roman" w:hAnsi="Times New Roman" w:cs="Times New Roman"/>
          <w:i/>
          <w:iCs/>
          <w:sz w:val="24"/>
          <w:szCs w:val="24"/>
        </w:rPr>
        <w:t>colimaçon</w:t>
      </w:r>
      <w:proofErr w:type="spellEnd"/>
      <w:r w:rsidRPr="00F31349">
        <w:rPr>
          <w:rFonts w:ascii="Times New Roman" w:hAnsi="Times New Roman" w:cs="Times New Roman"/>
          <w:sz w:val="24"/>
          <w:szCs w:val="24"/>
        </w:rPr>
        <w:t xml:space="preserve">, nonché una massa oscillante traforata, decorata con motivi a </w:t>
      </w:r>
      <w:proofErr w:type="spellStart"/>
      <w:r w:rsidRPr="00F31349">
        <w:rPr>
          <w:rFonts w:ascii="Times New Roman" w:hAnsi="Times New Roman" w:cs="Times New Roman"/>
          <w:i/>
          <w:iCs/>
          <w:sz w:val="24"/>
          <w:szCs w:val="24"/>
        </w:rPr>
        <w:t>Côtes</w:t>
      </w:r>
      <w:proofErr w:type="spellEnd"/>
      <w:r w:rsidRPr="00F31349">
        <w:rPr>
          <w:rFonts w:ascii="Times New Roman" w:hAnsi="Times New Roman" w:cs="Times New Roman"/>
          <w:i/>
          <w:iCs/>
          <w:sz w:val="24"/>
          <w:szCs w:val="24"/>
        </w:rPr>
        <w:t xml:space="preserve"> de </w:t>
      </w:r>
      <w:proofErr w:type="spellStart"/>
      <w:r w:rsidRPr="00F31349">
        <w:rPr>
          <w:rFonts w:ascii="Times New Roman" w:hAnsi="Times New Roman" w:cs="Times New Roman"/>
          <w:i/>
          <w:iCs/>
          <w:sz w:val="24"/>
          <w:szCs w:val="24"/>
        </w:rPr>
        <w:t>Genève</w:t>
      </w:r>
      <w:proofErr w:type="spellEnd"/>
      <w:r w:rsidRPr="00F31349">
        <w:rPr>
          <w:rFonts w:ascii="Times New Roman" w:hAnsi="Times New Roman" w:cs="Times New Roman"/>
          <w:sz w:val="24"/>
          <w:szCs w:val="24"/>
        </w:rPr>
        <w:t xml:space="preserve"> e a </w:t>
      </w:r>
      <w:proofErr w:type="spellStart"/>
      <w:r w:rsidRPr="00F31349">
        <w:rPr>
          <w:rFonts w:ascii="Times New Roman" w:hAnsi="Times New Roman" w:cs="Times New Roman"/>
          <w:i/>
          <w:iCs/>
          <w:sz w:val="24"/>
          <w:szCs w:val="24"/>
        </w:rPr>
        <w:t>colimaçon</w:t>
      </w:r>
      <w:proofErr w:type="spellEnd"/>
      <w:r w:rsidRPr="00F31349">
        <w:rPr>
          <w:rFonts w:ascii="Times New Roman" w:hAnsi="Times New Roman" w:cs="Times New Roman"/>
          <w:sz w:val="24"/>
          <w:szCs w:val="24"/>
        </w:rPr>
        <w:t>.</w:t>
      </w:r>
      <w:r w:rsidR="000C1C60" w:rsidRPr="00F31349">
        <w:rPr>
          <w:rStyle w:val="Aucun"/>
          <w:rFonts w:ascii="Times New Roman" w:hAnsi="Times New Roman" w:cs="Times New Roman"/>
          <w:color w:val="EE220C"/>
          <w:sz w:val="24"/>
          <w:szCs w:val="24"/>
        </w:rPr>
        <w:t xml:space="preserve"> </w:t>
      </w:r>
      <w:r w:rsidRPr="00F31349">
        <w:rPr>
          <w:rFonts w:ascii="Times New Roman" w:hAnsi="Times New Roman" w:cs="Times New Roman"/>
          <w:sz w:val="24"/>
          <w:szCs w:val="24"/>
        </w:rPr>
        <w:t xml:space="preserve">Questo segnatempo dispone di una riserva di carica di 5 giorni (120 ore) e di una frequenza di 4 Hz (28.800 alternanze/ora), inoltre presenta un’impermeabilità di 10 ATM (circa 100 m). </w:t>
      </w:r>
    </w:p>
    <w:p w14:paraId="2F3F7D88" w14:textId="77777777" w:rsidR="003F1BEC" w:rsidRPr="00F31349" w:rsidRDefault="003F1BEC">
      <w:pPr>
        <w:pStyle w:val="Corps"/>
        <w:jc w:val="both"/>
        <w:rPr>
          <w:rFonts w:ascii="Times New Roman" w:hAnsi="Times New Roman" w:cs="Times New Roman"/>
          <w:sz w:val="24"/>
          <w:szCs w:val="24"/>
        </w:rPr>
      </w:pPr>
    </w:p>
    <w:p w14:paraId="6146C071" w14:textId="13C14DAF" w:rsidR="00C10424" w:rsidRPr="00F31349" w:rsidRDefault="00D61AC3">
      <w:pPr>
        <w:pStyle w:val="Corps"/>
        <w:jc w:val="both"/>
        <w:rPr>
          <w:rStyle w:val="Aucun"/>
          <w:rFonts w:ascii="Times New Roman" w:hAnsi="Times New Roman" w:cs="Times New Roman"/>
          <w:sz w:val="24"/>
          <w:szCs w:val="24"/>
        </w:rPr>
      </w:pPr>
      <w:r w:rsidRPr="00F31349">
        <w:rPr>
          <w:rFonts w:ascii="Times New Roman" w:hAnsi="Times New Roman" w:cs="Times New Roman"/>
          <w:sz w:val="24"/>
          <w:szCs w:val="24"/>
        </w:rPr>
        <w:t>Il cinturino integrato, molto originale, è realizzato in caucciù e alcantara nero, con impunture bianche e punta tutto sul concetto di sovrapposizione degli strati, per creare un effetto moderno e distintivo.</w:t>
      </w:r>
      <w:r w:rsidRPr="00F31349">
        <w:rPr>
          <w:rStyle w:val="Aucun"/>
          <w:rFonts w:ascii="Times New Roman" w:hAnsi="Times New Roman" w:cs="Times New Roman"/>
          <w:sz w:val="24"/>
          <w:szCs w:val="24"/>
        </w:rPr>
        <w:t xml:space="preserve"> Intercambiabile, si può rimuovere e sostituire grazie a un sistema affidabile e robusto, che consente di cambiare il cinturino senza strumenti particolari. </w:t>
      </w:r>
    </w:p>
    <w:p w14:paraId="7251AB47" w14:textId="77777777" w:rsidR="00C10424" w:rsidRPr="00F31349" w:rsidRDefault="00D61AC3">
      <w:pPr>
        <w:pStyle w:val="Corps"/>
        <w:jc w:val="both"/>
        <w:rPr>
          <w:rStyle w:val="Aucun"/>
          <w:rFonts w:ascii="Times New Roman" w:hAnsi="Times New Roman" w:cs="Times New Roman"/>
          <w:sz w:val="24"/>
          <w:szCs w:val="24"/>
        </w:rPr>
      </w:pPr>
      <w:r w:rsidRPr="00F31349">
        <w:rPr>
          <w:rStyle w:val="Aucun"/>
          <w:rFonts w:ascii="Times New Roman" w:hAnsi="Times New Roman" w:cs="Times New Roman"/>
          <w:sz w:val="24"/>
          <w:szCs w:val="24"/>
        </w:rPr>
        <w:t xml:space="preserve">In acciaio-ADLC </w:t>
      </w:r>
      <w:proofErr w:type="spellStart"/>
      <w:r w:rsidRPr="00F31349">
        <w:rPr>
          <w:rStyle w:val="Aucun"/>
          <w:rFonts w:ascii="Times New Roman" w:hAnsi="Times New Roman" w:cs="Times New Roman"/>
          <w:sz w:val="24"/>
          <w:szCs w:val="24"/>
        </w:rPr>
        <w:t>microsabbiato</w:t>
      </w:r>
      <w:proofErr w:type="spellEnd"/>
      <w:r w:rsidRPr="00F31349">
        <w:rPr>
          <w:rStyle w:val="Aucun"/>
          <w:rFonts w:ascii="Times New Roman" w:hAnsi="Times New Roman" w:cs="Times New Roman"/>
          <w:sz w:val="24"/>
          <w:szCs w:val="24"/>
        </w:rPr>
        <w:t xml:space="preserve">, la tripla fibbia pieghevole è dotata di fermaglio di sicurezza e regolazione di facile utilizzo. </w:t>
      </w:r>
    </w:p>
    <w:p w14:paraId="7DB00201" w14:textId="77777777" w:rsidR="0076457D" w:rsidRDefault="0076457D">
      <w:pPr>
        <w:pStyle w:val="Corps"/>
        <w:jc w:val="both"/>
        <w:rPr>
          <w:rStyle w:val="Aucun"/>
          <w:rFonts w:ascii="Times New Roman" w:hAnsi="Times New Roman" w:cs="Times New Roman"/>
          <w:sz w:val="24"/>
          <w:szCs w:val="24"/>
        </w:rPr>
      </w:pPr>
    </w:p>
    <w:p w14:paraId="0294BCB4" w14:textId="4BC97327" w:rsidR="0076457D" w:rsidRPr="00F31349" w:rsidRDefault="00780C4B">
      <w:pPr>
        <w:pStyle w:val="Corps"/>
        <w:jc w:val="both"/>
        <w:rPr>
          <w:rStyle w:val="Aucun"/>
          <w:rFonts w:ascii="Times New Roman" w:hAnsi="Times New Roman" w:cs="Times New Roman"/>
          <w:sz w:val="24"/>
          <w:szCs w:val="24"/>
        </w:rPr>
      </w:pPr>
      <w:r>
        <w:rPr>
          <w:noProof/>
        </w:rPr>
        <w:drawing>
          <wp:inline distT="0" distB="0" distL="0" distR="0" wp14:anchorId="0A536D3F" wp14:editId="7A9BA130">
            <wp:extent cx="6120130" cy="4373245"/>
            <wp:effectExtent l="0" t="0" r="0" b="825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120130" cy="4373245"/>
                    </a:xfrm>
                    <a:prstGeom prst="rect">
                      <a:avLst/>
                    </a:prstGeom>
                    <a:noFill/>
                    <a:ln>
                      <a:noFill/>
                    </a:ln>
                  </pic:spPr>
                </pic:pic>
              </a:graphicData>
            </a:graphic>
          </wp:inline>
        </w:drawing>
      </w:r>
    </w:p>
    <w:p w14:paraId="3279B4FF" w14:textId="77777777" w:rsidR="00C10424" w:rsidRPr="00F31349" w:rsidRDefault="00C10424">
      <w:pPr>
        <w:pStyle w:val="Corps"/>
        <w:jc w:val="both"/>
        <w:rPr>
          <w:rStyle w:val="Aucun"/>
          <w:rFonts w:ascii="Times New Roman" w:hAnsi="Times New Roman" w:cs="Times New Roman"/>
          <w:sz w:val="24"/>
          <w:szCs w:val="24"/>
        </w:rPr>
      </w:pPr>
    </w:p>
    <w:p w14:paraId="0BD70FCD" w14:textId="441F9DC8" w:rsidR="003638BE" w:rsidRDefault="00D61AC3" w:rsidP="009E1838">
      <w:pPr>
        <w:pStyle w:val="Corps"/>
        <w:jc w:val="both"/>
        <w:rPr>
          <w:rFonts w:ascii="Times New Roman" w:hAnsi="Times New Roman" w:cs="Times New Roman"/>
          <w:sz w:val="24"/>
          <w:szCs w:val="24"/>
        </w:rPr>
      </w:pPr>
      <w:r w:rsidRPr="00F31349">
        <w:rPr>
          <w:rStyle w:val="Aucun"/>
          <w:rFonts w:ascii="Times New Roman" w:hAnsi="Times New Roman" w:cs="Times New Roman"/>
          <w:sz w:val="24"/>
          <w:szCs w:val="24"/>
        </w:rPr>
        <w:t xml:space="preserve">Questa espressione della linea Riviera è un omaggio emozionante al tempo, prezioso sia per </w:t>
      </w:r>
      <w:proofErr w:type="spellStart"/>
      <w:r w:rsidRPr="00F31349">
        <w:rPr>
          <w:rStyle w:val="Aucun"/>
          <w:rFonts w:ascii="Times New Roman" w:hAnsi="Times New Roman" w:cs="Times New Roman"/>
          <w:sz w:val="24"/>
          <w:szCs w:val="24"/>
        </w:rPr>
        <w:t>Baume</w:t>
      </w:r>
      <w:proofErr w:type="spellEnd"/>
      <w:r w:rsidRPr="00F31349">
        <w:rPr>
          <w:rStyle w:val="Aucun"/>
          <w:rFonts w:ascii="Times New Roman" w:hAnsi="Times New Roman" w:cs="Times New Roman"/>
          <w:sz w:val="24"/>
          <w:szCs w:val="24"/>
        </w:rPr>
        <w:t xml:space="preserve"> &amp; Mercier sia per </w:t>
      </w:r>
      <w:proofErr w:type="spellStart"/>
      <w:r w:rsidRPr="00F31349">
        <w:rPr>
          <w:rStyle w:val="Aucun"/>
          <w:rFonts w:ascii="Times New Roman" w:hAnsi="Times New Roman" w:cs="Times New Roman"/>
          <w:sz w:val="24"/>
          <w:szCs w:val="24"/>
        </w:rPr>
        <w:t>Aurélien</w:t>
      </w:r>
      <w:proofErr w:type="spellEnd"/>
      <w:r w:rsidRPr="00F31349">
        <w:rPr>
          <w:rStyle w:val="Aucun"/>
          <w:rFonts w:ascii="Times New Roman" w:hAnsi="Times New Roman" w:cs="Times New Roman"/>
          <w:sz w:val="24"/>
          <w:szCs w:val="24"/>
        </w:rPr>
        <w:t xml:space="preserve"> Giraud. Dominare il tempo per andare sempre oltre è una sfida costante. La loro passione e le loro competenze comuni sono al centro di questo segnatempo intenso e sfavillante.</w:t>
      </w:r>
    </w:p>
    <w:p w14:paraId="31D1DEE7" w14:textId="5B611909" w:rsidR="003638BE" w:rsidRDefault="003638BE">
      <w:pPr>
        <w:pStyle w:val="Corps"/>
        <w:jc w:val="both"/>
        <w:rPr>
          <w:rFonts w:ascii="Times New Roman" w:hAnsi="Times New Roman" w:cs="Times New Roman"/>
          <w:sz w:val="24"/>
          <w:szCs w:val="24"/>
        </w:rPr>
      </w:pPr>
    </w:p>
    <w:p w14:paraId="370A554C" w14:textId="22771516" w:rsidR="003638BE" w:rsidRDefault="003638BE">
      <w:pPr>
        <w:pStyle w:val="Corps"/>
        <w:jc w:val="both"/>
        <w:rPr>
          <w:rFonts w:ascii="Times New Roman" w:hAnsi="Times New Roman" w:cs="Times New Roman"/>
          <w:sz w:val="24"/>
          <w:szCs w:val="24"/>
        </w:rPr>
      </w:pPr>
    </w:p>
    <w:p w14:paraId="7541A7D5" w14:textId="77777777" w:rsidR="003638BE" w:rsidRPr="002C1829" w:rsidRDefault="003638BE" w:rsidP="003638BE">
      <w:pPr>
        <w:tabs>
          <w:tab w:val="left" w:pos="7087"/>
          <w:tab w:val="left" w:pos="7795"/>
        </w:tabs>
        <w:rPr>
          <w:rFonts w:eastAsia="Times"/>
          <w:color w:val="000000" w:themeColor="text1"/>
        </w:rPr>
      </w:pPr>
      <w:r>
        <w:rPr>
          <w:noProof/>
        </w:rPr>
        <w:drawing>
          <wp:inline distT="0" distB="0" distL="0" distR="0" wp14:anchorId="28AD0A70" wp14:editId="117636AB">
            <wp:extent cx="5800725" cy="47625"/>
            <wp:effectExtent l="0" t="0" r="0" b="0"/>
            <wp:docPr id="1093272127" name="Picture 1093272127"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extLst>
                        <a:ext uri="{28A0092B-C50C-407E-A947-70E740481C1C}">
                          <a14:useLocalDpi xmlns:a14="http://schemas.microsoft.com/office/drawing/2010/main" val="0"/>
                        </a:ext>
                      </a:extLst>
                    </a:blip>
                    <a:stretch>
                      <a:fillRect/>
                    </a:stretch>
                  </pic:blipFill>
                  <pic:spPr>
                    <a:xfrm>
                      <a:off x="0" y="0"/>
                      <a:ext cx="5800725" cy="47625"/>
                    </a:xfrm>
                    <a:prstGeom prst="rect">
                      <a:avLst/>
                    </a:prstGeom>
                  </pic:spPr>
                </pic:pic>
              </a:graphicData>
            </a:graphic>
          </wp:inline>
        </w:drawing>
      </w:r>
    </w:p>
    <w:p w14:paraId="72D0827F" w14:textId="77777777" w:rsidR="003638BE" w:rsidRPr="002C1829" w:rsidRDefault="003638BE" w:rsidP="003638BE">
      <w:pPr>
        <w:tabs>
          <w:tab w:val="left" w:pos="7087"/>
          <w:tab w:val="left" w:pos="7795"/>
        </w:tabs>
        <w:jc w:val="both"/>
        <w:rPr>
          <w:rFonts w:eastAsia="Times"/>
          <w:color w:val="000000" w:themeColor="text1"/>
        </w:rPr>
      </w:pPr>
    </w:p>
    <w:p w14:paraId="442B4689" w14:textId="77777777" w:rsidR="003638BE" w:rsidRPr="002C1829" w:rsidRDefault="003638BE" w:rsidP="003638BE">
      <w:pPr>
        <w:pStyle w:val="Corps"/>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88" w:lineRule="auto"/>
        <w:jc w:val="both"/>
        <w:rPr>
          <w:rFonts w:ascii="Times New Roman" w:eastAsia="Times" w:hAnsi="Times New Roman" w:cs="Times New Roman"/>
          <w:b/>
          <w:bCs/>
          <w:color w:val="000000" w:themeColor="text1"/>
          <w:sz w:val="24"/>
          <w:szCs w:val="24"/>
          <w:lang w:val="en-US"/>
        </w:rPr>
      </w:pPr>
    </w:p>
    <w:p w14:paraId="4B3DCE1C" w14:textId="77777777" w:rsidR="003638BE" w:rsidRPr="002C1829" w:rsidRDefault="003638BE" w:rsidP="003638BE">
      <w:pPr>
        <w:pStyle w:val="Corps"/>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88" w:lineRule="auto"/>
        <w:jc w:val="both"/>
        <w:rPr>
          <w:rFonts w:ascii="Times New Roman" w:eastAsia="Times" w:hAnsi="Times New Roman" w:cs="Times New Roman"/>
          <w:color w:val="000000" w:themeColor="text1"/>
          <w:sz w:val="24"/>
          <w:szCs w:val="24"/>
        </w:rPr>
      </w:pPr>
      <w:r>
        <w:rPr>
          <w:rFonts w:ascii="Times New Roman" w:hAnsi="Times New Roman"/>
          <w:b/>
          <w:color w:val="000000" w:themeColor="text1"/>
          <w:sz w:val="24"/>
        </w:rPr>
        <w:t>INFORMAZIONI:</w:t>
      </w:r>
    </w:p>
    <w:p w14:paraId="1D18E7EF" w14:textId="77777777" w:rsidR="003638BE" w:rsidRPr="002C1829" w:rsidRDefault="003638BE" w:rsidP="003638B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88" w:lineRule="auto"/>
        <w:jc w:val="both"/>
        <w:rPr>
          <w:rFonts w:eastAsia="Times"/>
          <w:color w:val="000000" w:themeColor="text1"/>
          <w:lang w:val="fr-CH"/>
        </w:rPr>
      </w:pPr>
    </w:p>
    <w:p w14:paraId="5F86748B" w14:textId="06E06A0F" w:rsidR="003638BE" w:rsidRPr="002C1829" w:rsidRDefault="003638BE" w:rsidP="003638BE">
      <w:pPr>
        <w:pStyle w:val="Corps"/>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88" w:lineRule="auto"/>
        <w:jc w:val="both"/>
        <w:rPr>
          <w:rFonts w:ascii="Times New Roman" w:eastAsia="Times" w:hAnsi="Times New Roman" w:cs="Times New Roman"/>
          <w:color w:val="000000" w:themeColor="text1"/>
          <w:sz w:val="24"/>
          <w:szCs w:val="24"/>
        </w:rPr>
      </w:pPr>
      <w:r>
        <w:rPr>
          <w:rFonts w:ascii="Times New Roman" w:hAnsi="Times New Roman"/>
          <w:color w:val="000000" w:themeColor="text1"/>
          <w:sz w:val="24"/>
        </w:rPr>
        <w:t>Modello: Riviera 10789</w:t>
      </w:r>
    </w:p>
    <w:p w14:paraId="4431E597" w14:textId="0E1BC3E1" w:rsidR="003638BE" w:rsidRPr="00A34D77" w:rsidRDefault="003638BE" w:rsidP="00A34D77">
      <w:pPr>
        <w:pStyle w:val="Corps"/>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88" w:lineRule="auto"/>
        <w:jc w:val="both"/>
        <w:rPr>
          <w:rFonts w:ascii="Times New Roman" w:hAnsi="Times New Roman"/>
          <w:color w:val="000000" w:themeColor="text1"/>
          <w:sz w:val="24"/>
        </w:rPr>
      </w:pPr>
      <w:r>
        <w:rPr>
          <w:rFonts w:ascii="Times New Roman" w:hAnsi="Times New Roman"/>
          <w:color w:val="000000" w:themeColor="text1"/>
          <w:sz w:val="24"/>
        </w:rPr>
        <w:t>Disponibilità:</w:t>
      </w:r>
      <w:r w:rsidR="00A34D77">
        <w:rPr>
          <w:rFonts w:ascii="Times New Roman" w:hAnsi="Times New Roman"/>
          <w:color w:val="000000" w:themeColor="text1"/>
          <w:sz w:val="24"/>
        </w:rPr>
        <w:t xml:space="preserve"> </w:t>
      </w:r>
      <w:r w:rsidR="00A34D77" w:rsidRPr="00A34D77">
        <w:rPr>
          <w:rFonts w:ascii="Times New Roman" w:hAnsi="Times New Roman"/>
          <w:color w:val="000000" w:themeColor="text1"/>
          <w:sz w:val="24"/>
        </w:rPr>
        <w:t>Giugno</w:t>
      </w:r>
      <w:r>
        <w:rPr>
          <w:rFonts w:ascii="Times New Roman" w:hAnsi="Times New Roman"/>
          <w:color w:val="000000" w:themeColor="text1"/>
          <w:sz w:val="24"/>
        </w:rPr>
        <w:t>2024</w:t>
      </w:r>
    </w:p>
    <w:p w14:paraId="20F7E1E7" w14:textId="77777777" w:rsidR="003638BE" w:rsidRPr="002C1829" w:rsidRDefault="003638BE" w:rsidP="003638B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88" w:lineRule="auto"/>
        <w:jc w:val="both"/>
        <w:rPr>
          <w:rFonts w:eastAsia="Times"/>
          <w:color w:val="000000" w:themeColor="text1"/>
          <w:lang w:val="fr-CH"/>
        </w:rPr>
      </w:pPr>
    </w:p>
    <w:p w14:paraId="60A225EB" w14:textId="77777777" w:rsidR="003638BE" w:rsidRPr="002C1829" w:rsidRDefault="003638BE" w:rsidP="003638B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88" w:lineRule="auto"/>
        <w:rPr>
          <w:rFonts w:eastAsia="Times"/>
          <w:color w:val="000000" w:themeColor="text1"/>
        </w:rPr>
      </w:pPr>
      <w:r>
        <w:rPr>
          <w:noProof/>
        </w:rPr>
        <w:drawing>
          <wp:inline distT="0" distB="0" distL="0" distR="0" wp14:anchorId="7F1BF8A3" wp14:editId="6F1E8018">
            <wp:extent cx="5800725" cy="47625"/>
            <wp:effectExtent l="0" t="0" r="0" b="0"/>
            <wp:docPr id="353749003" name="Picture 353749003"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extLst>
                        <a:ext uri="{28A0092B-C50C-407E-A947-70E740481C1C}">
                          <a14:useLocalDpi xmlns:a14="http://schemas.microsoft.com/office/drawing/2010/main" val="0"/>
                        </a:ext>
                      </a:extLst>
                    </a:blip>
                    <a:stretch>
                      <a:fillRect/>
                    </a:stretch>
                  </pic:blipFill>
                  <pic:spPr>
                    <a:xfrm>
                      <a:off x="0" y="0"/>
                      <a:ext cx="5800725" cy="47625"/>
                    </a:xfrm>
                    <a:prstGeom prst="rect">
                      <a:avLst/>
                    </a:prstGeom>
                  </pic:spPr>
                </pic:pic>
              </a:graphicData>
            </a:graphic>
          </wp:inline>
        </w:drawing>
      </w:r>
    </w:p>
    <w:p w14:paraId="4795A1C1" w14:textId="77777777" w:rsidR="003638BE" w:rsidRPr="002C1829" w:rsidRDefault="003638BE" w:rsidP="003638B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88" w:lineRule="auto"/>
        <w:jc w:val="both"/>
        <w:rPr>
          <w:rFonts w:eastAsia="Times"/>
          <w:color w:val="000000" w:themeColor="text1"/>
        </w:rPr>
      </w:pPr>
    </w:p>
    <w:p w14:paraId="526B4CD8" w14:textId="77777777" w:rsidR="003638BE" w:rsidRPr="002C1829" w:rsidRDefault="003638BE" w:rsidP="003638BE">
      <w:pPr>
        <w:spacing w:line="259" w:lineRule="auto"/>
        <w:rPr>
          <w:rFonts w:eastAsia="Times"/>
          <w:color w:val="000000" w:themeColor="text1"/>
        </w:rPr>
      </w:pPr>
      <w:r>
        <w:rPr>
          <w:b/>
          <w:color w:val="000000" w:themeColor="text1"/>
        </w:rPr>
        <w:t>BAUME &amp; MERCIER:</w:t>
      </w:r>
    </w:p>
    <w:p w14:paraId="796FCB3D" w14:textId="77777777" w:rsidR="003638BE" w:rsidRPr="002C1829" w:rsidRDefault="003638BE" w:rsidP="003638BE">
      <w:pPr>
        <w:tabs>
          <w:tab w:val="left" w:pos="7087"/>
          <w:tab w:val="left" w:pos="7795"/>
        </w:tabs>
        <w:jc w:val="both"/>
        <w:rPr>
          <w:rFonts w:eastAsia="Century Gothic"/>
          <w:color w:val="000000" w:themeColor="text1"/>
          <w:lang w:val="fr-CH"/>
        </w:rPr>
      </w:pPr>
    </w:p>
    <w:p w14:paraId="50D4DC05" w14:textId="77777777" w:rsidR="003638BE" w:rsidRPr="002C1829" w:rsidRDefault="003638BE" w:rsidP="003638BE">
      <w:pPr>
        <w:jc w:val="both"/>
        <w:rPr>
          <w:rFonts w:eastAsia="Times"/>
          <w:color w:val="000000" w:themeColor="text1"/>
        </w:rPr>
      </w:pPr>
      <w:r>
        <w:rPr>
          <w:color w:val="000000" w:themeColor="text1"/>
        </w:rPr>
        <w:t xml:space="preserve">Fondata nel 1830 nel Giura svizzero, la casa orologiera </w:t>
      </w:r>
      <w:proofErr w:type="spellStart"/>
      <w:r>
        <w:rPr>
          <w:color w:val="000000" w:themeColor="text1"/>
        </w:rPr>
        <w:t>Baume</w:t>
      </w:r>
      <w:proofErr w:type="spellEnd"/>
      <w:r>
        <w:rPr>
          <w:color w:val="000000" w:themeColor="text1"/>
        </w:rPr>
        <w:t xml:space="preserve"> &amp; Mercier gode di una fama internazionale. Dai laboratori nel cuore del Giura svizzero alla sede di Ginevra, la </w:t>
      </w:r>
      <w:r>
        <w:rPr>
          <w:i/>
          <w:iCs/>
          <w:color w:val="000000" w:themeColor="text1"/>
        </w:rPr>
        <w:t>Maison</w:t>
      </w:r>
      <w:r>
        <w:rPr>
          <w:color w:val="000000" w:themeColor="text1"/>
        </w:rPr>
        <w:t xml:space="preserve"> propone ai suoi clienti segnatempo d’eccellenza. Caratterizzata da un </w:t>
      </w:r>
      <w:r>
        <w:rPr>
          <w:b/>
          <w:color w:val="000000" w:themeColor="text1"/>
        </w:rPr>
        <w:t>complementare equilibrio tra vocazione per il design e innovazione orologiera al servizio del cliente</w:t>
      </w:r>
      <w:r>
        <w:rPr>
          <w:color w:val="000000" w:themeColor="text1"/>
        </w:rPr>
        <w:t xml:space="preserve">, la Maison </w:t>
      </w:r>
      <w:proofErr w:type="spellStart"/>
      <w:r>
        <w:rPr>
          <w:color w:val="000000" w:themeColor="text1"/>
        </w:rPr>
        <w:t>Baume</w:t>
      </w:r>
      <w:proofErr w:type="spellEnd"/>
      <w:r>
        <w:rPr>
          <w:color w:val="000000" w:themeColor="text1"/>
        </w:rPr>
        <w:t xml:space="preserve"> &amp; Mercier continua a scrivere la storia dell’orologeria tramandando la propria maestria estetica e orologiera. Un savoir-faire perfettamente in linea con il binomio rappresentato dai fondatori, William </w:t>
      </w:r>
      <w:proofErr w:type="spellStart"/>
      <w:r>
        <w:rPr>
          <w:color w:val="000000" w:themeColor="text1"/>
        </w:rPr>
        <w:t>Baume</w:t>
      </w:r>
      <w:proofErr w:type="spellEnd"/>
      <w:r>
        <w:rPr>
          <w:color w:val="000000" w:themeColor="text1"/>
        </w:rPr>
        <w:t xml:space="preserve"> e Paul Mercier, in grado di coniugare classicismo e creatività, tradizione e modernità, eleganza e carattere, e più che mai contemporaneo.</w:t>
      </w:r>
    </w:p>
    <w:p w14:paraId="11098536" w14:textId="77777777" w:rsidR="003638BE" w:rsidRPr="002C1829" w:rsidRDefault="003638BE" w:rsidP="003638BE">
      <w:pPr>
        <w:jc w:val="both"/>
        <w:rPr>
          <w:rFonts w:eastAsia="Times"/>
          <w:color w:val="000000" w:themeColor="text1"/>
          <w:lang w:val="fr-CH"/>
        </w:rPr>
      </w:pPr>
    </w:p>
    <w:p w14:paraId="3548107B" w14:textId="77777777" w:rsidR="003638BE" w:rsidRPr="002C1829" w:rsidRDefault="00A34D77" w:rsidP="003638BE">
      <w:pPr>
        <w:jc w:val="both"/>
        <w:rPr>
          <w:rFonts w:eastAsia="Times"/>
          <w:color w:val="000000" w:themeColor="text1"/>
        </w:rPr>
      </w:pPr>
      <w:hyperlink r:id="rId20">
        <w:r w:rsidR="003638BE">
          <w:rPr>
            <w:rStyle w:val="Hyperlink"/>
            <w:color w:val="000000" w:themeColor="text1"/>
          </w:rPr>
          <w:t>www.baume-et-mercier.com</w:t>
        </w:r>
      </w:hyperlink>
    </w:p>
    <w:p w14:paraId="4D70A39D" w14:textId="77777777" w:rsidR="003638BE" w:rsidRPr="00F31349" w:rsidRDefault="003638BE">
      <w:pPr>
        <w:pStyle w:val="Corps"/>
        <w:jc w:val="both"/>
        <w:rPr>
          <w:rFonts w:ascii="Times New Roman" w:hAnsi="Times New Roman" w:cs="Times New Roman"/>
          <w:sz w:val="24"/>
          <w:szCs w:val="24"/>
        </w:rPr>
      </w:pPr>
    </w:p>
    <w:sectPr w:rsidR="003638BE" w:rsidRPr="00F31349">
      <w:headerReference w:type="default" r:id="rId21"/>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3171AE" w14:textId="77777777" w:rsidR="00334305" w:rsidRDefault="00334305">
      <w:r>
        <w:separator/>
      </w:r>
    </w:p>
  </w:endnote>
  <w:endnote w:type="continuationSeparator" w:id="0">
    <w:p w14:paraId="3E1A82CB" w14:textId="77777777" w:rsidR="00334305" w:rsidRDefault="003343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auto"/>
    <w:pitch w:val="variable"/>
    <w:sig w:usb0="F7FFAFFF" w:usb1="E9DFFFFF" w:usb2="0000003F" w:usb3="00000000" w:csb0="003F01FF" w:csb1="00000000"/>
  </w:font>
  <w:font w:name="Helvetica Neue">
    <w:altName w:val="Arial"/>
    <w:charset w:val="00"/>
    <w:family w:val="auto"/>
    <w:pitch w:val="variable"/>
    <w:sig w:usb0="E50002FF" w:usb1="500079DB" w:usb2="00000010" w:usb3="00000000" w:csb0="00000001" w:csb1="00000000"/>
  </w:font>
  <w:font w:name="Times">
    <w:panose1 w:val="02020603050405020304"/>
    <w:charset w:val="00"/>
    <w:family w:val="roman"/>
    <w:pitch w:val="default"/>
  </w:font>
  <w:font w:name="Century Gothic">
    <w:panose1 w:val="020B0502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7DE5A6" w14:textId="77777777" w:rsidR="00334305" w:rsidRDefault="00334305">
      <w:r>
        <w:separator/>
      </w:r>
    </w:p>
  </w:footnote>
  <w:footnote w:type="continuationSeparator" w:id="0">
    <w:p w14:paraId="13322F3D" w14:textId="77777777" w:rsidR="00334305" w:rsidRDefault="003343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1E803D" w14:textId="0ACB38FC" w:rsidR="00F31349" w:rsidRDefault="00F31349" w:rsidP="00F31349">
    <w:pPr>
      <w:pStyle w:val="Header"/>
      <w:jc w:val="center"/>
    </w:pPr>
    <w:r>
      <w:rPr>
        <w:noProof/>
        <w:lang w:eastAsia="zh-CN"/>
      </w:rPr>
      <w:drawing>
        <wp:inline distT="0" distB="0" distL="0" distR="0" wp14:anchorId="3155DFA8" wp14:editId="46720E24">
          <wp:extent cx="1825710" cy="625475"/>
          <wp:effectExtent l="0" t="0" r="3175" b="3175"/>
          <wp:docPr id="1" name="Image 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25710" cy="6254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EFB7F21"/>
    <w:multiLevelType w:val="hybridMultilevel"/>
    <w:tmpl w:val="F35235AA"/>
    <w:styleLink w:val="Puce"/>
    <w:lvl w:ilvl="0" w:tplc="23A86D32">
      <w:start w:val="1"/>
      <w:numFmt w:val="bullet"/>
      <w:lvlText w:val="☐"/>
      <w:lvlJc w:val="left"/>
      <w:pPr>
        <w:ind w:left="164" w:hanging="164"/>
      </w:pPr>
      <w:rPr>
        <w:rFonts w:hAnsi="Arial Unicode MS"/>
        <w:caps w:val="0"/>
        <w:smallCaps w:val="0"/>
        <w:strike w:val="0"/>
        <w:dstrike w:val="0"/>
        <w:outline w:val="0"/>
        <w:emboss w:val="0"/>
        <w:imprint w:val="0"/>
        <w:spacing w:val="0"/>
        <w:w w:val="100"/>
        <w:kern w:val="0"/>
        <w:position w:val="-2"/>
        <w:highlight w:val="none"/>
        <w:vertAlign w:val="baseline"/>
      </w:rPr>
    </w:lvl>
    <w:lvl w:ilvl="1" w:tplc="B2BC6662">
      <w:start w:val="1"/>
      <w:numFmt w:val="bullet"/>
      <w:lvlText w:val="☐"/>
      <w:lvlJc w:val="left"/>
      <w:pPr>
        <w:ind w:left="344" w:hanging="164"/>
      </w:pPr>
      <w:rPr>
        <w:rFonts w:hAnsi="Arial Unicode MS"/>
        <w:caps w:val="0"/>
        <w:smallCaps w:val="0"/>
        <w:strike w:val="0"/>
        <w:dstrike w:val="0"/>
        <w:outline w:val="0"/>
        <w:emboss w:val="0"/>
        <w:imprint w:val="0"/>
        <w:spacing w:val="0"/>
        <w:w w:val="100"/>
        <w:kern w:val="0"/>
        <w:position w:val="-2"/>
        <w:highlight w:val="none"/>
        <w:vertAlign w:val="baseline"/>
      </w:rPr>
    </w:lvl>
    <w:lvl w:ilvl="2" w:tplc="48F68C76">
      <w:start w:val="1"/>
      <w:numFmt w:val="bullet"/>
      <w:lvlText w:val="☐"/>
      <w:lvlJc w:val="left"/>
      <w:pPr>
        <w:ind w:left="524" w:hanging="164"/>
      </w:pPr>
      <w:rPr>
        <w:rFonts w:hAnsi="Arial Unicode MS"/>
        <w:caps w:val="0"/>
        <w:smallCaps w:val="0"/>
        <w:strike w:val="0"/>
        <w:dstrike w:val="0"/>
        <w:outline w:val="0"/>
        <w:emboss w:val="0"/>
        <w:imprint w:val="0"/>
        <w:spacing w:val="0"/>
        <w:w w:val="100"/>
        <w:kern w:val="0"/>
        <w:position w:val="-2"/>
        <w:highlight w:val="none"/>
        <w:vertAlign w:val="baseline"/>
      </w:rPr>
    </w:lvl>
    <w:lvl w:ilvl="3" w:tplc="34588386">
      <w:start w:val="1"/>
      <w:numFmt w:val="bullet"/>
      <w:lvlText w:val="☐"/>
      <w:lvlJc w:val="left"/>
      <w:pPr>
        <w:ind w:left="704" w:hanging="164"/>
      </w:pPr>
      <w:rPr>
        <w:rFonts w:hAnsi="Arial Unicode MS"/>
        <w:caps w:val="0"/>
        <w:smallCaps w:val="0"/>
        <w:strike w:val="0"/>
        <w:dstrike w:val="0"/>
        <w:outline w:val="0"/>
        <w:emboss w:val="0"/>
        <w:imprint w:val="0"/>
        <w:spacing w:val="0"/>
        <w:w w:val="100"/>
        <w:kern w:val="0"/>
        <w:position w:val="-2"/>
        <w:highlight w:val="none"/>
        <w:vertAlign w:val="baseline"/>
      </w:rPr>
    </w:lvl>
    <w:lvl w:ilvl="4" w:tplc="33FCB3F8">
      <w:start w:val="1"/>
      <w:numFmt w:val="bullet"/>
      <w:lvlText w:val="☐"/>
      <w:lvlJc w:val="left"/>
      <w:pPr>
        <w:ind w:left="884" w:hanging="164"/>
      </w:pPr>
      <w:rPr>
        <w:rFonts w:hAnsi="Arial Unicode MS"/>
        <w:caps w:val="0"/>
        <w:smallCaps w:val="0"/>
        <w:strike w:val="0"/>
        <w:dstrike w:val="0"/>
        <w:outline w:val="0"/>
        <w:emboss w:val="0"/>
        <w:imprint w:val="0"/>
        <w:spacing w:val="0"/>
        <w:w w:val="100"/>
        <w:kern w:val="0"/>
        <w:position w:val="-2"/>
        <w:highlight w:val="none"/>
        <w:vertAlign w:val="baseline"/>
      </w:rPr>
    </w:lvl>
    <w:lvl w:ilvl="5" w:tplc="DCFEA756">
      <w:start w:val="1"/>
      <w:numFmt w:val="bullet"/>
      <w:lvlText w:val="☐"/>
      <w:lvlJc w:val="left"/>
      <w:pPr>
        <w:ind w:left="1064" w:hanging="164"/>
      </w:pPr>
      <w:rPr>
        <w:rFonts w:hAnsi="Arial Unicode MS"/>
        <w:caps w:val="0"/>
        <w:smallCaps w:val="0"/>
        <w:strike w:val="0"/>
        <w:dstrike w:val="0"/>
        <w:outline w:val="0"/>
        <w:emboss w:val="0"/>
        <w:imprint w:val="0"/>
        <w:spacing w:val="0"/>
        <w:w w:val="100"/>
        <w:kern w:val="0"/>
        <w:position w:val="-2"/>
        <w:highlight w:val="none"/>
        <w:vertAlign w:val="baseline"/>
      </w:rPr>
    </w:lvl>
    <w:lvl w:ilvl="6" w:tplc="1E6EEB52">
      <w:start w:val="1"/>
      <w:numFmt w:val="bullet"/>
      <w:lvlText w:val="☐"/>
      <w:lvlJc w:val="left"/>
      <w:pPr>
        <w:ind w:left="1244" w:hanging="164"/>
      </w:pPr>
      <w:rPr>
        <w:rFonts w:hAnsi="Arial Unicode MS"/>
        <w:caps w:val="0"/>
        <w:smallCaps w:val="0"/>
        <w:strike w:val="0"/>
        <w:dstrike w:val="0"/>
        <w:outline w:val="0"/>
        <w:emboss w:val="0"/>
        <w:imprint w:val="0"/>
        <w:spacing w:val="0"/>
        <w:w w:val="100"/>
        <w:kern w:val="0"/>
        <w:position w:val="-2"/>
        <w:highlight w:val="none"/>
        <w:vertAlign w:val="baseline"/>
      </w:rPr>
    </w:lvl>
    <w:lvl w:ilvl="7" w:tplc="680C01BA">
      <w:start w:val="1"/>
      <w:numFmt w:val="bullet"/>
      <w:lvlText w:val="☐"/>
      <w:lvlJc w:val="left"/>
      <w:pPr>
        <w:ind w:left="1424" w:hanging="164"/>
      </w:pPr>
      <w:rPr>
        <w:rFonts w:hAnsi="Arial Unicode MS"/>
        <w:caps w:val="0"/>
        <w:smallCaps w:val="0"/>
        <w:strike w:val="0"/>
        <w:dstrike w:val="0"/>
        <w:outline w:val="0"/>
        <w:emboss w:val="0"/>
        <w:imprint w:val="0"/>
        <w:spacing w:val="0"/>
        <w:w w:val="100"/>
        <w:kern w:val="0"/>
        <w:position w:val="-2"/>
        <w:highlight w:val="none"/>
        <w:vertAlign w:val="baseline"/>
      </w:rPr>
    </w:lvl>
    <w:lvl w:ilvl="8" w:tplc="76365928">
      <w:start w:val="1"/>
      <w:numFmt w:val="bullet"/>
      <w:lvlText w:val="☐"/>
      <w:lvlJc w:val="left"/>
      <w:pPr>
        <w:ind w:left="1604" w:hanging="164"/>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1" w15:restartNumberingAfterBreak="0">
    <w:nsid w:val="79E17053"/>
    <w:multiLevelType w:val="hybridMultilevel"/>
    <w:tmpl w:val="F35235AA"/>
    <w:numStyleLink w:val="Puce"/>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isplayBackgroundShape/>
  <w:proofState w:spelling="clean"/>
  <w:revisionView w:markup="0"/>
  <w:defaultTabStop w:val="720"/>
  <w:hyphenationZone w:val="425"/>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0424"/>
    <w:rsid w:val="00065A38"/>
    <w:rsid w:val="00095EDA"/>
    <w:rsid w:val="000C1C60"/>
    <w:rsid w:val="000F3C83"/>
    <w:rsid w:val="00190AE9"/>
    <w:rsid w:val="002E1E51"/>
    <w:rsid w:val="00334305"/>
    <w:rsid w:val="003638BE"/>
    <w:rsid w:val="003F1BEC"/>
    <w:rsid w:val="0043094C"/>
    <w:rsid w:val="00675117"/>
    <w:rsid w:val="0076457D"/>
    <w:rsid w:val="00780C4B"/>
    <w:rsid w:val="0079413C"/>
    <w:rsid w:val="007D6F4F"/>
    <w:rsid w:val="00806907"/>
    <w:rsid w:val="0081004E"/>
    <w:rsid w:val="008A072F"/>
    <w:rsid w:val="008B4F40"/>
    <w:rsid w:val="00902C28"/>
    <w:rsid w:val="009314D6"/>
    <w:rsid w:val="00960955"/>
    <w:rsid w:val="009E1838"/>
    <w:rsid w:val="00A34D77"/>
    <w:rsid w:val="00B40337"/>
    <w:rsid w:val="00C10424"/>
    <w:rsid w:val="00C865AC"/>
    <w:rsid w:val="00CB508A"/>
    <w:rsid w:val="00D61AC3"/>
    <w:rsid w:val="00E14836"/>
    <w:rsid w:val="00E47F33"/>
    <w:rsid w:val="00F25C2B"/>
    <w:rsid w:val="00F31349"/>
    <w:rsid w:val="00F37037"/>
    <w:rsid w:val="00FF767B"/>
  </w:rsids>
  <m:mathPr>
    <m:mathFont m:val="Cambria Math"/>
    <m:brkBin m:val="before"/>
    <m:brkBinSub m:val="--"/>
    <m:smallFrac m:val="0"/>
    <m:dispDef/>
    <m:lMargin m:val="0"/>
    <m:rMargin m:val="0"/>
    <m:defJc m:val="centerGroup"/>
    <m:wrapIndent m:val="1440"/>
    <m:intLim m:val="subSup"/>
    <m:naryLim m:val="undOvr"/>
  </m:mathPr>
  <w:themeFontLang w:val="fr-FR" w:eastAsia="ko-K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0D144D01"/>
  <w15:docId w15:val="{8B451A43-1A24-364E-B27D-9C2E69D499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it-IT" w:eastAsia="fr-FR"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table" w:customStyle="1" w:styleId="TableNormal1">
    <w:name w:val="Table Normal1"/>
    <w:tblPr>
      <w:tblInd w:w="0" w:type="dxa"/>
      <w:tblCellMar>
        <w:top w:w="0" w:type="dxa"/>
        <w:left w:w="0" w:type="dxa"/>
        <w:bottom w:w="0" w:type="dxa"/>
        <w:right w:w="0" w:type="dxa"/>
      </w:tblCellMar>
    </w:tblPr>
  </w:style>
  <w:style w:type="paragraph" w:customStyle="1" w:styleId="Corps">
    <w:name w:val="Corps"/>
    <w:rPr>
      <w:rFonts w:ascii="Helvetica Neue" w:hAnsi="Helvetica Neue" w:cs="Arial Unicode MS"/>
      <w:color w:val="000000"/>
      <w:sz w:val="22"/>
      <w:szCs w:val="22"/>
      <w14:textOutline w14:w="0" w14:cap="flat" w14:cmpd="sng" w14:algn="ctr">
        <w14:noFill/>
        <w14:prstDash w14:val="solid"/>
        <w14:bevel/>
      </w14:textOutline>
    </w:rPr>
  </w:style>
  <w:style w:type="character" w:customStyle="1" w:styleId="Aucun">
    <w:name w:val="Aucun"/>
    <w:rPr>
      <w:lang w:val="it-IT"/>
    </w:rPr>
  </w:style>
  <w:style w:type="character" w:customStyle="1" w:styleId="Hyperlink0">
    <w:name w:val="Hyperlink.0"/>
    <w:basedOn w:val="Hyperlink"/>
    <w:rPr>
      <w:u w:val="single"/>
    </w:rPr>
  </w:style>
  <w:style w:type="numbering" w:customStyle="1" w:styleId="Puce">
    <w:name w:val="Puce"/>
    <w:pPr>
      <w:numPr>
        <w:numId w:val="1"/>
      </w:numPr>
    </w:pPr>
  </w:style>
  <w:style w:type="paragraph" w:styleId="Header">
    <w:name w:val="header"/>
    <w:basedOn w:val="Normal"/>
    <w:link w:val="HeaderChar"/>
    <w:uiPriority w:val="99"/>
    <w:unhideWhenUsed/>
    <w:rsid w:val="00F31349"/>
    <w:pPr>
      <w:tabs>
        <w:tab w:val="center" w:pos="4513"/>
        <w:tab w:val="right" w:pos="9026"/>
      </w:tabs>
    </w:pPr>
  </w:style>
  <w:style w:type="character" w:customStyle="1" w:styleId="HeaderChar">
    <w:name w:val="Header Char"/>
    <w:basedOn w:val="DefaultParagraphFont"/>
    <w:link w:val="Header"/>
    <w:uiPriority w:val="99"/>
    <w:rsid w:val="00F31349"/>
    <w:rPr>
      <w:sz w:val="24"/>
      <w:szCs w:val="24"/>
      <w:lang w:eastAsia="en-US"/>
    </w:rPr>
  </w:style>
  <w:style w:type="paragraph" w:styleId="Footer">
    <w:name w:val="footer"/>
    <w:basedOn w:val="Normal"/>
    <w:link w:val="FooterChar"/>
    <w:uiPriority w:val="99"/>
    <w:unhideWhenUsed/>
    <w:rsid w:val="00F31349"/>
    <w:pPr>
      <w:tabs>
        <w:tab w:val="center" w:pos="4513"/>
        <w:tab w:val="right" w:pos="9026"/>
      </w:tabs>
    </w:pPr>
  </w:style>
  <w:style w:type="character" w:customStyle="1" w:styleId="FooterChar">
    <w:name w:val="Footer Char"/>
    <w:basedOn w:val="DefaultParagraphFont"/>
    <w:link w:val="Footer"/>
    <w:uiPriority w:val="99"/>
    <w:rsid w:val="00F31349"/>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jpeg"/><Relationship Id="rId18" Type="http://schemas.openxmlformats.org/officeDocument/2006/relationships/image" Target="media/image8.png"/><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webSettings" Target="webSettings.xml"/><Relationship Id="rId12" Type="http://schemas.openxmlformats.org/officeDocument/2006/relationships/image" Target="media/image3.jpeg"/><Relationship Id="rId17" Type="http://schemas.openxmlformats.org/officeDocument/2006/relationships/image" Target="media/image7.png"/><Relationship Id="rId2" Type="http://schemas.openxmlformats.org/officeDocument/2006/relationships/customXml" Target="../customXml/item2.xml"/><Relationship Id="rId16" Type="http://schemas.openxmlformats.org/officeDocument/2006/relationships/hyperlink" Target="http://www.baume-et-mercier.com" TargetMode="External"/><Relationship Id="rId20" Type="http://schemas.openxmlformats.org/officeDocument/2006/relationships/hyperlink" Target="http://www.baume-et-mercier.com/"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image" Target="media/image6.jpeg"/><Relationship Id="rId23"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image" Target="media/image9.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jpe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1D0FF4A0BA8B24497DB6E5E2D74B4DD" ma:contentTypeVersion="14" ma:contentTypeDescription="Create a new document." ma:contentTypeScope="" ma:versionID="f45779e6d3216038684407b9f5e3fbd4">
  <xsd:schema xmlns:xsd="http://www.w3.org/2001/XMLSchema" xmlns:xs="http://www.w3.org/2001/XMLSchema" xmlns:p="http://schemas.microsoft.com/office/2006/metadata/properties" xmlns:ns3="924421cd-b021-4467-a8d5-3e78d4f376b5" xmlns:ns4="f067e0ac-d9d3-4229-b0cb-38a3707549df" targetNamespace="http://schemas.microsoft.com/office/2006/metadata/properties" ma:root="true" ma:fieldsID="3640e9d600c401497a3e51ddfa235b03" ns3:_="" ns4:_="">
    <xsd:import namespace="924421cd-b021-4467-a8d5-3e78d4f376b5"/>
    <xsd:import namespace="f067e0ac-d9d3-4229-b0cb-38a3707549df"/>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DateTaken" minOccurs="0"/>
                <xsd:element ref="ns3:MediaServiceObjectDetectorVersions" minOccurs="0"/>
                <xsd:element ref="ns3:MediaServiceSystemTags" minOccurs="0"/>
                <xsd:element ref="ns3:MediaServiceGenerationTime" minOccurs="0"/>
                <xsd:element ref="ns3:MediaServiceEventHashCode" minOccurs="0"/>
                <xsd:element ref="ns3:MediaLengthInSeconds" minOccurs="0"/>
                <xsd:element ref="ns3:MediaServiceOCR" minOccurs="0"/>
                <xsd:element ref="ns3:_activity"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4421cd-b021-4467-a8d5-3e78d4f376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_activity" ma:index="18"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067e0ac-d9d3-4229-b0cb-38a3707549df"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SharingHintHash" ma:index="2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924421cd-b021-4467-a8d5-3e78d4f376b5" xsi:nil="true"/>
  </documentManagement>
</p:properties>
</file>

<file path=customXml/itemProps1.xml><?xml version="1.0" encoding="utf-8"?>
<ds:datastoreItem xmlns:ds="http://schemas.openxmlformats.org/officeDocument/2006/customXml" ds:itemID="{6F0B7A35-9AE3-467E-8A7D-A98270679D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4421cd-b021-4467-a8d5-3e78d4f376b5"/>
    <ds:schemaRef ds:uri="f067e0ac-d9d3-4229-b0cb-38a3707549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7A96FFC-54F0-4BE2-A694-1105DF70053A}">
  <ds:schemaRefs>
    <ds:schemaRef ds:uri="http://schemas.microsoft.com/sharepoint/v3/contenttype/forms"/>
  </ds:schemaRefs>
</ds:datastoreItem>
</file>

<file path=customXml/itemProps3.xml><?xml version="1.0" encoding="utf-8"?>
<ds:datastoreItem xmlns:ds="http://schemas.openxmlformats.org/officeDocument/2006/customXml" ds:itemID="{E40CA773-AAB6-4B14-A909-9DF283B3FE15}">
  <ds:schemaRefs>
    <ds:schemaRef ds:uri="http://schemas.microsoft.com/office/2006/metadata/properties"/>
    <ds:schemaRef ds:uri="http://schemas.microsoft.com/office/infopath/2007/PartnerControls"/>
    <ds:schemaRef ds:uri="924421cd-b021-4467-a8d5-3e78d4f376b5"/>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1259</Words>
  <Characters>7223</Characters>
  <Application>Microsoft Office Word</Application>
  <DocSecurity>0</DocSecurity>
  <Lines>195</Lines>
  <Paragraphs>31</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8451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CRÉMER Bhélia (BEM-CH)</dc:creator>
  <cp:lastModifiedBy>CRÉMER Bhélia (BEM-CH)</cp:lastModifiedBy>
  <cp:revision>19</cp:revision>
  <dcterms:created xsi:type="dcterms:W3CDTF">2024-06-17T09:58:00Z</dcterms:created>
  <dcterms:modified xsi:type="dcterms:W3CDTF">2024-06-28T14:28:00Z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8f0f9717c3cb9a14216d43ea9bf1265aa84de603fa325c447e99309109f396ee</vt:lpwstr>
  </property>
  <property fmtid="{D5CDD505-2E9C-101B-9397-08002B2CF9AE}" pid="3" name="ContentTypeId">
    <vt:lpwstr>0x01010051D0FF4A0BA8B24497DB6E5E2D74B4DD</vt:lpwstr>
  </property>
</Properties>
</file>