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F19ADD" w14:textId="79CEDF2E" w:rsidR="00D20B2F" w:rsidRDefault="00D20B2F" w:rsidP="00590A2F">
      <w:pPr>
        <w:spacing w:after="0" w:line="240" w:lineRule="auto"/>
      </w:pPr>
    </w:p>
    <w:p w14:paraId="3948659A" w14:textId="2FD87290" w:rsidR="003456A6" w:rsidRPr="003456A6" w:rsidRDefault="003456A6" w:rsidP="003456A6">
      <w:pPr>
        <w:shd w:val="clear" w:color="auto" w:fill="FFFFFF"/>
        <w:spacing w:after="0" w:line="240" w:lineRule="auto"/>
        <w:rPr>
          <w:rFonts w:ascii="Helvetica" w:eastAsia="Times New Roman" w:hAnsi="Helvetica" w:cs="Helvetica"/>
          <w:color w:val="7F7F7F" w:themeColor="text1" w:themeTint="80"/>
          <w:sz w:val="20"/>
          <w:szCs w:val="20"/>
          <w:lang w:eastAsia="fr-FR"/>
        </w:rPr>
      </w:pPr>
    </w:p>
    <w:p w14:paraId="137A37D2" w14:textId="77777777" w:rsidR="00E905FA" w:rsidRDefault="00E905FA" w:rsidP="00055431">
      <w:pPr>
        <w:shd w:val="clear" w:color="auto" w:fill="FFFFFF"/>
        <w:spacing w:after="0" w:line="240" w:lineRule="auto"/>
        <w:rPr>
          <w:rFonts w:ascii="Helvetica" w:eastAsia="Times New Roman" w:hAnsi="Helvetica" w:cs="Helvetica"/>
          <w:b/>
          <w:bCs/>
          <w:sz w:val="28"/>
          <w:szCs w:val="28"/>
          <w:lang w:eastAsia="fr-FR"/>
        </w:rPr>
      </w:pPr>
    </w:p>
    <w:p w14:paraId="67B6E71E" w14:textId="26AB9DA4" w:rsidR="00055431" w:rsidRDefault="00403F0A" w:rsidP="00055431">
      <w:pPr>
        <w:shd w:val="clear" w:color="auto" w:fill="FFFFFF"/>
        <w:spacing w:after="0" w:line="240" w:lineRule="auto"/>
        <w:rPr>
          <w:rFonts w:ascii="Helvetica" w:eastAsia="Times New Roman" w:hAnsi="Helvetica" w:cs="Helvetica"/>
          <w:b/>
          <w:bCs/>
          <w:sz w:val="28"/>
          <w:szCs w:val="28"/>
        </w:rPr>
      </w:pPr>
      <w:proofErr w:type="spellStart"/>
      <w:r>
        <w:rPr>
          <w:rFonts w:ascii="Helvetica" w:hAnsi="Helvetica"/>
          <w:b/>
          <w:bCs/>
          <w:sz w:val="28"/>
          <w:szCs w:val="28"/>
        </w:rPr>
        <w:t>Classima</w:t>
      </w:r>
      <w:proofErr w:type="spellEnd"/>
      <w:r>
        <w:rPr>
          <w:rFonts w:ascii="Helvetica" w:hAnsi="Helvetica"/>
          <w:b/>
          <w:bCs/>
          <w:sz w:val="28"/>
          <w:szCs w:val="28"/>
        </w:rPr>
        <w:t xml:space="preserve">: </w:t>
      </w:r>
      <w:r w:rsidR="0033137C">
        <w:rPr>
          <w:rFonts w:ascii="Helvetica" w:hAnsi="Helvetica"/>
          <w:b/>
          <w:bCs/>
          <w:sz w:val="28"/>
          <w:szCs w:val="28"/>
        </w:rPr>
        <w:t>Trends 2021</w:t>
      </w:r>
    </w:p>
    <w:p w14:paraId="71B0A790" w14:textId="77777777" w:rsidR="0075215D" w:rsidRDefault="0075215D" w:rsidP="0013056F">
      <w:pPr>
        <w:shd w:val="clear" w:color="auto" w:fill="FFFFFF"/>
        <w:spacing w:after="0" w:line="240" w:lineRule="auto"/>
        <w:jc w:val="both"/>
        <w:rPr>
          <w:rFonts w:ascii="Helvetica" w:eastAsia="Times New Roman" w:hAnsi="Helvetica" w:cs="Helvetica"/>
          <w:b/>
          <w:bCs/>
          <w:color w:val="1D2228"/>
          <w:sz w:val="20"/>
          <w:szCs w:val="20"/>
          <w:lang w:eastAsia="fr-FR"/>
        </w:rPr>
      </w:pPr>
    </w:p>
    <w:p w14:paraId="20D8C1B4" w14:textId="77777777" w:rsidR="00425F5A" w:rsidRDefault="00425F5A" w:rsidP="0013056F">
      <w:pPr>
        <w:shd w:val="clear" w:color="auto" w:fill="FFFFFF"/>
        <w:spacing w:after="0" w:line="240" w:lineRule="auto"/>
        <w:jc w:val="both"/>
      </w:pPr>
    </w:p>
    <w:p w14:paraId="53DB8E59" w14:textId="77777777" w:rsidR="0075215D" w:rsidRDefault="0075215D" w:rsidP="0013056F">
      <w:pPr>
        <w:shd w:val="clear" w:color="auto" w:fill="FFFFFF"/>
        <w:spacing w:after="0" w:line="240" w:lineRule="auto"/>
        <w:jc w:val="both"/>
        <w:rPr>
          <w:rFonts w:ascii="Helvetica" w:eastAsia="Times New Roman" w:hAnsi="Helvetica" w:cs="Helvetica"/>
          <w:b/>
          <w:bCs/>
          <w:sz w:val="20"/>
          <w:szCs w:val="20"/>
          <w:lang w:eastAsia="fr-FR"/>
        </w:rPr>
      </w:pPr>
    </w:p>
    <w:p w14:paraId="5BA4B024" w14:textId="13641E24" w:rsidR="002C6570" w:rsidRPr="002C6570" w:rsidRDefault="00403F0A" w:rsidP="0013056F">
      <w:pPr>
        <w:shd w:val="clear" w:color="auto" w:fill="FFFFFF"/>
        <w:spacing w:after="0" w:line="240" w:lineRule="auto"/>
        <w:jc w:val="both"/>
        <w:rPr>
          <w:rFonts w:ascii="Helvetica" w:eastAsia="Times New Roman" w:hAnsi="Helvetica" w:cs="Helvetica"/>
          <w:b/>
          <w:bCs/>
          <w:sz w:val="20"/>
          <w:szCs w:val="20"/>
        </w:rPr>
      </w:pPr>
      <w:r>
        <w:rPr>
          <w:rFonts w:ascii="Helvetica" w:hAnsi="Helvetica"/>
          <w:b/>
          <w:bCs/>
          <w:sz w:val="20"/>
          <w:szCs w:val="20"/>
        </w:rPr>
        <w:t xml:space="preserve">Immer in Mode: die </w:t>
      </w:r>
      <w:proofErr w:type="spellStart"/>
      <w:r w:rsidR="002C6570">
        <w:rPr>
          <w:rFonts w:ascii="Helvetica" w:hAnsi="Helvetica"/>
          <w:b/>
          <w:bCs/>
          <w:sz w:val="20"/>
          <w:szCs w:val="20"/>
        </w:rPr>
        <w:t>Classima</w:t>
      </w:r>
      <w:proofErr w:type="spellEnd"/>
      <w:r w:rsidR="002C6570">
        <w:rPr>
          <w:rFonts w:ascii="Helvetica" w:hAnsi="Helvetica"/>
          <w:b/>
          <w:bCs/>
          <w:sz w:val="20"/>
          <w:szCs w:val="20"/>
        </w:rPr>
        <w:t xml:space="preserve"> </w:t>
      </w:r>
    </w:p>
    <w:p w14:paraId="75D8DAE4" w14:textId="5B1D6EEB" w:rsidR="00010869" w:rsidRDefault="00010869" w:rsidP="0013056F">
      <w:pPr>
        <w:shd w:val="clear" w:color="auto" w:fill="FFFFFF"/>
        <w:spacing w:after="0" w:line="240" w:lineRule="auto"/>
        <w:jc w:val="both"/>
        <w:rPr>
          <w:rFonts w:ascii="Helvetica" w:eastAsia="Times New Roman" w:hAnsi="Helvetica" w:cs="Helvetica"/>
          <w:b/>
          <w:bCs/>
          <w:sz w:val="28"/>
          <w:szCs w:val="28"/>
          <w:lang w:eastAsia="fr-FR"/>
        </w:rPr>
      </w:pPr>
    </w:p>
    <w:p w14:paraId="6572EAD6" w14:textId="5A7E77DC" w:rsidR="0013056F" w:rsidRDefault="00403F0A" w:rsidP="00D06CBD">
      <w:pPr>
        <w:shd w:val="clear" w:color="auto" w:fill="FFFFFF"/>
        <w:spacing w:after="0" w:line="240" w:lineRule="auto"/>
        <w:jc w:val="both"/>
        <w:rPr>
          <w:rFonts w:cstheme="minorHAnsi"/>
          <w:color w:val="1D2228"/>
        </w:rPr>
      </w:pPr>
      <w:r>
        <w:t xml:space="preserve">Die </w:t>
      </w:r>
      <w:proofErr w:type="spellStart"/>
      <w:r w:rsidR="0013056F">
        <w:t>Classima</w:t>
      </w:r>
      <w:proofErr w:type="spellEnd"/>
      <w:r w:rsidR="0013056F">
        <w:t xml:space="preserve"> ist </w:t>
      </w:r>
      <w:r>
        <w:t>eine</w:t>
      </w:r>
      <w:r w:rsidR="0013056F">
        <w:t xml:space="preserve"> klassisch</w:t>
      </w:r>
      <w:r>
        <w:t xml:space="preserve"> runde</w:t>
      </w:r>
      <w:r w:rsidR="0013056F">
        <w:t xml:space="preserve"> Uhr mit perfekt ausgewogenen Proportionen und </w:t>
      </w:r>
      <w:r>
        <w:t xml:space="preserve">hohem </w:t>
      </w:r>
      <w:r w:rsidR="0013056F">
        <w:t>Tragekomfort.</w:t>
      </w:r>
      <w:r w:rsidR="0013056F">
        <w:rPr>
          <w:color w:val="1D2228"/>
        </w:rPr>
        <w:t xml:space="preserve"> </w:t>
      </w:r>
    </w:p>
    <w:p w14:paraId="43DC8499" w14:textId="0A5B5838" w:rsidR="00856000" w:rsidRPr="006F77F5" w:rsidRDefault="000B2642" w:rsidP="00D06CBD">
      <w:pPr>
        <w:shd w:val="clear" w:color="auto" w:fill="FFFFFF"/>
        <w:spacing w:after="0" w:line="240" w:lineRule="auto"/>
        <w:jc w:val="both"/>
        <w:rPr>
          <w:rFonts w:cstheme="minorHAnsi"/>
          <w:color w:val="1D2228"/>
          <w:highlight w:val="yellow"/>
        </w:rPr>
      </w:pPr>
      <w:r>
        <w:rPr>
          <w:color w:val="1D2228"/>
        </w:rPr>
        <w:t xml:space="preserve">Baume &amp; Mercier verleiht </w:t>
      </w:r>
      <w:r w:rsidR="00403F0A">
        <w:rPr>
          <w:color w:val="1D2228"/>
        </w:rPr>
        <w:t>seiner</w:t>
      </w:r>
      <w:r>
        <w:rPr>
          <w:color w:val="1D2228"/>
        </w:rPr>
        <w:t xml:space="preserve"> beliebten Kollektion </w:t>
      </w:r>
      <w:r w:rsidR="008114A2">
        <w:rPr>
          <w:color w:val="1D2228"/>
        </w:rPr>
        <w:t>einen neuen Touch</w:t>
      </w:r>
      <w:r>
        <w:rPr>
          <w:color w:val="1D2228"/>
        </w:rPr>
        <w:t>: mit einer Bandbreite von Materialien, die von sehr traditio</w:t>
      </w:r>
      <w:r w:rsidRPr="008114A2">
        <w:rPr>
          <w:color w:val="1D2228"/>
        </w:rPr>
        <w:t>nell bis sehr innovativ reicht</w:t>
      </w:r>
      <w:r w:rsidR="008114A2" w:rsidRPr="008114A2">
        <w:rPr>
          <w:color w:val="1D2228"/>
        </w:rPr>
        <w:t xml:space="preserve"> werden die Zeitmesser </w:t>
      </w:r>
      <w:r w:rsidR="008114A2" w:rsidRPr="006F77F5">
        <w:rPr>
          <w:color w:val="1D2228"/>
        </w:rPr>
        <w:t>in</w:t>
      </w:r>
      <w:r w:rsidRPr="008114A2">
        <w:rPr>
          <w:color w:val="1D2228"/>
        </w:rPr>
        <w:t xml:space="preserve"> einem </w:t>
      </w:r>
      <w:r w:rsidR="008114A2" w:rsidRPr="006F77F5">
        <w:rPr>
          <w:color w:val="1D2228"/>
        </w:rPr>
        <w:t xml:space="preserve">weit reichendem </w:t>
      </w:r>
      <w:r w:rsidRPr="008114A2">
        <w:rPr>
          <w:color w:val="1D2228"/>
        </w:rPr>
        <w:t>Farbspektrum</w:t>
      </w:r>
      <w:r w:rsidR="008114A2" w:rsidRPr="006F77F5">
        <w:rPr>
          <w:color w:val="1D2228"/>
        </w:rPr>
        <w:t xml:space="preserve"> präsentiert</w:t>
      </w:r>
      <w:r w:rsidRPr="008114A2">
        <w:rPr>
          <w:color w:val="1D2228"/>
        </w:rPr>
        <w:t xml:space="preserve">. </w:t>
      </w:r>
      <w:r w:rsidR="00403F0A" w:rsidRPr="008114A2">
        <w:rPr>
          <w:color w:val="1D2228"/>
        </w:rPr>
        <w:t>S</w:t>
      </w:r>
      <w:r w:rsidRPr="008114A2">
        <w:rPr>
          <w:color w:val="1D2228"/>
        </w:rPr>
        <w:t xml:space="preserve">echs </w:t>
      </w:r>
      <w:r w:rsidR="00403F0A" w:rsidRPr="008114A2">
        <w:rPr>
          <w:color w:val="1D2228"/>
        </w:rPr>
        <w:t xml:space="preserve">neue </w:t>
      </w:r>
      <w:r w:rsidRPr="008114A2">
        <w:rPr>
          <w:color w:val="1D2228"/>
        </w:rPr>
        <w:t xml:space="preserve">Modelle bringen Schwung in das Jahr. Die </w:t>
      </w:r>
      <w:r w:rsidR="00403F0A" w:rsidRPr="008114A2">
        <w:rPr>
          <w:color w:val="1D2228"/>
        </w:rPr>
        <w:t xml:space="preserve">drei Uhrenpaare - </w:t>
      </w:r>
      <w:r w:rsidRPr="008114A2">
        <w:rPr>
          <w:color w:val="1D2228"/>
        </w:rPr>
        <w:t>jeweils in einer Damen- und einer Herrenv</w:t>
      </w:r>
      <w:r w:rsidR="008114A2" w:rsidRPr="006F77F5">
        <w:rPr>
          <w:color w:val="1D2228"/>
        </w:rPr>
        <w:t>ariante</w:t>
      </w:r>
      <w:r w:rsidRPr="008114A2">
        <w:rPr>
          <w:color w:val="1D2228"/>
        </w:rPr>
        <w:t xml:space="preserve"> </w:t>
      </w:r>
      <w:r w:rsidR="00403F0A" w:rsidRPr="008114A2">
        <w:rPr>
          <w:color w:val="1D2228"/>
        </w:rPr>
        <w:t>-</w:t>
      </w:r>
      <w:r w:rsidRPr="008114A2">
        <w:rPr>
          <w:color w:val="1D2228"/>
        </w:rPr>
        <w:t xml:space="preserve"> können nach Lust und Laune harmonieren oder kontrastieren. </w:t>
      </w:r>
    </w:p>
    <w:p w14:paraId="10461461" w14:textId="70CCC67C" w:rsidR="0075215D" w:rsidRDefault="0075215D" w:rsidP="00D06CBD">
      <w:pPr>
        <w:shd w:val="clear" w:color="auto" w:fill="FFFFFF"/>
        <w:spacing w:after="0" w:line="240" w:lineRule="auto"/>
        <w:jc w:val="both"/>
        <w:rPr>
          <w:rFonts w:cstheme="minorHAnsi"/>
        </w:rPr>
      </w:pPr>
    </w:p>
    <w:p w14:paraId="7AE7699F" w14:textId="1ACBEC3B" w:rsidR="0075215D" w:rsidRDefault="0075215D" w:rsidP="00D06CBD">
      <w:pPr>
        <w:shd w:val="clear" w:color="auto" w:fill="FFFFFF"/>
        <w:spacing w:after="0" w:line="240" w:lineRule="auto"/>
        <w:jc w:val="both"/>
        <w:rPr>
          <w:rFonts w:cstheme="minorHAnsi"/>
        </w:rPr>
      </w:pPr>
    </w:p>
    <w:p w14:paraId="539856F7" w14:textId="77777777" w:rsidR="00E905FA" w:rsidRDefault="00E905FA" w:rsidP="00D06CBD">
      <w:pPr>
        <w:shd w:val="clear" w:color="auto" w:fill="FFFFFF"/>
        <w:spacing w:after="0" w:line="240" w:lineRule="auto"/>
        <w:jc w:val="both"/>
        <w:rPr>
          <w:rFonts w:cstheme="minorHAnsi"/>
        </w:rPr>
      </w:pPr>
    </w:p>
    <w:p w14:paraId="273BA0CF" w14:textId="77777777" w:rsidR="00E905FA" w:rsidRDefault="00E905FA" w:rsidP="00D06CBD">
      <w:pPr>
        <w:shd w:val="clear" w:color="auto" w:fill="FFFFFF"/>
        <w:spacing w:after="0" w:line="240" w:lineRule="auto"/>
        <w:jc w:val="both"/>
        <w:rPr>
          <w:rFonts w:cstheme="minorHAnsi"/>
        </w:rPr>
      </w:pPr>
    </w:p>
    <w:p w14:paraId="2BA506DF" w14:textId="77777777" w:rsidR="00E905FA" w:rsidRDefault="00E905FA" w:rsidP="00D06CBD">
      <w:pPr>
        <w:shd w:val="clear" w:color="auto" w:fill="FFFFFF"/>
        <w:spacing w:after="0" w:line="240" w:lineRule="auto"/>
        <w:jc w:val="both"/>
        <w:rPr>
          <w:rFonts w:cstheme="minorHAnsi"/>
        </w:rPr>
      </w:pPr>
    </w:p>
    <w:p w14:paraId="6D058783" w14:textId="77777777" w:rsidR="00E905FA" w:rsidRDefault="00E905FA" w:rsidP="00D06CBD">
      <w:pPr>
        <w:shd w:val="clear" w:color="auto" w:fill="FFFFFF"/>
        <w:spacing w:after="0" w:line="240" w:lineRule="auto"/>
        <w:jc w:val="both"/>
        <w:rPr>
          <w:rFonts w:cstheme="minorHAnsi"/>
        </w:rPr>
      </w:pPr>
    </w:p>
    <w:p w14:paraId="323618CA" w14:textId="77777777" w:rsidR="00E905FA" w:rsidRDefault="00E905FA" w:rsidP="00D06CBD">
      <w:pPr>
        <w:shd w:val="clear" w:color="auto" w:fill="FFFFFF"/>
        <w:spacing w:after="0" w:line="240" w:lineRule="auto"/>
        <w:jc w:val="both"/>
        <w:rPr>
          <w:rFonts w:cstheme="minorHAnsi"/>
        </w:rPr>
      </w:pPr>
    </w:p>
    <w:p w14:paraId="257ECC63" w14:textId="77777777" w:rsidR="00E905FA" w:rsidRDefault="00E905FA" w:rsidP="00D06CBD">
      <w:pPr>
        <w:shd w:val="clear" w:color="auto" w:fill="FFFFFF"/>
        <w:spacing w:after="0" w:line="240" w:lineRule="auto"/>
        <w:jc w:val="both"/>
        <w:rPr>
          <w:rFonts w:cstheme="minorHAnsi"/>
        </w:rPr>
      </w:pPr>
    </w:p>
    <w:p w14:paraId="508C98F3" w14:textId="77777777" w:rsidR="00E905FA" w:rsidRDefault="00E905FA" w:rsidP="00D06CBD">
      <w:pPr>
        <w:shd w:val="clear" w:color="auto" w:fill="FFFFFF"/>
        <w:spacing w:after="0" w:line="240" w:lineRule="auto"/>
        <w:jc w:val="both"/>
        <w:rPr>
          <w:rFonts w:cstheme="minorHAnsi"/>
        </w:rPr>
      </w:pPr>
    </w:p>
    <w:p w14:paraId="3DB047D2" w14:textId="77777777" w:rsidR="00E905FA" w:rsidRDefault="00E905FA" w:rsidP="00D06CBD">
      <w:pPr>
        <w:shd w:val="clear" w:color="auto" w:fill="FFFFFF"/>
        <w:spacing w:after="0" w:line="240" w:lineRule="auto"/>
        <w:jc w:val="both"/>
        <w:rPr>
          <w:rFonts w:cstheme="minorHAnsi"/>
        </w:rPr>
      </w:pPr>
    </w:p>
    <w:p w14:paraId="1D15D68C" w14:textId="77777777" w:rsidR="00E905FA" w:rsidRDefault="00E905FA" w:rsidP="00D06CBD">
      <w:pPr>
        <w:shd w:val="clear" w:color="auto" w:fill="FFFFFF"/>
        <w:spacing w:after="0" w:line="240" w:lineRule="auto"/>
        <w:jc w:val="both"/>
        <w:rPr>
          <w:rFonts w:cstheme="minorHAnsi"/>
        </w:rPr>
      </w:pPr>
    </w:p>
    <w:p w14:paraId="18DC27EC" w14:textId="77777777" w:rsidR="00E905FA" w:rsidRDefault="00E905FA" w:rsidP="00D06CBD">
      <w:pPr>
        <w:shd w:val="clear" w:color="auto" w:fill="FFFFFF"/>
        <w:spacing w:after="0" w:line="240" w:lineRule="auto"/>
        <w:jc w:val="both"/>
        <w:rPr>
          <w:rFonts w:cstheme="minorHAnsi"/>
        </w:rPr>
      </w:pPr>
    </w:p>
    <w:p w14:paraId="4457D98F" w14:textId="77777777" w:rsidR="00E905FA" w:rsidRDefault="00E905FA" w:rsidP="00D06CBD">
      <w:pPr>
        <w:shd w:val="clear" w:color="auto" w:fill="FFFFFF"/>
        <w:spacing w:after="0" w:line="240" w:lineRule="auto"/>
        <w:jc w:val="both"/>
        <w:rPr>
          <w:rFonts w:cstheme="minorHAnsi"/>
        </w:rPr>
      </w:pPr>
    </w:p>
    <w:p w14:paraId="75A841F6" w14:textId="77777777" w:rsidR="00E905FA" w:rsidRDefault="00E905FA" w:rsidP="00D06CBD">
      <w:pPr>
        <w:shd w:val="clear" w:color="auto" w:fill="FFFFFF"/>
        <w:spacing w:after="0" w:line="240" w:lineRule="auto"/>
        <w:jc w:val="both"/>
        <w:rPr>
          <w:rFonts w:cstheme="minorHAnsi"/>
        </w:rPr>
      </w:pPr>
    </w:p>
    <w:p w14:paraId="79379B07" w14:textId="77777777" w:rsidR="00E905FA" w:rsidRDefault="00E905FA" w:rsidP="00D06CBD">
      <w:pPr>
        <w:shd w:val="clear" w:color="auto" w:fill="FFFFFF"/>
        <w:spacing w:after="0" w:line="240" w:lineRule="auto"/>
        <w:jc w:val="both"/>
        <w:rPr>
          <w:rFonts w:cstheme="minorHAnsi"/>
        </w:rPr>
      </w:pPr>
    </w:p>
    <w:p w14:paraId="621B379D" w14:textId="77777777" w:rsidR="00E905FA" w:rsidRDefault="00E905FA" w:rsidP="00D06CBD">
      <w:pPr>
        <w:shd w:val="clear" w:color="auto" w:fill="FFFFFF"/>
        <w:spacing w:after="0" w:line="240" w:lineRule="auto"/>
        <w:jc w:val="both"/>
        <w:rPr>
          <w:rFonts w:cstheme="minorHAnsi"/>
        </w:rPr>
      </w:pPr>
    </w:p>
    <w:p w14:paraId="0A305D6A" w14:textId="77777777" w:rsidR="00E905FA" w:rsidRDefault="00E905FA" w:rsidP="00D06CBD">
      <w:pPr>
        <w:shd w:val="clear" w:color="auto" w:fill="FFFFFF"/>
        <w:spacing w:after="0" w:line="240" w:lineRule="auto"/>
        <w:jc w:val="both"/>
        <w:rPr>
          <w:rFonts w:cstheme="minorHAnsi"/>
        </w:rPr>
      </w:pPr>
    </w:p>
    <w:p w14:paraId="4BDE8980" w14:textId="77777777" w:rsidR="00E905FA" w:rsidRDefault="00E905FA" w:rsidP="00D06CBD">
      <w:pPr>
        <w:shd w:val="clear" w:color="auto" w:fill="FFFFFF"/>
        <w:spacing w:after="0" w:line="240" w:lineRule="auto"/>
        <w:jc w:val="both"/>
        <w:rPr>
          <w:rFonts w:cstheme="minorHAnsi"/>
        </w:rPr>
      </w:pPr>
    </w:p>
    <w:p w14:paraId="4C5DC22C" w14:textId="77777777" w:rsidR="00E905FA" w:rsidRDefault="00E905FA" w:rsidP="00D06CBD">
      <w:pPr>
        <w:shd w:val="clear" w:color="auto" w:fill="FFFFFF"/>
        <w:spacing w:after="0" w:line="240" w:lineRule="auto"/>
        <w:jc w:val="both"/>
        <w:rPr>
          <w:rFonts w:cstheme="minorHAnsi"/>
        </w:rPr>
      </w:pPr>
    </w:p>
    <w:p w14:paraId="3F8F12B0" w14:textId="77777777" w:rsidR="00E905FA" w:rsidRDefault="00E905FA" w:rsidP="00D06CBD">
      <w:pPr>
        <w:shd w:val="clear" w:color="auto" w:fill="FFFFFF"/>
        <w:spacing w:after="0" w:line="240" w:lineRule="auto"/>
        <w:jc w:val="both"/>
        <w:rPr>
          <w:rFonts w:cstheme="minorHAnsi"/>
        </w:rPr>
      </w:pPr>
    </w:p>
    <w:p w14:paraId="3F3D8973" w14:textId="77777777" w:rsidR="00E905FA" w:rsidRDefault="00E905FA" w:rsidP="00D06CBD">
      <w:pPr>
        <w:shd w:val="clear" w:color="auto" w:fill="FFFFFF"/>
        <w:spacing w:after="0" w:line="240" w:lineRule="auto"/>
        <w:jc w:val="both"/>
        <w:rPr>
          <w:rFonts w:cstheme="minorHAnsi"/>
        </w:rPr>
      </w:pPr>
    </w:p>
    <w:p w14:paraId="38C82F85" w14:textId="77777777" w:rsidR="00E905FA" w:rsidRDefault="00E905FA" w:rsidP="00D06CBD">
      <w:pPr>
        <w:shd w:val="clear" w:color="auto" w:fill="FFFFFF"/>
        <w:spacing w:after="0" w:line="240" w:lineRule="auto"/>
        <w:jc w:val="both"/>
        <w:rPr>
          <w:rFonts w:cstheme="minorHAnsi"/>
        </w:rPr>
      </w:pPr>
    </w:p>
    <w:p w14:paraId="42D0B31F" w14:textId="77777777" w:rsidR="00E905FA" w:rsidRDefault="00E905FA" w:rsidP="00D06CBD">
      <w:pPr>
        <w:shd w:val="clear" w:color="auto" w:fill="FFFFFF"/>
        <w:spacing w:after="0" w:line="240" w:lineRule="auto"/>
        <w:jc w:val="both"/>
        <w:rPr>
          <w:rFonts w:cstheme="minorHAnsi"/>
        </w:rPr>
      </w:pPr>
    </w:p>
    <w:p w14:paraId="1D978428" w14:textId="77777777" w:rsidR="00E905FA" w:rsidRDefault="00E905FA" w:rsidP="00D06CBD">
      <w:pPr>
        <w:shd w:val="clear" w:color="auto" w:fill="FFFFFF"/>
        <w:spacing w:after="0" w:line="240" w:lineRule="auto"/>
        <w:jc w:val="both"/>
        <w:rPr>
          <w:rFonts w:cstheme="minorHAnsi"/>
        </w:rPr>
      </w:pPr>
    </w:p>
    <w:p w14:paraId="501AF971" w14:textId="77777777" w:rsidR="00E905FA" w:rsidRDefault="00E905FA" w:rsidP="00D06CBD">
      <w:pPr>
        <w:shd w:val="clear" w:color="auto" w:fill="FFFFFF"/>
        <w:spacing w:after="0" w:line="240" w:lineRule="auto"/>
        <w:jc w:val="both"/>
        <w:rPr>
          <w:rFonts w:cstheme="minorHAnsi"/>
        </w:rPr>
      </w:pPr>
    </w:p>
    <w:p w14:paraId="7A847987" w14:textId="77777777" w:rsidR="00E905FA" w:rsidRDefault="00E905FA" w:rsidP="00D06CBD">
      <w:pPr>
        <w:shd w:val="clear" w:color="auto" w:fill="FFFFFF"/>
        <w:spacing w:after="0" w:line="240" w:lineRule="auto"/>
        <w:jc w:val="both"/>
        <w:rPr>
          <w:rFonts w:cstheme="minorHAnsi"/>
        </w:rPr>
      </w:pPr>
    </w:p>
    <w:p w14:paraId="282F1612" w14:textId="77777777" w:rsidR="00E905FA" w:rsidRDefault="00E905FA" w:rsidP="00D06CBD">
      <w:pPr>
        <w:shd w:val="clear" w:color="auto" w:fill="FFFFFF"/>
        <w:spacing w:after="0" w:line="240" w:lineRule="auto"/>
        <w:jc w:val="both"/>
        <w:rPr>
          <w:rFonts w:cstheme="minorHAnsi"/>
        </w:rPr>
      </w:pPr>
    </w:p>
    <w:p w14:paraId="7677F729" w14:textId="77777777" w:rsidR="00E905FA" w:rsidRDefault="00E905FA" w:rsidP="00D06CBD">
      <w:pPr>
        <w:shd w:val="clear" w:color="auto" w:fill="FFFFFF"/>
        <w:spacing w:after="0" w:line="240" w:lineRule="auto"/>
        <w:jc w:val="both"/>
        <w:rPr>
          <w:rFonts w:cstheme="minorHAnsi"/>
        </w:rPr>
      </w:pPr>
    </w:p>
    <w:p w14:paraId="654C6198" w14:textId="77777777" w:rsidR="00E905FA" w:rsidRDefault="00E905FA" w:rsidP="00D06CBD">
      <w:pPr>
        <w:shd w:val="clear" w:color="auto" w:fill="FFFFFF"/>
        <w:spacing w:after="0" w:line="240" w:lineRule="auto"/>
        <w:jc w:val="both"/>
        <w:rPr>
          <w:rFonts w:cstheme="minorHAnsi"/>
          <w:b/>
          <w:bCs/>
        </w:rPr>
      </w:pPr>
    </w:p>
    <w:p w14:paraId="7D4FB427" w14:textId="77777777" w:rsidR="00200AEF" w:rsidRDefault="00200AEF" w:rsidP="00D06CBD">
      <w:pPr>
        <w:shd w:val="clear" w:color="auto" w:fill="FFFFFF"/>
        <w:spacing w:after="0" w:line="240" w:lineRule="auto"/>
        <w:jc w:val="both"/>
        <w:rPr>
          <w:rFonts w:cstheme="minorHAnsi"/>
          <w:b/>
          <w:bCs/>
        </w:rPr>
      </w:pPr>
    </w:p>
    <w:p w14:paraId="40ECA354" w14:textId="66C90BE4" w:rsidR="00200AEF" w:rsidRDefault="00200AEF" w:rsidP="00D06CBD">
      <w:pPr>
        <w:shd w:val="clear" w:color="auto" w:fill="FFFFFF"/>
        <w:spacing w:after="0" w:line="240" w:lineRule="auto"/>
        <w:jc w:val="both"/>
        <w:rPr>
          <w:rFonts w:cstheme="minorHAnsi"/>
          <w:b/>
          <w:bCs/>
        </w:rPr>
      </w:pPr>
    </w:p>
    <w:p w14:paraId="62D3F2E5" w14:textId="77777777" w:rsidR="00E047FA" w:rsidRDefault="00E047FA">
      <w:pPr>
        <w:rPr>
          <w:rFonts w:cstheme="minorHAnsi"/>
          <w:b/>
          <w:bCs/>
        </w:rPr>
      </w:pPr>
      <w:r>
        <w:rPr>
          <w:rFonts w:cstheme="minorHAnsi"/>
          <w:b/>
          <w:bCs/>
        </w:rPr>
        <w:br w:type="page"/>
      </w:r>
    </w:p>
    <w:p w14:paraId="1FCBE5D5" w14:textId="596DC2B8" w:rsidR="00856000" w:rsidRPr="00856000" w:rsidRDefault="00856000" w:rsidP="00D06CBD">
      <w:pPr>
        <w:shd w:val="clear" w:color="auto" w:fill="FFFFFF"/>
        <w:spacing w:after="0" w:line="240" w:lineRule="auto"/>
        <w:jc w:val="both"/>
        <w:rPr>
          <w:rFonts w:cstheme="minorHAnsi"/>
          <w:b/>
          <w:bCs/>
          <w:color w:val="1D2228"/>
        </w:rPr>
      </w:pPr>
      <w:r>
        <w:rPr>
          <w:b/>
          <w:bCs/>
        </w:rPr>
        <w:lastRenderedPageBreak/>
        <w:t>„Ultimate Grey“-Look: die Farbe des Jahres</w:t>
      </w:r>
    </w:p>
    <w:p w14:paraId="515A41DB" w14:textId="4CD36666" w:rsidR="003C2023" w:rsidRPr="003C2023" w:rsidRDefault="003C2023" w:rsidP="00055431">
      <w:pPr>
        <w:shd w:val="clear" w:color="auto" w:fill="FFFFFF"/>
        <w:spacing w:after="0" w:line="240" w:lineRule="auto"/>
        <w:rPr>
          <w:rFonts w:ascii="Helvetica" w:eastAsia="Times New Roman" w:hAnsi="Helvetica" w:cs="Helvetica"/>
          <w:color w:val="FF0000"/>
          <w:sz w:val="20"/>
          <w:szCs w:val="20"/>
          <w:lang w:eastAsia="fr-FR"/>
        </w:rPr>
      </w:pPr>
    </w:p>
    <w:p w14:paraId="0BAE9918" w14:textId="1B01044B" w:rsidR="0075215D" w:rsidRPr="003C2023" w:rsidRDefault="00D613E8" w:rsidP="0075215D">
      <w:pPr>
        <w:shd w:val="clear" w:color="auto" w:fill="FFFFFF"/>
        <w:spacing w:after="0" w:line="240" w:lineRule="auto"/>
        <w:jc w:val="both"/>
        <w:rPr>
          <w:rFonts w:cstheme="minorHAnsi"/>
          <w:color w:val="7F7F7F" w:themeColor="text1" w:themeTint="80"/>
        </w:rPr>
      </w:pPr>
      <w:r>
        <w:rPr>
          <w:color w:val="1D2228"/>
        </w:rPr>
        <w:t xml:space="preserve">In Modemagazinen wird Grau als DER Farbtrend des Jahres 2021 ausgerufen. Im Kleiderschrank und auf Shopping-Seiten macht sich die Farbe breit.  Pantone bestätigt die Tendenz und hat „Ultimate Grey“, besser bekannt als Mausgrau, zur Farbe des Jahres ernannt – neben </w:t>
      </w:r>
      <w:r w:rsidR="00443903">
        <w:rPr>
          <w:color w:val="1D2228"/>
        </w:rPr>
        <w:t xml:space="preserve">dem </w:t>
      </w:r>
      <w:r>
        <w:rPr>
          <w:color w:val="1D2228"/>
        </w:rPr>
        <w:t>poppigen Gelb</w:t>
      </w:r>
      <w:r w:rsidR="00443903">
        <w:rPr>
          <w:color w:val="1D2228"/>
        </w:rPr>
        <w:t>ton</w:t>
      </w:r>
      <w:r>
        <w:rPr>
          <w:color w:val="1D2228"/>
        </w:rPr>
        <w:t xml:space="preserve"> „</w:t>
      </w:r>
      <w:proofErr w:type="spellStart"/>
      <w:r>
        <w:rPr>
          <w:color w:val="1D2228"/>
        </w:rPr>
        <w:t>Illuminating</w:t>
      </w:r>
      <w:proofErr w:type="spellEnd"/>
      <w:r>
        <w:rPr>
          <w:color w:val="1D2228"/>
        </w:rPr>
        <w:t xml:space="preserve">“. </w:t>
      </w:r>
    </w:p>
    <w:p w14:paraId="17E0B883" w14:textId="27DB6FAD" w:rsidR="000B2642" w:rsidRDefault="00443903" w:rsidP="0075215D">
      <w:pPr>
        <w:shd w:val="clear" w:color="auto" w:fill="FFFFFF"/>
        <w:spacing w:after="0" w:line="240" w:lineRule="auto"/>
        <w:jc w:val="both"/>
        <w:rPr>
          <w:rFonts w:cstheme="minorHAnsi"/>
          <w:color w:val="1D2228"/>
        </w:rPr>
      </w:pPr>
      <w:r>
        <w:rPr>
          <w:color w:val="1D2228"/>
        </w:rPr>
        <w:t>Gute Neuigkeiten</w:t>
      </w:r>
      <w:r w:rsidR="0075215D">
        <w:rPr>
          <w:color w:val="1D2228"/>
        </w:rPr>
        <w:t>: Dieses Grau lässt sich hervorragend mit einer Vielzahl von Farbtönen und Materialien kombinieren.</w:t>
      </w:r>
    </w:p>
    <w:p w14:paraId="23D6727D" w14:textId="24D03E9F" w:rsidR="0075215D" w:rsidRDefault="0075215D" w:rsidP="00055431">
      <w:pPr>
        <w:shd w:val="clear" w:color="auto" w:fill="FFFFFF"/>
        <w:spacing w:after="0" w:line="240" w:lineRule="auto"/>
        <w:rPr>
          <w:rFonts w:cstheme="minorHAnsi"/>
          <w:color w:val="1D2228"/>
        </w:rPr>
      </w:pPr>
    </w:p>
    <w:p w14:paraId="63FF1122" w14:textId="608CB4E7" w:rsidR="0075215D" w:rsidRDefault="0075215D" w:rsidP="00055431">
      <w:pPr>
        <w:shd w:val="clear" w:color="auto" w:fill="FFFFFF"/>
        <w:spacing w:after="0" w:line="240" w:lineRule="auto"/>
        <w:rPr>
          <w:rFonts w:cstheme="minorHAnsi"/>
          <w:color w:val="1D2228"/>
        </w:rPr>
      </w:pPr>
      <w:r>
        <w:rPr>
          <w:noProof/>
        </w:rPr>
        <w:drawing>
          <wp:inline distT="0" distB="0" distL="0" distR="0" wp14:anchorId="7D477055" wp14:editId="50F8A2B2">
            <wp:extent cx="1462171" cy="2010288"/>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462171" cy="2010288"/>
                    </a:xfrm>
                    <a:prstGeom prst="rect">
                      <a:avLst/>
                    </a:prstGeom>
                    <a:noFill/>
                    <a:ln>
                      <a:noFill/>
                    </a:ln>
                  </pic:spPr>
                </pic:pic>
              </a:graphicData>
            </a:graphic>
          </wp:inline>
        </w:drawing>
      </w:r>
      <w:r>
        <w:rPr>
          <w:color w:val="1D2228"/>
        </w:rPr>
        <w:t xml:space="preserve"> </w:t>
      </w:r>
      <w:r>
        <w:rPr>
          <w:noProof/>
        </w:rPr>
        <w:drawing>
          <wp:inline distT="0" distB="0" distL="0" distR="0" wp14:anchorId="331986D2" wp14:editId="5AA93E92">
            <wp:extent cx="1428645" cy="196419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428645" cy="1964195"/>
                    </a:xfrm>
                    <a:prstGeom prst="rect">
                      <a:avLst/>
                    </a:prstGeom>
                    <a:noFill/>
                    <a:ln>
                      <a:noFill/>
                    </a:ln>
                  </pic:spPr>
                </pic:pic>
              </a:graphicData>
            </a:graphic>
          </wp:inline>
        </w:drawing>
      </w:r>
    </w:p>
    <w:p w14:paraId="4E6E6527" w14:textId="58ACE9FF" w:rsidR="0075215D" w:rsidRDefault="00D613E8" w:rsidP="0033137C">
      <w:pPr>
        <w:shd w:val="clear" w:color="auto" w:fill="FFFFFF"/>
        <w:spacing w:after="0" w:line="240" w:lineRule="auto"/>
        <w:jc w:val="both"/>
        <w:rPr>
          <w:rFonts w:cstheme="minorHAnsi"/>
          <w:color w:val="1D2228"/>
        </w:rPr>
      </w:pPr>
      <w:r>
        <w:rPr>
          <w:color w:val="1D2228"/>
        </w:rPr>
        <w:t xml:space="preserve">Baume &amp; Mercier ist mit zwei neuen </w:t>
      </w:r>
      <w:proofErr w:type="spellStart"/>
      <w:r>
        <w:rPr>
          <w:color w:val="1D2228"/>
        </w:rPr>
        <w:t>Classima</w:t>
      </w:r>
      <w:proofErr w:type="spellEnd"/>
      <w:r>
        <w:rPr>
          <w:color w:val="1D2228"/>
        </w:rPr>
        <w:t xml:space="preserve"> Modellen mit schiefergrauem, sonnengeschliffenem Zifferblatt eindeutig </w:t>
      </w:r>
      <w:r w:rsidR="00114627">
        <w:rPr>
          <w:color w:val="1D2228"/>
        </w:rPr>
        <w:t xml:space="preserve">im </w:t>
      </w:r>
      <w:r w:rsidR="001A067F">
        <w:rPr>
          <w:color w:val="1D2228"/>
        </w:rPr>
        <w:t>Farbt</w:t>
      </w:r>
      <w:r w:rsidR="00114627">
        <w:rPr>
          <w:color w:val="1D2228"/>
        </w:rPr>
        <w:t>rend angekommen und zeigt</w:t>
      </w:r>
      <w:r>
        <w:rPr>
          <w:color w:val="1D2228"/>
        </w:rPr>
        <w:t xml:space="preserve">: Mausgrau kann auch strahlen! </w:t>
      </w:r>
    </w:p>
    <w:p w14:paraId="67B7B3B3" w14:textId="76A234EF" w:rsidR="0075215D" w:rsidRDefault="00114627" w:rsidP="0033137C">
      <w:pPr>
        <w:shd w:val="clear" w:color="auto" w:fill="FFFFFF"/>
        <w:spacing w:after="0" w:line="240" w:lineRule="auto"/>
        <w:jc w:val="both"/>
        <w:rPr>
          <w:rFonts w:cstheme="minorHAnsi"/>
          <w:color w:val="1D2228"/>
        </w:rPr>
      </w:pPr>
      <w:r>
        <w:rPr>
          <w:color w:val="1D2228"/>
        </w:rPr>
        <w:t xml:space="preserve">Die Zeitmesser sind </w:t>
      </w:r>
      <w:r w:rsidR="001A067F">
        <w:rPr>
          <w:color w:val="1D2228"/>
        </w:rPr>
        <w:t xml:space="preserve">in </w:t>
      </w:r>
      <w:r w:rsidR="00D613E8">
        <w:rPr>
          <w:color w:val="1D2228"/>
        </w:rPr>
        <w:t>zwei Größen</w:t>
      </w:r>
      <w:r>
        <w:rPr>
          <w:color w:val="1D2228"/>
        </w:rPr>
        <w:t xml:space="preserve"> erhältlich:</w:t>
      </w:r>
      <w:r w:rsidR="00D613E8">
        <w:rPr>
          <w:color w:val="1D2228"/>
        </w:rPr>
        <w:t xml:space="preserve"> 31 und 42 </w:t>
      </w:r>
      <w:r>
        <w:rPr>
          <w:color w:val="1D2228"/>
        </w:rPr>
        <w:t>mm.</w:t>
      </w:r>
    </w:p>
    <w:p w14:paraId="1BC5DAD5" w14:textId="77777777" w:rsidR="0075215D" w:rsidRDefault="0075215D" w:rsidP="0033137C">
      <w:pPr>
        <w:shd w:val="clear" w:color="auto" w:fill="FFFFFF"/>
        <w:spacing w:after="0" w:line="240" w:lineRule="auto"/>
        <w:jc w:val="both"/>
        <w:rPr>
          <w:rFonts w:cstheme="minorHAnsi"/>
          <w:color w:val="1D2228"/>
        </w:rPr>
      </w:pPr>
    </w:p>
    <w:p w14:paraId="0E1BD393" w14:textId="4397632F" w:rsidR="0075215D" w:rsidRDefault="0075215D" w:rsidP="0033137C">
      <w:pPr>
        <w:shd w:val="clear" w:color="auto" w:fill="FFFFFF"/>
        <w:spacing w:after="0" w:line="240" w:lineRule="auto"/>
        <w:jc w:val="both"/>
        <w:rPr>
          <w:rFonts w:cstheme="minorHAnsi"/>
          <w:color w:val="1D2228"/>
        </w:rPr>
      </w:pPr>
      <w:r>
        <w:rPr>
          <w:color w:val="1D2228"/>
        </w:rPr>
        <w:t xml:space="preserve">Die </w:t>
      </w:r>
      <w:proofErr w:type="spellStart"/>
      <w:r>
        <w:rPr>
          <w:color w:val="1D2228"/>
        </w:rPr>
        <w:t>Classima</w:t>
      </w:r>
      <w:proofErr w:type="spellEnd"/>
      <w:r>
        <w:rPr>
          <w:color w:val="1D2228"/>
        </w:rPr>
        <w:t xml:space="preserve"> in der 31-Millimeter-Version ist mit einem Automatikwerk mit 42 Stunden Gangreserve ausgestattet. </w:t>
      </w:r>
      <w:r w:rsidR="009253CA">
        <w:rPr>
          <w:color w:val="1D2228"/>
        </w:rPr>
        <w:t xml:space="preserve">Der ideale Begleiter </w:t>
      </w:r>
      <w:r>
        <w:rPr>
          <w:color w:val="1D2228"/>
        </w:rPr>
        <w:t xml:space="preserve">für ein ganzes Wochenende. Ein Gehäuse aus poliertem Edelstahl mit einer Höhe von 8,25 </w:t>
      </w:r>
      <w:r w:rsidR="00114627">
        <w:rPr>
          <w:color w:val="1D2228"/>
        </w:rPr>
        <w:t xml:space="preserve">mm </w:t>
      </w:r>
      <w:r>
        <w:rPr>
          <w:color w:val="1D2228"/>
        </w:rPr>
        <w:t xml:space="preserve">macht die Uhr zum </w:t>
      </w:r>
      <w:r w:rsidR="006D2875">
        <w:rPr>
          <w:color w:val="1D2228"/>
        </w:rPr>
        <w:t xml:space="preserve">kompakten </w:t>
      </w:r>
      <w:r>
        <w:rPr>
          <w:color w:val="1D2228"/>
        </w:rPr>
        <w:t>Schmuckstück mit Detail-</w:t>
      </w:r>
      <w:proofErr w:type="spellStart"/>
      <w:r>
        <w:rPr>
          <w:color w:val="1D2228"/>
        </w:rPr>
        <w:t>Finissierungen</w:t>
      </w:r>
      <w:proofErr w:type="spellEnd"/>
      <w:r>
        <w:rPr>
          <w:color w:val="1D2228"/>
        </w:rPr>
        <w:t xml:space="preserve"> wie einer Krone in Form eines Cabochons. </w:t>
      </w:r>
      <w:r w:rsidR="00114627">
        <w:rPr>
          <w:color w:val="1D2228"/>
        </w:rPr>
        <w:t xml:space="preserve">Durch den Boden aus Saphirglas lässt sich das schlagende Herz der Uhr bewundern. </w:t>
      </w:r>
      <w:r>
        <w:rPr>
          <w:color w:val="1D2228"/>
        </w:rPr>
        <w:t>Das schiefergraue, sonnengeschliffene Zifferblatt weist ein Datumsfenster bei 3 Uhr auf. Für einen besonders eleganten Touch sorgen rhodinierte römische Ziffern sowie acht mit Diamanten besetzte Indizes, die durch den Lauf der grazilen rhodinierten Blattzeiger schön zur Geltung kommen. Die Uhr, selbstverständlich Swiss Made, präsentiert sich an einem auswechselbaren, fünfreihigen Gliederband aus Edelstahl mit dreifacher Faltschließe.</w:t>
      </w:r>
    </w:p>
    <w:p w14:paraId="16A170C4" w14:textId="4A6FDDBA" w:rsidR="00520B7D" w:rsidRDefault="00520B7D" w:rsidP="0033137C">
      <w:pPr>
        <w:shd w:val="clear" w:color="auto" w:fill="FFFFFF"/>
        <w:spacing w:after="0" w:line="240" w:lineRule="auto"/>
        <w:jc w:val="both"/>
        <w:rPr>
          <w:rFonts w:cstheme="minorHAnsi"/>
          <w:color w:val="1D2228"/>
        </w:rPr>
      </w:pPr>
    </w:p>
    <w:p w14:paraId="409A1032" w14:textId="531539C0" w:rsidR="00520B7D" w:rsidRDefault="00520B7D" w:rsidP="0033137C">
      <w:pPr>
        <w:shd w:val="clear" w:color="auto" w:fill="FFFFFF"/>
        <w:spacing w:after="0" w:line="240" w:lineRule="auto"/>
        <w:jc w:val="both"/>
        <w:rPr>
          <w:rFonts w:cstheme="minorHAnsi"/>
          <w:color w:val="1D2228"/>
        </w:rPr>
      </w:pPr>
      <w:r>
        <w:rPr>
          <w:color w:val="1D2228"/>
        </w:rPr>
        <w:t xml:space="preserve">Das </w:t>
      </w:r>
      <w:r w:rsidR="00114627">
        <w:rPr>
          <w:color w:val="1D2228"/>
        </w:rPr>
        <w:t>42</w:t>
      </w:r>
      <w:r>
        <w:rPr>
          <w:color w:val="1D2228"/>
        </w:rPr>
        <w:t>-Millimeter-Modell besitzt ebenfalls ein Automatikwerk</w:t>
      </w:r>
      <w:r w:rsidR="006D2875">
        <w:rPr>
          <w:color w:val="1D2228"/>
        </w:rPr>
        <w:t xml:space="preserve"> </w:t>
      </w:r>
      <w:r>
        <w:rPr>
          <w:color w:val="1D2228"/>
        </w:rPr>
        <w:t>mit einer Gangreserve von 38 Stunden. D</w:t>
      </w:r>
      <w:r w:rsidR="006D2875">
        <w:rPr>
          <w:color w:val="1D2228"/>
        </w:rPr>
        <w:t>er</w:t>
      </w:r>
      <w:r>
        <w:rPr>
          <w:color w:val="1D2228"/>
        </w:rPr>
        <w:t xml:space="preserve"> </w:t>
      </w:r>
      <w:r w:rsidR="006D2875">
        <w:rPr>
          <w:color w:val="1D2228"/>
        </w:rPr>
        <w:t xml:space="preserve">geschlossene </w:t>
      </w:r>
      <w:r>
        <w:rPr>
          <w:color w:val="1D2228"/>
        </w:rPr>
        <w:t>Gehäuse</w:t>
      </w:r>
      <w:r w:rsidR="006D2875">
        <w:rPr>
          <w:color w:val="1D2228"/>
        </w:rPr>
        <w:t>boden</w:t>
      </w:r>
      <w:r>
        <w:rPr>
          <w:color w:val="1D2228"/>
        </w:rPr>
        <w:t xml:space="preserve"> aus poliertem Edelstahl </w:t>
      </w:r>
      <w:r w:rsidR="006D2875">
        <w:rPr>
          <w:color w:val="1D2228"/>
        </w:rPr>
        <w:t>eignet sich ideal</w:t>
      </w:r>
      <w:r>
        <w:rPr>
          <w:color w:val="1D2228"/>
        </w:rPr>
        <w:t xml:space="preserve"> für eine persönliche Gravur. Unter dem Saphirglas ist ein schiefergraues Zifferblatt mit strahlenden Reflexen zu sehen, die durch den Sonnenschliff </w:t>
      </w:r>
      <w:r w:rsidR="006D2875">
        <w:rPr>
          <w:color w:val="1D2228"/>
        </w:rPr>
        <w:t>zum Vorschein kommen</w:t>
      </w:r>
      <w:r>
        <w:rPr>
          <w:color w:val="1D2228"/>
        </w:rPr>
        <w:t xml:space="preserve">. Römische Ziffern und Indizes betonen den Höhenring </w:t>
      </w:r>
      <w:r w:rsidR="006D2875">
        <w:rPr>
          <w:color w:val="1D2228"/>
        </w:rPr>
        <w:t xml:space="preserve">rund </w:t>
      </w:r>
      <w:r>
        <w:rPr>
          <w:color w:val="1D2228"/>
        </w:rPr>
        <w:t>um das Zifferblatt, über welchem zierliche gebläute Blattzeiger ihre Runden drehen. Eine Öffnung bei 3 Uhr gibt den Blick auf das Datum frei. Hier präsentiert sich der Zeitmesser an einem auswechselbaren Armband aus blauem Segeltuch, das ihm einen legeren Stil verleiht. Je nach Anlass, Lust und Laune lässt sich das Armband dank des praktischen Wechselsystems ohne Werkzeug austauschen</w:t>
      </w:r>
      <w:r w:rsidR="006D2875">
        <w:rPr>
          <w:color w:val="1D2228"/>
        </w:rPr>
        <w:t>.</w:t>
      </w:r>
    </w:p>
    <w:p w14:paraId="5B540B24" w14:textId="77777777" w:rsidR="00E047FA" w:rsidRDefault="00410E8F" w:rsidP="00600E33">
      <w:pPr>
        <w:shd w:val="clear" w:color="auto" w:fill="FFFFFF"/>
        <w:spacing w:after="0" w:line="240" w:lineRule="auto"/>
        <w:jc w:val="both"/>
        <w:rPr>
          <w:rFonts w:cstheme="minorHAnsi"/>
          <w:color w:val="1D2228"/>
        </w:rPr>
      </w:pPr>
      <w:r>
        <w:rPr>
          <w:rFonts w:cstheme="minorHAnsi"/>
          <w:color w:val="1D2228"/>
        </w:rPr>
        <w:t>Dank</w:t>
      </w:r>
      <w:r>
        <w:rPr>
          <w:color w:val="1D2228"/>
        </w:rPr>
        <w:t xml:space="preserve"> der breiten Palette an Pantone-Farbtönen, die für Kalbslederbänder verfügbar sind, kann die Farbkombination von Uhr und Band nach Belieben gewählten werden.</w:t>
      </w:r>
    </w:p>
    <w:p w14:paraId="222CFFF5" w14:textId="591A1A3F" w:rsidR="00600E33" w:rsidRPr="00E047FA" w:rsidRDefault="00E047FA" w:rsidP="00E047FA">
      <w:pPr>
        <w:rPr>
          <w:rFonts w:cstheme="minorHAnsi"/>
          <w:color w:val="1D2228"/>
        </w:rPr>
      </w:pPr>
      <w:r>
        <w:rPr>
          <w:rFonts w:cstheme="minorHAnsi"/>
          <w:color w:val="1D2228"/>
        </w:rPr>
        <w:br w:type="page"/>
      </w:r>
      <w:r w:rsidR="00600E33">
        <w:rPr>
          <w:b/>
          <w:bCs/>
        </w:rPr>
        <w:lastRenderedPageBreak/>
        <w:t xml:space="preserve">50 </w:t>
      </w:r>
      <w:proofErr w:type="spellStart"/>
      <w:r w:rsidR="00600E33">
        <w:rPr>
          <w:b/>
          <w:bCs/>
        </w:rPr>
        <w:t>Shades</w:t>
      </w:r>
      <w:proofErr w:type="spellEnd"/>
      <w:r w:rsidR="00600E33">
        <w:rPr>
          <w:b/>
          <w:bCs/>
        </w:rPr>
        <w:t xml:space="preserve"> </w:t>
      </w:r>
      <w:proofErr w:type="spellStart"/>
      <w:r w:rsidR="00600E33">
        <w:rPr>
          <w:b/>
          <w:bCs/>
        </w:rPr>
        <w:t>of</w:t>
      </w:r>
      <w:proofErr w:type="spellEnd"/>
      <w:r w:rsidR="00600E33">
        <w:rPr>
          <w:b/>
          <w:bCs/>
        </w:rPr>
        <w:t xml:space="preserve"> Green</w:t>
      </w:r>
    </w:p>
    <w:p w14:paraId="35C4AF97" w14:textId="77777777" w:rsidR="00344B6E" w:rsidRDefault="00344B6E" w:rsidP="00600E33">
      <w:pPr>
        <w:shd w:val="clear" w:color="auto" w:fill="FFFFFF"/>
        <w:spacing w:after="0" w:line="240" w:lineRule="auto"/>
        <w:rPr>
          <w:rFonts w:ascii="Helvetica" w:eastAsia="Times New Roman" w:hAnsi="Helvetica" w:cs="Helvetica"/>
          <w:b/>
          <w:bCs/>
          <w:sz w:val="28"/>
          <w:szCs w:val="28"/>
          <w:lang w:eastAsia="fr-FR"/>
        </w:rPr>
      </w:pPr>
    </w:p>
    <w:p w14:paraId="74540326" w14:textId="174D449E" w:rsidR="00D00A68" w:rsidRDefault="00344B6E" w:rsidP="00600E33">
      <w:pPr>
        <w:shd w:val="clear" w:color="auto" w:fill="FFFFFF"/>
        <w:spacing w:after="0" w:line="240" w:lineRule="auto"/>
        <w:rPr>
          <w:rFonts w:cstheme="minorHAnsi"/>
          <w:color w:val="1D2228"/>
        </w:rPr>
      </w:pPr>
      <w:r>
        <w:rPr>
          <w:color w:val="1D2228"/>
        </w:rPr>
        <w:t xml:space="preserve">Die Farbe Grün </w:t>
      </w:r>
      <w:r w:rsidR="00114627">
        <w:rPr>
          <w:color w:val="1D2228"/>
        </w:rPr>
        <w:t>ist vielseitig</w:t>
      </w:r>
      <w:r>
        <w:rPr>
          <w:color w:val="1D2228"/>
        </w:rPr>
        <w:t>. Von Oliv über Tarn- und Waldfarben bis hin zu Pistaziengrün ist die reizvolle Farb</w:t>
      </w:r>
      <w:r w:rsidR="00114627">
        <w:rPr>
          <w:color w:val="1D2228"/>
        </w:rPr>
        <w:t xml:space="preserve">e </w:t>
      </w:r>
      <w:r>
        <w:rPr>
          <w:color w:val="1D2228"/>
        </w:rPr>
        <w:t>aus Modeschauen und Moodboards nicht mehr wegzudenken. Dieses Jahr finden sich die schönsten dunklen Nuancen in Mänteln, Kleidern und Accessoires wie Uhren wieder</w:t>
      </w:r>
      <w:r w:rsidR="001A067F">
        <w:rPr>
          <w:color w:val="1D2228"/>
        </w:rPr>
        <w:t>.</w:t>
      </w:r>
    </w:p>
    <w:p w14:paraId="3A36A42E" w14:textId="4FC7EA21" w:rsidR="00344B6E" w:rsidRDefault="00344B6E" w:rsidP="00600E33">
      <w:pPr>
        <w:shd w:val="clear" w:color="auto" w:fill="FFFFFF"/>
        <w:spacing w:after="0" w:line="240" w:lineRule="auto"/>
        <w:rPr>
          <w:rFonts w:cstheme="minorHAnsi"/>
          <w:color w:val="1D2228"/>
        </w:rPr>
      </w:pPr>
      <w:r>
        <w:t xml:space="preserve">Baume &amp; </w:t>
      </w:r>
      <w:r>
        <w:rPr>
          <w:color w:val="1D2228"/>
        </w:rPr>
        <w:t xml:space="preserve">Mercier greift diese Nuancen auf und präsentiert zwei neue </w:t>
      </w:r>
      <w:proofErr w:type="spellStart"/>
      <w:r>
        <w:rPr>
          <w:color w:val="1D2228"/>
        </w:rPr>
        <w:t>Classima</w:t>
      </w:r>
      <w:proofErr w:type="spellEnd"/>
      <w:r>
        <w:rPr>
          <w:color w:val="1D2228"/>
        </w:rPr>
        <w:t xml:space="preserve"> Modelle mit strahlendem Zifferblatt.</w:t>
      </w:r>
    </w:p>
    <w:p w14:paraId="475A3E72" w14:textId="4A91FA43" w:rsidR="00344B6E" w:rsidRDefault="00344B6E" w:rsidP="00600E33">
      <w:pPr>
        <w:shd w:val="clear" w:color="auto" w:fill="FFFFFF"/>
        <w:spacing w:after="0" w:line="240" w:lineRule="auto"/>
        <w:rPr>
          <w:rFonts w:cstheme="minorHAnsi"/>
          <w:color w:val="1D2228"/>
        </w:rPr>
      </w:pPr>
    </w:p>
    <w:p w14:paraId="5D3ABC3F" w14:textId="7B8FCB3C" w:rsidR="00D00A68" w:rsidRDefault="00D00A68" w:rsidP="00600E33">
      <w:pPr>
        <w:shd w:val="clear" w:color="auto" w:fill="FFFFFF"/>
        <w:spacing w:after="0" w:line="240" w:lineRule="auto"/>
        <w:rPr>
          <w:rFonts w:cstheme="minorHAnsi"/>
          <w:color w:val="1D2228"/>
        </w:rPr>
      </w:pPr>
      <w:r>
        <w:rPr>
          <w:noProof/>
        </w:rPr>
        <w:drawing>
          <wp:inline distT="0" distB="0" distL="0" distR="0" wp14:anchorId="61B61AEC" wp14:editId="06A494A6">
            <wp:extent cx="1747067" cy="2401982"/>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747067" cy="2401982"/>
                    </a:xfrm>
                    <a:prstGeom prst="rect">
                      <a:avLst/>
                    </a:prstGeom>
                    <a:noFill/>
                    <a:ln>
                      <a:noFill/>
                    </a:ln>
                  </pic:spPr>
                </pic:pic>
              </a:graphicData>
            </a:graphic>
          </wp:inline>
        </w:drawing>
      </w:r>
      <w:r>
        <w:rPr>
          <w:color w:val="1D2228"/>
        </w:rPr>
        <w:t xml:space="preserve"> </w:t>
      </w:r>
      <w:r>
        <w:rPr>
          <w:noProof/>
        </w:rPr>
        <w:drawing>
          <wp:inline distT="0" distB="0" distL="0" distR="0" wp14:anchorId="713014CF" wp14:editId="310B1AB9">
            <wp:extent cx="1667255" cy="2292251"/>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667255" cy="2292251"/>
                    </a:xfrm>
                    <a:prstGeom prst="rect">
                      <a:avLst/>
                    </a:prstGeom>
                    <a:noFill/>
                    <a:ln>
                      <a:noFill/>
                    </a:ln>
                  </pic:spPr>
                </pic:pic>
              </a:graphicData>
            </a:graphic>
          </wp:inline>
        </w:drawing>
      </w:r>
    </w:p>
    <w:p w14:paraId="556015C7" w14:textId="77777777" w:rsidR="00D00A68" w:rsidRDefault="00D00A68" w:rsidP="00600E33">
      <w:pPr>
        <w:shd w:val="clear" w:color="auto" w:fill="FFFFFF"/>
        <w:spacing w:after="0" w:line="240" w:lineRule="auto"/>
        <w:rPr>
          <w:rFonts w:cstheme="minorHAnsi"/>
          <w:color w:val="1D2228"/>
        </w:rPr>
      </w:pPr>
    </w:p>
    <w:p w14:paraId="07AB7FD5" w14:textId="4E686D81" w:rsidR="00D00A68" w:rsidRDefault="00BD2738" w:rsidP="00D00A68">
      <w:pPr>
        <w:shd w:val="clear" w:color="auto" w:fill="FFFFFF"/>
        <w:spacing w:after="0" w:line="240" w:lineRule="auto"/>
        <w:jc w:val="both"/>
        <w:rPr>
          <w:rFonts w:cstheme="minorHAnsi"/>
          <w:color w:val="1D2228"/>
        </w:rPr>
      </w:pPr>
      <w:r>
        <w:rPr>
          <w:color w:val="1D2228"/>
        </w:rPr>
        <w:t xml:space="preserve">Die 31-mm-Classima aus poliertem Edelstahl </w:t>
      </w:r>
      <w:r w:rsidR="00114627">
        <w:rPr>
          <w:color w:val="1D2228"/>
        </w:rPr>
        <w:t>verfügt über</w:t>
      </w:r>
      <w:r>
        <w:rPr>
          <w:color w:val="1D2228"/>
        </w:rPr>
        <w:t xml:space="preserve"> einem geschlossenen </w:t>
      </w:r>
      <w:r w:rsidR="00114627">
        <w:rPr>
          <w:color w:val="1D2228"/>
        </w:rPr>
        <w:t>Gehäuseb</w:t>
      </w:r>
      <w:r>
        <w:rPr>
          <w:color w:val="1D2228"/>
        </w:rPr>
        <w:t xml:space="preserve">oden und wird durch ein überdurchschnittlich langlebiges Quarzwerk angetrieben. Die Krone in Form eines Cabochons verleiht dem perfekt proportionierten Gehäuse eine elegante Note. Das Zifferblatt, blassgrün mit feinen Nuancen und Sonnenschliff, hat eine </w:t>
      </w:r>
      <w:r w:rsidR="00114627">
        <w:rPr>
          <w:color w:val="1D2228"/>
        </w:rPr>
        <w:t xml:space="preserve">Datumsanzeige </w:t>
      </w:r>
      <w:r>
        <w:rPr>
          <w:color w:val="1D2228"/>
        </w:rPr>
        <w:t>bei 3 Uhr. Grazile rhodinierte Blattzeiger unterstreichen anmutig die rhodinierten römischen Ziffern. Die Uhr präsentiert sich an einem auswechselbaren, fünfreihigen Gliederband aus Edelstahl mit dreifacher Faltschließe.</w:t>
      </w:r>
    </w:p>
    <w:p w14:paraId="5953C54D" w14:textId="77777777" w:rsidR="00D00A68" w:rsidRDefault="00D00A68" w:rsidP="00D00A68">
      <w:pPr>
        <w:shd w:val="clear" w:color="auto" w:fill="FFFFFF"/>
        <w:spacing w:after="0" w:line="240" w:lineRule="auto"/>
        <w:jc w:val="both"/>
        <w:rPr>
          <w:rFonts w:cstheme="minorHAnsi"/>
          <w:color w:val="1D2228"/>
        </w:rPr>
      </w:pPr>
    </w:p>
    <w:p w14:paraId="7DC4FA47" w14:textId="401BAEA3" w:rsidR="00D00A68" w:rsidRDefault="00D00A68" w:rsidP="004E54C9">
      <w:pPr>
        <w:shd w:val="clear" w:color="auto" w:fill="FFFFFF"/>
        <w:spacing w:after="0" w:line="240" w:lineRule="auto"/>
        <w:jc w:val="both"/>
        <w:rPr>
          <w:rFonts w:cstheme="minorHAnsi"/>
          <w:color w:val="1D2228"/>
        </w:rPr>
      </w:pPr>
      <w:r>
        <w:rPr>
          <w:color w:val="1D2228"/>
        </w:rPr>
        <w:t xml:space="preserve">Die 42-mm-Ausführung ist </w:t>
      </w:r>
      <w:r w:rsidR="00114627">
        <w:rPr>
          <w:color w:val="1D2228"/>
        </w:rPr>
        <w:t xml:space="preserve">ebenfalls </w:t>
      </w:r>
      <w:r>
        <w:rPr>
          <w:color w:val="1D2228"/>
        </w:rPr>
        <w:t xml:space="preserve">mit einem langlebigen Quarzwerk ausgestattet. </w:t>
      </w:r>
      <w:r w:rsidR="00114627">
        <w:rPr>
          <w:color w:val="1D2228"/>
        </w:rPr>
        <w:t>D</w:t>
      </w:r>
      <w:r>
        <w:rPr>
          <w:color w:val="1D2228"/>
        </w:rPr>
        <w:t xml:space="preserve">as Edelstahlgehäuse ist mit einer Höhe von 6,1 </w:t>
      </w:r>
      <w:r w:rsidR="00114627">
        <w:rPr>
          <w:color w:val="1D2228"/>
        </w:rPr>
        <w:t xml:space="preserve">mm </w:t>
      </w:r>
      <w:r>
        <w:rPr>
          <w:color w:val="1D2228"/>
        </w:rPr>
        <w:t xml:space="preserve">und geschlossenem </w:t>
      </w:r>
      <w:r w:rsidR="009B5879">
        <w:rPr>
          <w:color w:val="1D2228"/>
        </w:rPr>
        <w:t>Gehäuseb</w:t>
      </w:r>
      <w:r>
        <w:rPr>
          <w:color w:val="1D2228"/>
        </w:rPr>
        <w:t xml:space="preserve">oden </w:t>
      </w:r>
      <w:r w:rsidR="00114627">
        <w:rPr>
          <w:color w:val="1D2228"/>
        </w:rPr>
        <w:t xml:space="preserve">ist </w:t>
      </w:r>
      <w:r>
        <w:rPr>
          <w:color w:val="1D2228"/>
        </w:rPr>
        <w:t>bequem, praktisch und alltagstauglich.  Durch das Saphirglas zeigt sich ein leuchtend tiefgrünes</w:t>
      </w:r>
      <w:r w:rsidR="00114627">
        <w:rPr>
          <w:color w:val="1D2228"/>
        </w:rPr>
        <w:t xml:space="preserve"> und</w:t>
      </w:r>
      <w:r>
        <w:rPr>
          <w:color w:val="1D2228"/>
        </w:rPr>
        <w:t xml:space="preserve"> mit Sonnenschliff veredeltes Zifferblatt. Rhodinierte römische Ziffern und Ind</w:t>
      </w:r>
      <w:r w:rsidR="009B5879">
        <w:rPr>
          <w:color w:val="1D2228"/>
        </w:rPr>
        <w:t>izes</w:t>
      </w:r>
      <w:r>
        <w:rPr>
          <w:color w:val="1D2228"/>
        </w:rPr>
        <w:t xml:space="preserve"> sorgen für ein klares Erscheinungsbild, zu dem auch </w:t>
      </w:r>
      <w:r w:rsidR="009B5879">
        <w:rPr>
          <w:color w:val="1D2228"/>
        </w:rPr>
        <w:t xml:space="preserve">die </w:t>
      </w:r>
      <w:r>
        <w:rPr>
          <w:color w:val="1D2228"/>
        </w:rPr>
        <w:t xml:space="preserve">rhodinierte Blattzeiger beitragen. Das Datum ist </w:t>
      </w:r>
      <w:r w:rsidR="00114627">
        <w:rPr>
          <w:color w:val="1D2228"/>
        </w:rPr>
        <w:t xml:space="preserve">durch </w:t>
      </w:r>
      <w:r>
        <w:rPr>
          <w:color w:val="1D2228"/>
        </w:rPr>
        <w:t xml:space="preserve">eine Öffnung bei 3 Uhr zu sehen. </w:t>
      </w:r>
      <w:r w:rsidR="00114627">
        <w:rPr>
          <w:color w:val="1D2228"/>
        </w:rPr>
        <w:t>Ganz</w:t>
      </w:r>
      <w:r>
        <w:rPr>
          <w:color w:val="1D2228"/>
        </w:rPr>
        <w:t xml:space="preserve"> im </w:t>
      </w:r>
      <w:r w:rsidR="00C967CE">
        <w:rPr>
          <w:color w:val="1D2228"/>
        </w:rPr>
        <w:t>Farbt</w:t>
      </w:r>
      <w:r>
        <w:rPr>
          <w:color w:val="1D2228"/>
        </w:rPr>
        <w:t>rend liegt das graubraune, Ton in Ton abgesteppte Nubukleder-Armband. Dieses kann durch ein Wechselsystem mit geraden Federstegen und Zapfen nach Belieben ganz einfach ausgetauscht werden.</w:t>
      </w:r>
    </w:p>
    <w:p w14:paraId="277A8648" w14:textId="77777777" w:rsidR="00D00A68" w:rsidRDefault="00D00A68" w:rsidP="00600E33">
      <w:pPr>
        <w:shd w:val="clear" w:color="auto" w:fill="FFFFFF"/>
        <w:spacing w:after="0" w:line="240" w:lineRule="auto"/>
        <w:rPr>
          <w:rFonts w:cstheme="minorHAnsi"/>
          <w:color w:val="1D2228"/>
        </w:rPr>
      </w:pPr>
    </w:p>
    <w:p w14:paraId="0F327854" w14:textId="367EF071" w:rsidR="0075215D" w:rsidRDefault="004E54C9" w:rsidP="00600E33">
      <w:pPr>
        <w:shd w:val="clear" w:color="auto" w:fill="FFFFFF"/>
        <w:spacing w:after="0" w:line="240" w:lineRule="auto"/>
        <w:rPr>
          <w:rFonts w:cstheme="minorHAnsi"/>
          <w:color w:val="1D2228"/>
        </w:rPr>
      </w:pPr>
      <w:r>
        <w:rPr>
          <w:color w:val="1D2228"/>
        </w:rPr>
        <w:t xml:space="preserve">Das mit Sonnenschliff veredelte Zifferblatt besticht bei beiden Modellen mit unendlich vielen subtilen und strahlenden Nuancen </w:t>
      </w:r>
      <w:r w:rsidR="009B5879">
        <w:rPr>
          <w:color w:val="1D2228"/>
        </w:rPr>
        <w:t xml:space="preserve">in </w:t>
      </w:r>
      <w:r>
        <w:rPr>
          <w:color w:val="1D2228"/>
        </w:rPr>
        <w:t xml:space="preserve">Hellgrün </w:t>
      </w:r>
      <w:r w:rsidR="009B5879">
        <w:rPr>
          <w:color w:val="1D2228"/>
        </w:rPr>
        <w:t xml:space="preserve">und </w:t>
      </w:r>
      <w:proofErr w:type="spellStart"/>
      <w:r>
        <w:rPr>
          <w:color w:val="1D2228"/>
        </w:rPr>
        <w:t>Waldgrün</w:t>
      </w:r>
      <w:proofErr w:type="spellEnd"/>
      <w:r>
        <w:rPr>
          <w:color w:val="1D2228"/>
        </w:rPr>
        <w:t xml:space="preserve">.  </w:t>
      </w:r>
      <w:r w:rsidR="00C967CE">
        <w:rPr>
          <w:color w:val="1D2228"/>
        </w:rPr>
        <w:t xml:space="preserve">Die </w:t>
      </w:r>
      <w:proofErr w:type="spellStart"/>
      <w:r w:rsidR="00BD6B54">
        <w:rPr>
          <w:color w:val="1D2228"/>
        </w:rPr>
        <w:t>Classima</w:t>
      </w:r>
      <w:proofErr w:type="spellEnd"/>
      <w:r w:rsidR="00C967CE">
        <w:rPr>
          <w:color w:val="1D2228"/>
        </w:rPr>
        <w:t xml:space="preserve"> Kollektion</w:t>
      </w:r>
      <w:r w:rsidR="00BD6B54">
        <w:rPr>
          <w:color w:val="1D2228"/>
        </w:rPr>
        <w:t xml:space="preserve"> setzt auf Grün in allen Facetten.</w:t>
      </w:r>
    </w:p>
    <w:p w14:paraId="3A9C0956" w14:textId="77777777" w:rsidR="00E047FA" w:rsidRDefault="00E047FA">
      <w:pPr>
        <w:rPr>
          <w:rFonts w:cstheme="minorHAnsi"/>
          <w:color w:val="1D2228"/>
        </w:rPr>
      </w:pPr>
      <w:r>
        <w:rPr>
          <w:rFonts w:cstheme="minorHAnsi"/>
          <w:color w:val="1D2228"/>
        </w:rPr>
        <w:br w:type="page"/>
      </w:r>
    </w:p>
    <w:p w14:paraId="74FA4E65" w14:textId="305B536B" w:rsidR="00B221F6" w:rsidRPr="00E047FA" w:rsidRDefault="00D0518B" w:rsidP="00B221F6">
      <w:pPr>
        <w:shd w:val="clear" w:color="auto" w:fill="FFFFFF"/>
        <w:spacing w:after="0" w:line="240" w:lineRule="auto"/>
        <w:jc w:val="both"/>
        <w:rPr>
          <w:rFonts w:cstheme="minorHAnsi"/>
          <w:b/>
          <w:bCs/>
          <w:color w:val="1D2228"/>
          <w:lang w:val="en-US"/>
        </w:rPr>
      </w:pPr>
      <w:r w:rsidRPr="00E047FA">
        <w:rPr>
          <w:b/>
          <w:bCs/>
          <w:lang w:val="en-US"/>
        </w:rPr>
        <w:lastRenderedPageBreak/>
        <w:t xml:space="preserve">Back to basics: </w:t>
      </w:r>
      <w:proofErr w:type="spellStart"/>
      <w:r w:rsidRPr="00E047FA">
        <w:rPr>
          <w:b/>
          <w:bCs/>
          <w:lang w:val="en-US"/>
        </w:rPr>
        <w:t>Roségold</w:t>
      </w:r>
      <w:proofErr w:type="spellEnd"/>
      <w:r w:rsidRPr="00E047FA">
        <w:rPr>
          <w:b/>
          <w:bCs/>
          <w:lang w:val="en-US"/>
        </w:rPr>
        <w:t xml:space="preserve"> und schwarzes </w:t>
      </w:r>
      <w:proofErr w:type="spellStart"/>
      <w:r w:rsidRPr="00E047FA">
        <w:rPr>
          <w:b/>
          <w:bCs/>
          <w:lang w:val="en-US"/>
        </w:rPr>
        <w:t>Alligatorleder</w:t>
      </w:r>
      <w:proofErr w:type="spellEnd"/>
    </w:p>
    <w:p w14:paraId="419E6351" w14:textId="77777777" w:rsidR="00B221F6" w:rsidRPr="00E047FA" w:rsidRDefault="00B221F6" w:rsidP="000F6D92">
      <w:pPr>
        <w:shd w:val="clear" w:color="auto" w:fill="FFFFFF"/>
        <w:spacing w:after="0" w:line="240" w:lineRule="auto"/>
        <w:jc w:val="both"/>
        <w:rPr>
          <w:rFonts w:ascii="Helvetica" w:eastAsia="Times New Roman" w:hAnsi="Helvetica" w:cs="Helvetica"/>
          <w:b/>
          <w:bCs/>
          <w:sz w:val="28"/>
          <w:szCs w:val="28"/>
          <w:lang w:val="en-US" w:eastAsia="fr-FR"/>
        </w:rPr>
      </w:pPr>
    </w:p>
    <w:p w14:paraId="71317C4D" w14:textId="79D153F1" w:rsidR="0093104A" w:rsidRDefault="000F6D92" w:rsidP="000F6D92">
      <w:pPr>
        <w:spacing w:after="0" w:line="240" w:lineRule="auto"/>
        <w:jc w:val="both"/>
        <w:rPr>
          <w:rFonts w:cstheme="minorHAnsi"/>
          <w:color w:val="1D2228"/>
        </w:rPr>
      </w:pPr>
      <w:r>
        <w:rPr>
          <w:color w:val="1D2228"/>
        </w:rPr>
        <w:t xml:space="preserve">Für Liebhaberinnen und Liebhaber feiner und gut tragbarer Zeitmesser präsentiert </w:t>
      </w:r>
      <w:r w:rsidR="00C967CE">
        <w:rPr>
          <w:color w:val="1D2228"/>
        </w:rPr>
        <w:t xml:space="preserve">die Linie </w:t>
      </w:r>
      <w:r>
        <w:rPr>
          <w:color w:val="1D2228"/>
        </w:rPr>
        <w:t>zwei Modelle, welche die Codes der Uhrmacherkunst und edle Materialien vereinen. Hier dreht sich alles um Gleichgewicht und Proportionen für einen konsequent modernen Look: Diese beiden Automatikmodelle sind etwas für</w:t>
      </w:r>
      <w:r w:rsidR="009B5879">
        <w:rPr>
          <w:color w:val="1D2228"/>
        </w:rPr>
        <w:t xml:space="preserve"> die</w:t>
      </w:r>
      <w:r>
        <w:rPr>
          <w:color w:val="1D2228"/>
        </w:rPr>
        <w:t xml:space="preserve"> Ästhet</w:t>
      </w:r>
      <w:r w:rsidR="00C967CE">
        <w:rPr>
          <w:color w:val="1D2228"/>
        </w:rPr>
        <w:t>en</w:t>
      </w:r>
      <w:r>
        <w:rPr>
          <w:color w:val="1D2228"/>
        </w:rPr>
        <w:t xml:space="preserve"> von heute. Typisch </w:t>
      </w:r>
      <w:proofErr w:type="spellStart"/>
      <w:r>
        <w:rPr>
          <w:color w:val="1D2228"/>
        </w:rPr>
        <w:t>Classima</w:t>
      </w:r>
      <w:proofErr w:type="spellEnd"/>
      <w:r>
        <w:rPr>
          <w:color w:val="1D2228"/>
        </w:rPr>
        <w:t>.</w:t>
      </w:r>
    </w:p>
    <w:p w14:paraId="18D9A657" w14:textId="70CF0562" w:rsidR="00425F5A" w:rsidRDefault="00425F5A" w:rsidP="000F6D92">
      <w:pPr>
        <w:spacing w:after="0" w:line="240" w:lineRule="auto"/>
        <w:jc w:val="both"/>
        <w:rPr>
          <w:rFonts w:cstheme="minorHAnsi"/>
          <w:color w:val="1D2228"/>
        </w:rPr>
      </w:pPr>
    </w:p>
    <w:p w14:paraId="510E8021" w14:textId="5045B944" w:rsidR="00425F5A" w:rsidRDefault="00425F5A" w:rsidP="000F6D92">
      <w:pPr>
        <w:spacing w:after="0" w:line="240" w:lineRule="auto"/>
        <w:jc w:val="both"/>
        <w:rPr>
          <w:rFonts w:cstheme="minorHAnsi"/>
          <w:color w:val="1D2228"/>
        </w:rPr>
      </w:pPr>
      <w:r>
        <w:rPr>
          <w:noProof/>
        </w:rPr>
        <w:drawing>
          <wp:inline distT="0" distB="0" distL="0" distR="0" wp14:anchorId="50BEB194" wp14:editId="198FE323">
            <wp:extent cx="1560729" cy="2145792"/>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560729" cy="2145792"/>
                    </a:xfrm>
                    <a:prstGeom prst="rect">
                      <a:avLst/>
                    </a:prstGeom>
                    <a:noFill/>
                    <a:ln>
                      <a:noFill/>
                    </a:ln>
                  </pic:spPr>
                </pic:pic>
              </a:graphicData>
            </a:graphic>
          </wp:inline>
        </w:drawing>
      </w:r>
      <w:r>
        <w:rPr>
          <w:noProof/>
        </w:rPr>
        <w:drawing>
          <wp:inline distT="0" distB="0" distL="0" distR="0" wp14:anchorId="5AC902E1" wp14:editId="44B0877D">
            <wp:extent cx="1534153" cy="2109254"/>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534153" cy="2109254"/>
                    </a:xfrm>
                    <a:prstGeom prst="rect">
                      <a:avLst/>
                    </a:prstGeom>
                    <a:noFill/>
                    <a:ln>
                      <a:noFill/>
                    </a:ln>
                  </pic:spPr>
                </pic:pic>
              </a:graphicData>
            </a:graphic>
          </wp:inline>
        </w:drawing>
      </w:r>
    </w:p>
    <w:p w14:paraId="1DE141A4" w14:textId="77777777" w:rsidR="00E047FA" w:rsidRDefault="00E047FA" w:rsidP="000F6D92">
      <w:pPr>
        <w:spacing w:after="0" w:line="240" w:lineRule="auto"/>
        <w:jc w:val="both"/>
        <w:rPr>
          <w:rFonts w:cstheme="minorHAnsi"/>
          <w:color w:val="1D2228"/>
        </w:rPr>
      </w:pPr>
      <w:bookmarkStart w:id="0" w:name="_GoBack"/>
      <w:bookmarkEnd w:id="0"/>
    </w:p>
    <w:p w14:paraId="74D5024F" w14:textId="6D1B40D0" w:rsidR="00D02B21" w:rsidRDefault="00D02B21" w:rsidP="00425F5A">
      <w:pPr>
        <w:shd w:val="clear" w:color="auto" w:fill="FFFFFF"/>
        <w:spacing w:after="0" w:line="240" w:lineRule="auto"/>
        <w:jc w:val="both"/>
        <w:rPr>
          <w:rFonts w:cstheme="minorHAnsi"/>
          <w:color w:val="1D2228"/>
        </w:rPr>
      </w:pPr>
      <w:r>
        <w:rPr>
          <w:color w:val="1D2228"/>
        </w:rPr>
        <w:t xml:space="preserve">In der 31-mm-Ausführung gibt das Gehäuse aus 18-karätigem Roségold durch ein kratzfestes Saphirglas den Blick auf ein zartes Zifferblatt aus weißem Perlmutt frei, umgeben von einer grazilen, </w:t>
      </w:r>
      <w:proofErr w:type="spellStart"/>
      <w:r>
        <w:rPr>
          <w:color w:val="1D2228"/>
        </w:rPr>
        <w:t>perlierten</w:t>
      </w:r>
      <w:proofErr w:type="spellEnd"/>
      <w:r>
        <w:rPr>
          <w:color w:val="1D2228"/>
        </w:rPr>
        <w:t xml:space="preserve"> </w:t>
      </w:r>
      <w:proofErr w:type="spellStart"/>
      <w:r>
        <w:rPr>
          <w:color w:val="1D2228"/>
        </w:rPr>
        <w:t>Minuterie</w:t>
      </w:r>
      <w:proofErr w:type="spellEnd"/>
      <w:r>
        <w:rPr>
          <w:color w:val="1D2228"/>
        </w:rPr>
        <w:t>. Darüber drehen sich zierliche</w:t>
      </w:r>
      <w:r w:rsidR="00C967CE">
        <w:rPr>
          <w:color w:val="1D2228"/>
        </w:rPr>
        <w:t>,</w:t>
      </w:r>
      <w:r>
        <w:rPr>
          <w:color w:val="1D2228"/>
        </w:rPr>
        <w:t xml:space="preserve"> vergoldete Blattzeiger, deren Spitzen auf römische Ziffern und vergoldete Indizes zeigen. Ein Datumsfenster </w:t>
      </w:r>
      <w:r w:rsidR="00C967CE">
        <w:rPr>
          <w:color w:val="1D2228"/>
        </w:rPr>
        <w:t xml:space="preserve">liegt </w:t>
      </w:r>
      <w:r>
        <w:rPr>
          <w:color w:val="1D2228"/>
        </w:rPr>
        <w:t xml:space="preserve">bei 3 Uhr, links neben der Krone in Form eines Cabochons, die der Uhr eine feminine Note verleiht. Das Erscheinungsbild ist elegant und puristisch. Auf der Rückseite der Uhr ist durch einen Sichtboden aus Saphirglas und Titan ein Automatikwerk zu sehen, das den Takt von Stunden, Minuten und Sekunden angibt. Die bewusst klassische und charaktervolle Uhr präsentiert sich an einem Armband aus schwarzem, Ton in Ton abgestepptem </w:t>
      </w:r>
      <w:proofErr w:type="spellStart"/>
      <w:r>
        <w:rPr>
          <w:color w:val="1D2228"/>
        </w:rPr>
        <w:t>Alligatorleder</w:t>
      </w:r>
      <w:proofErr w:type="spellEnd"/>
      <w:r>
        <w:rPr>
          <w:color w:val="1D2228"/>
        </w:rPr>
        <w:t xml:space="preserve"> mit rechteckigen Schuppen und Dornschließe. Dank des praktischen </w:t>
      </w:r>
      <w:r w:rsidR="009B5879">
        <w:rPr>
          <w:color w:val="1D2228"/>
        </w:rPr>
        <w:t>Armbandw</w:t>
      </w:r>
      <w:r>
        <w:rPr>
          <w:color w:val="1D2228"/>
        </w:rPr>
        <w:t>echselsystems am Gehäuse kann nach Belieben ein anderes Armband montiert werden, das der Uhr je nach Anlass ein</w:t>
      </w:r>
      <w:r w:rsidR="009B5879">
        <w:rPr>
          <w:color w:val="1D2228"/>
        </w:rPr>
        <w:t>en</w:t>
      </w:r>
      <w:r>
        <w:rPr>
          <w:color w:val="1D2228"/>
        </w:rPr>
        <w:t xml:space="preserve"> ganz neue</w:t>
      </w:r>
      <w:r w:rsidR="009B5879">
        <w:rPr>
          <w:color w:val="1D2228"/>
        </w:rPr>
        <w:t>n</w:t>
      </w:r>
      <w:r>
        <w:rPr>
          <w:color w:val="1D2228"/>
        </w:rPr>
        <w:t xml:space="preserve"> </w:t>
      </w:r>
      <w:r w:rsidR="009B5879">
        <w:rPr>
          <w:color w:val="1D2228"/>
        </w:rPr>
        <w:t>Charakter</w:t>
      </w:r>
      <w:r w:rsidR="00C967CE">
        <w:rPr>
          <w:color w:val="1D2228"/>
        </w:rPr>
        <w:t xml:space="preserve"> </w:t>
      </w:r>
      <w:r>
        <w:rPr>
          <w:color w:val="1D2228"/>
        </w:rPr>
        <w:t>verleiht.</w:t>
      </w:r>
    </w:p>
    <w:p w14:paraId="29F0A6A6" w14:textId="77777777" w:rsidR="00425F5A" w:rsidRDefault="00425F5A" w:rsidP="00425F5A">
      <w:pPr>
        <w:shd w:val="clear" w:color="auto" w:fill="FFFFFF"/>
        <w:spacing w:after="0" w:line="240" w:lineRule="auto"/>
        <w:jc w:val="both"/>
        <w:rPr>
          <w:rFonts w:cstheme="minorHAnsi"/>
          <w:color w:val="1D2228"/>
        </w:rPr>
      </w:pPr>
    </w:p>
    <w:p w14:paraId="75449F77" w14:textId="164D536A" w:rsidR="00E9227A" w:rsidRDefault="00425F5A" w:rsidP="00425F5A">
      <w:pPr>
        <w:shd w:val="clear" w:color="auto" w:fill="FFFFFF"/>
        <w:spacing w:after="0" w:line="240" w:lineRule="auto"/>
        <w:jc w:val="both"/>
        <w:rPr>
          <w:rFonts w:cstheme="minorHAnsi"/>
          <w:color w:val="1D2228"/>
        </w:rPr>
      </w:pPr>
      <w:r>
        <w:rPr>
          <w:color w:val="1D2228"/>
        </w:rPr>
        <w:t xml:space="preserve">Auch das 42-Millimeter-Modell </w:t>
      </w:r>
      <w:r w:rsidR="00C967CE">
        <w:rPr>
          <w:color w:val="1D2228"/>
        </w:rPr>
        <w:t xml:space="preserve">wird </w:t>
      </w:r>
      <w:r w:rsidR="009B5879">
        <w:rPr>
          <w:color w:val="1D2228"/>
        </w:rPr>
        <w:t>von</w:t>
      </w:r>
      <w:r w:rsidR="00C967CE">
        <w:rPr>
          <w:color w:val="1D2228"/>
        </w:rPr>
        <w:t xml:space="preserve"> einem Automatikwerk </w:t>
      </w:r>
      <w:r>
        <w:rPr>
          <w:color w:val="1D2228"/>
        </w:rPr>
        <w:t xml:space="preserve">angetrieben und besitzt eine Gangreserve von 42 Stunden. Das Gehäuse aus 18-karätigem Roségold ist mit einem Sichtboden aus Saphirglas und Titan ausgestattet, der Einblick in das Uhrwerk gewährt. Das </w:t>
      </w:r>
      <w:proofErr w:type="spellStart"/>
      <w:r>
        <w:rPr>
          <w:color w:val="1D2228"/>
        </w:rPr>
        <w:t>silber</w:t>
      </w:r>
      <w:proofErr w:type="spellEnd"/>
      <w:r>
        <w:rPr>
          <w:color w:val="1D2228"/>
        </w:rPr>
        <w:t xml:space="preserve"> opalisierende Zifferblatt strahlt geradezu und offenbart vergoldete römische Ziffern und vergoldete Indizes, über denen ebenfalls vergoldete Blattzeiger kreisen. Eine modern und puristisch gestaltete, filigrane </w:t>
      </w:r>
      <w:proofErr w:type="spellStart"/>
      <w:r>
        <w:rPr>
          <w:color w:val="1D2228"/>
        </w:rPr>
        <w:t>Minuterie</w:t>
      </w:r>
      <w:proofErr w:type="spellEnd"/>
      <w:r>
        <w:rPr>
          <w:color w:val="1D2228"/>
        </w:rPr>
        <w:t xml:space="preserve"> umrandet das gesamte Zifferblatt. Ein Fenster bei 3 Uhr </w:t>
      </w:r>
      <w:r w:rsidR="00C967CE">
        <w:rPr>
          <w:color w:val="1D2228"/>
        </w:rPr>
        <w:t xml:space="preserve">zeigt </w:t>
      </w:r>
      <w:r>
        <w:rPr>
          <w:color w:val="1D2228"/>
        </w:rPr>
        <w:t xml:space="preserve">das Datum an. Getragen wird die Swiss-Made-Uhr auf traditionelle Art an einem auswechselbaren Armband aus schwarzem, Ton in Ton abgestepptem </w:t>
      </w:r>
      <w:proofErr w:type="spellStart"/>
      <w:r>
        <w:rPr>
          <w:color w:val="1D2228"/>
        </w:rPr>
        <w:t>Alligatorleder</w:t>
      </w:r>
      <w:proofErr w:type="spellEnd"/>
      <w:r>
        <w:rPr>
          <w:color w:val="1D2228"/>
        </w:rPr>
        <w:t xml:space="preserve"> mit rechteckigen Schuppen und vergoldeter Dornschließe.</w:t>
      </w:r>
    </w:p>
    <w:p w14:paraId="0395A89C" w14:textId="77777777" w:rsidR="00425F5A" w:rsidRPr="0091637A" w:rsidRDefault="00425F5A" w:rsidP="00425F5A">
      <w:pPr>
        <w:shd w:val="clear" w:color="auto" w:fill="FFFFFF"/>
        <w:spacing w:after="0" w:line="240" w:lineRule="auto"/>
        <w:jc w:val="both"/>
        <w:rPr>
          <w:rFonts w:cstheme="minorHAnsi"/>
        </w:rPr>
      </w:pPr>
    </w:p>
    <w:p w14:paraId="74D69ED8" w14:textId="77777777" w:rsidR="00E047FA" w:rsidRDefault="00E9227A" w:rsidP="00E047FA">
      <w:pPr>
        <w:shd w:val="clear" w:color="auto" w:fill="FFFFFF"/>
        <w:spacing w:after="0" w:line="240" w:lineRule="auto"/>
        <w:jc w:val="both"/>
      </w:pPr>
      <w:r>
        <w:t xml:space="preserve">Beide </w:t>
      </w:r>
      <w:proofErr w:type="spellStart"/>
      <w:r>
        <w:t>Classima</w:t>
      </w:r>
      <w:proofErr w:type="spellEnd"/>
      <w:r>
        <w:t xml:space="preserve"> Modelle </w:t>
      </w:r>
      <w:r w:rsidR="00C967CE">
        <w:t xml:space="preserve">ehren </w:t>
      </w:r>
      <w:r w:rsidR="00410E8F">
        <w:t xml:space="preserve">die traditionelle </w:t>
      </w:r>
      <w:r>
        <w:t>Uhrmacherkunst, sind aber</w:t>
      </w:r>
      <w:r w:rsidR="009B5879">
        <w:t xml:space="preserve"> dem</w:t>
      </w:r>
      <w:r>
        <w:t xml:space="preserve"> zeitgemäß</w:t>
      </w:r>
      <w:r w:rsidR="009B5879">
        <w:t>en Stil angepasst</w:t>
      </w:r>
      <w:r>
        <w:t xml:space="preserve"> und </w:t>
      </w:r>
      <w:r w:rsidR="00C967CE">
        <w:t xml:space="preserve">ein Must-Have für jeden, </w:t>
      </w:r>
      <w:r>
        <w:t xml:space="preserve">der </w:t>
      </w:r>
      <w:proofErr w:type="spellStart"/>
      <w:r>
        <w:t>Roségold</w:t>
      </w:r>
      <w:proofErr w:type="spellEnd"/>
      <w:r>
        <w:t xml:space="preserve"> liebt</w:t>
      </w:r>
      <w:r w:rsidR="00C967CE">
        <w:t>.</w:t>
      </w:r>
      <w:r w:rsidR="00E047FA">
        <w:t xml:space="preserve"> </w:t>
      </w:r>
    </w:p>
    <w:p w14:paraId="476D4FDA" w14:textId="77777777" w:rsidR="00E047FA" w:rsidRDefault="00E047FA">
      <w:r>
        <w:br w:type="page"/>
      </w:r>
    </w:p>
    <w:p w14:paraId="6470FC2C" w14:textId="6898C292" w:rsidR="00E047FA" w:rsidRDefault="00E047FA" w:rsidP="00E047FA">
      <w:pPr>
        <w:shd w:val="clear" w:color="auto" w:fill="FFFFFF"/>
        <w:spacing w:after="0" w:line="240" w:lineRule="auto"/>
        <w:jc w:val="both"/>
        <w:rPr>
          <w:rFonts w:cstheme="minorHAnsi"/>
          <w:b/>
          <w:bCs/>
        </w:rPr>
      </w:pPr>
      <w:r>
        <w:rPr>
          <w:b/>
          <w:bCs/>
        </w:rPr>
        <w:lastRenderedPageBreak/>
        <w:t>Poesie und Uhrmacherkunst</w:t>
      </w:r>
    </w:p>
    <w:p w14:paraId="5D870D42" w14:textId="77777777" w:rsidR="00E047FA" w:rsidRDefault="00E047FA" w:rsidP="00E047FA">
      <w:pPr>
        <w:shd w:val="clear" w:color="auto" w:fill="FFFFFF"/>
        <w:spacing w:after="0" w:line="240" w:lineRule="auto"/>
        <w:jc w:val="both"/>
        <w:rPr>
          <w:rFonts w:cstheme="minorHAnsi"/>
          <w:b/>
          <w:bCs/>
        </w:rPr>
      </w:pPr>
    </w:p>
    <w:p w14:paraId="21147EAF" w14:textId="77777777" w:rsidR="00E047FA" w:rsidRDefault="00E047FA" w:rsidP="00E047FA">
      <w:pPr>
        <w:shd w:val="clear" w:color="auto" w:fill="FFFFFF"/>
        <w:spacing w:after="0" w:line="240" w:lineRule="auto"/>
        <w:jc w:val="both"/>
        <w:rPr>
          <w:rFonts w:cstheme="minorHAnsi"/>
          <w:color w:val="1D2228"/>
        </w:rPr>
      </w:pPr>
      <w:r>
        <w:rPr>
          <w:noProof/>
        </w:rPr>
        <w:drawing>
          <wp:anchor distT="0" distB="0" distL="114300" distR="114300" simplePos="0" relativeHeight="251659264" behindDoc="0" locked="0" layoutInCell="1" allowOverlap="1" wp14:anchorId="497442F3" wp14:editId="6C63EB45">
            <wp:simplePos x="0" y="0"/>
            <wp:positionH relativeFrom="margin">
              <wp:posOffset>90805</wp:posOffset>
            </wp:positionH>
            <wp:positionV relativeFrom="paragraph">
              <wp:posOffset>30480</wp:posOffset>
            </wp:positionV>
            <wp:extent cx="1734820" cy="2385060"/>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734820" cy="2385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Wie das Brautkleid der krönende Abschluss fast jeder Modeschau ist, rundet ein echtes Schmuckstück für Damen die </w:t>
      </w:r>
      <w:proofErr w:type="spellStart"/>
      <w:r>
        <w:t>Classima</w:t>
      </w:r>
      <w:proofErr w:type="spellEnd"/>
      <w:r>
        <w:t xml:space="preserve"> </w:t>
      </w:r>
      <w:proofErr w:type="spellStart"/>
      <w:r>
        <w:t>Neuheitenkollektion</w:t>
      </w:r>
      <w:proofErr w:type="spellEnd"/>
      <w:r>
        <w:t xml:space="preserve"> 2021 ab.</w:t>
      </w:r>
      <w:r>
        <w:rPr>
          <w:color w:val="1D2228"/>
        </w:rPr>
        <w:t xml:space="preserve"> Was könnte poetischer sein als eine Neuinterpretation der schönsten aller Komplikationen, sprich der berühmten Mondphase? </w:t>
      </w:r>
    </w:p>
    <w:p w14:paraId="2A4CD405" w14:textId="77777777" w:rsidR="00E047FA" w:rsidRDefault="00E047FA" w:rsidP="00E047FA">
      <w:pPr>
        <w:shd w:val="clear" w:color="auto" w:fill="FFFFFF"/>
        <w:spacing w:after="0" w:line="240" w:lineRule="auto"/>
        <w:jc w:val="both"/>
        <w:rPr>
          <w:rFonts w:cstheme="minorHAnsi"/>
          <w:color w:val="1D2228"/>
        </w:rPr>
      </w:pPr>
      <w:r>
        <w:rPr>
          <w:color w:val="1D2228"/>
        </w:rPr>
        <w:t>In der Astronomie zeigt die Mondphase den Teil des Mondes, der von der Erde aus gesehen durch die Sonne hell erleuchtet wird.</w:t>
      </w:r>
    </w:p>
    <w:p w14:paraId="606E927D" w14:textId="77777777" w:rsidR="00E047FA" w:rsidRDefault="00E047FA" w:rsidP="00E047FA">
      <w:pPr>
        <w:shd w:val="clear" w:color="auto" w:fill="FFFFFF"/>
        <w:spacing w:after="0" w:line="240" w:lineRule="auto"/>
        <w:jc w:val="both"/>
        <w:rPr>
          <w:rFonts w:cstheme="minorHAnsi"/>
          <w:color w:val="1D2228"/>
        </w:rPr>
      </w:pPr>
    </w:p>
    <w:p w14:paraId="0CF6BAFA" w14:textId="77777777" w:rsidR="00E047FA" w:rsidRDefault="00E047FA" w:rsidP="00E047FA">
      <w:pPr>
        <w:shd w:val="clear" w:color="auto" w:fill="FFFFFF"/>
        <w:spacing w:after="0" w:line="240" w:lineRule="auto"/>
        <w:jc w:val="both"/>
        <w:rPr>
          <w:rFonts w:cstheme="minorHAnsi"/>
          <w:color w:val="1D2228"/>
        </w:rPr>
      </w:pPr>
      <w:r>
        <w:rPr>
          <w:color w:val="1D2228"/>
        </w:rPr>
        <w:t xml:space="preserve">Zu sehen ist sie hier durch einen besonderen Ausschnitt des Zifferblattes, hinter dem sich eine rhodinierte, polierte und blau lackierte Mondscheibe befindet. Die Scheibe dreht sich in 29,5 Tagen einmal um sich selbst und erweckt die poetische Komplikation zum Leben. Wunderschön in Szene gesetzt wird diese durch ein weißes Perlmuttzifferblatt mit aufgedruckter </w:t>
      </w:r>
      <w:proofErr w:type="spellStart"/>
      <w:r>
        <w:rPr>
          <w:color w:val="1D2228"/>
        </w:rPr>
        <w:t>Sonnenguillochierung</w:t>
      </w:r>
      <w:proofErr w:type="spellEnd"/>
      <w:r>
        <w:rPr>
          <w:color w:val="1D2228"/>
        </w:rPr>
        <w:t xml:space="preserve">, rhodinierte römische Ziffern und mit acht Diamanten besetzte Indizes. Blau bemalte Blattzeiger unterstreichen ein Datumsfenster bei 3 Uhr. </w:t>
      </w:r>
    </w:p>
    <w:p w14:paraId="706FBC12" w14:textId="77777777" w:rsidR="00E047FA" w:rsidRPr="001A4157" w:rsidRDefault="00E047FA" w:rsidP="00E047FA">
      <w:pPr>
        <w:shd w:val="clear" w:color="auto" w:fill="FFFFFF"/>
        <w:spacing w:after="0" w:line="240" w:lineRule="auto"/>
        <w:jc w:val="both"/>
      </w:pPr>
      <w:r>
        <w:t xml:space="preserve">Eine Krone in Form eines Cabochons ziert das runde Gehäuse aus poliertem Edelstahl, durch dessen Sichtboden aus Saphirglas das Automatikwerk mit einer Gangreserve von 38 Stunden bewundert werden kann. Mit einer kompakten Größe von 34 mm und einer Höhe von nur 10,4 mm bietet das kleine Schmuckstück hohen Tragekomfort. </w:t>
      </w:r>
    </w:p>
    <w:p w14:paraId="098EE1AC" w14:textId="0CAB15F2" w:rsidR="00E047FA" w:rsidRDefault="00E047FA" w:rsidP="00E047FA">
      <w:pPr>
        <w:shd w:val="clear" w:color="auto" w:fill="FFFFFF"/>
        <w:spacing w:after="0" w:line="240" w:lineRule="auto"/>
        <w:jc w:val="both"/>
        <w:rPr>
          <w:color w:val="1D2228"/>
        </w:rPr>
      </w:pPr>
      <w:r>
        <w:rPr>
          <w:color w:val="1D2228"/>
        </w:rPr>
        <w:t xml:space="preserve">Für eine besonders edle Note sorgt ein auswechselbares Armband aus nachtblauem, Ton in Ton abgestepptem </w:t>
      </w:r>
      <w:proofErr w:type="spellStart"/>
      <w:r>
        <w:rPr>
          <w:color w:val="1D2228"/>
        </w:rPr>
        <w:t>Alligatorleder</w:t>
      </w:r>
      <w:proofErr w:type="spellEnd"/>
      <w:r>
        <w:rPr>
          <w:color w:val="1D2228"/>
        </w:rPr>
        <w:t xml:space="preserve"> mit rechteckigen Schuppen und Dornschließe.</w:t>
      </w:r>
    </w:p>
    <w:p w14:paraId="1A758F8D" w14:textId="2B10D543" w:rsidR="00E047FA" w:rsidRDefault="00E047FA" w:rsidP="00E047FA">
      <w:pPr>
        <w:shd w:val="clear" w:color="auto" w:fill="FFFFFF"/>
        <w:spacing w:after="0" w:line="240" w:lineRule="auto"/>
        <w:jc w:val="both"/>
        <w:rPr>
          <w:color w:val="1D2228"/>
        </w:rPr>
      </w:pPr>
    </w:p>
    <w:p w14:paraId="3FD2384B" w14:textId="7EC65DA0" w:rsidR="00E047FA" w:rsidRDefault="00E047FA" w:rsidP="00E047FA">
      <w:pPr>
        <w:shd w:val="clear" w:color="auto" w:fill="FFFFFF"/>
        <w:spacing w:after="0" w:line="240" w:lineRule="auto"/>
        <w:jc w:val="both"/>
        <w:rPr>
          <w:color w:val="1D2228"/>
        </w:rPr>
      </w:pPr>
      <w:r>
        <w:rPr>
          <w:color w:val="1D2228"/>
        </w:rPr>
        <w:t>-</w:t>
      </w:r>
    </w:p>
    <w:p w14:paraId="1016551B" w14:textId="43CB9EA3" w:rsidR="00E047FA" w:rsidRDefault="00E047FA" w:rsidP="00E047FA">
      <w:pPr>
        <w:shd w:val="clear" w:color="auto" w:fill="FFFFFF"/>
        <w:spacing w:after="0" w:line="240" w:lineRule="auto"/>
        <w:jc w:val="both"/>
        <w:rPr>
          <w:rFonts w:cstheme="minorHAnsi"/>
          <w:color w:val="1D2228"/>
        </w:rPr>
      </w:pPr>
    </w:p>
    <w:p w14:paraId="6F753198" w14:textId="77777777" w:rsidR="00E047FA" w:rsidRPr="00AE5EA6" w:rsidRDefault="00E047FA" w:rsidP="00E047FA">
      <w:pPr>
        <w:pStyle w:val="CorpsA"/>
        <w:jc w:val="both"/>
        <w:rPr>
          <w:rFonts w:asciiTheme="minorHAnsi" w:eastAsiaTheme="minorHAnsi" w:hAnsiTheme="minorHAnsi" w:cstheme="minorHAnsi"/>
          <w:b/>
          <w:color w:val="auto"/>
          <w:bdr w:val="none" w:sz="0" w:space="0" w:color="auto"/>
          <w:lang w:val="de-CH" w:eastAsia="en-US"/>
        </w:rPr>
      </w:pPr>
      <w:r w:rsidRPr="00AE5EA6">
        <w:rPr>
          <w:rFonts w:asciiTheme="minorHAnsi" w:eastAsiaTheme="minorHAnsi" w:hAnsiTheme="minorHAnsi" w:cstheme="minorHAnsi"/>
          <w:b/>
          <w:color w:val="auto"/>
          <w:bdr w:val="none" w:sz="0" w:space="0" w:color="auto"/>
          <w:lang w:val="de-CH" w:eastAsia="en-US"/>
        </w:rPr>
        <w:t>Über Baume &amp; Mercier:</w:t>
      </w:r>
    </w:p>
    <w:p w14:paraId="7DFC80A3" w14:textId="77777777" w:rsidR="00E047FA" w:rsidRPr="00AE5EA6" w:rsidRDefault="00E047FA" w:rsidP="00E047FA">
      <w:pPr>
        <w:pStyle w:val="CorpsA"/>
        <w:jc w:val="both"/>
        <w:rPr>
          <w:rFonts w:asciiTheme="minorHAnsi" w:eastAsiaTheme="minorHAnsi" w:hAnsiTheme="minorHAnsi" w:cstheme="minorHAnsi"/>
          <w:color w:val="auto"/>
          <w:bdr w:val="none" w:sz="0" w:space="0" w:color="auto"/>
          <w:lang w:val="de-CH" w:eastAsia="en-US"/>
        </w:rPr>
      </w:pPr>
    </w:p>
    <w:p w14:paraId="5ADFE71F" w14:textId="77777777" w:rsidR="00E047FA" w:rsidRPr="00AE5EA6" w:rsidRDefault="00E047FA" w:rsidP="00E047FA">
      <w:pPr>
        <w:jc w:val="both"/>
        <w:rPr>
          <w:rFonts w:cstheme="minorHAnsi"/>
          <w:i/>
          <w:lang w:val="de-CH"/>
        </w:rPr>
      </w:pPr>
      <w:r w:rsidRPr="00AE5EA6">
        <w:rPr>
          <w:rFonts w:cstheme="minorHAnsi"/>
          <w:i/>
          <w:lang w:val="de-CH"/>
        </w:rPr>
        <w:t xml:space="preserve">Die 1830 im Schweizer Jura gegründete Maison </w:t>
      </w:r>
      <w:proofErr w:type="spellStart"/>
      <w:r w:rsidRPr="00AE5EA6">
        <w:rPr>
          <w:rFonts w:cstheme="minorHAnsi"/>
          <w:i/>
          <w:lang w:val="de-CH"/>
        </w:rPr>
        <w:t>d’Horlogerie</w:t>
      </w:r>
      <w:proofErr w:type="spellEnd"/>
      <w:r w:rsidRPr="00AE5EA6">
        <w:rPr>
          <w:rFonts w:cstheme="minorHAnsi"/>
          <w:i/>
          <w:lang w:val="de-CH"/>
        </w:rPr>
        <w:t xml:space="preserve"> Baume &amp; Mercier ist international renommiert. Das Uhrenhaus mit Sitz in Genf und Ateliers im Schweizer Jura bietet seinen Liebhabern qualitativ hochwertige Zeitmesser. Mit einem subtilen Gleichgewicht zwischen dem Fokus auf Design und </w:t>
      </w:r>
      <w:proofErr w:type="spellStart"/>
      <w:r w:rsidRPr="00AE5EA6">
        <w:rPr>
          <w:rFonts w:cstheme="minorHAnsi"/>
          <w:i/>
          <w:lang w:val="de-CH"/>
        </w:rPr>
        <w:t>uhrmacherischer</w:t>
      </w:r>
      <w:proofErr w:type="spellEnd"/>
      <w:r w:rsidRPr="00AE5EA6">
        <w:rPr>
          <w:rFonts w:cstheme="minorHAnsi"/>
          <w:i/>
          <w:lang w:val="de-CH"/>
        </w:rPr>
        <w:t xml:space="preserve"> Innovation führt die Maison Baume &amp; Mercier das hauseigene Know-how in Sachen Design und Technik weiter und schreibt bis heute Uhrengeschichte. Zurückzuführen ist dieses Know-how auf die Begegnung zwischen den Firmengründern William Baume und Paul Mercier und die daraus entstandene Verbindung von Klassik und Kreativität, Tradition und Moderne, Eleganz und Charakter.</w:t>
      </w:r>
    </w:p>
    <w:p w14:paraId="5AB27E7B" w14:textId="77777777" w:rsidR="00E047FA" w:rsidRPr="00AE5EA6" w:rsidRDefault="00E047FA" w:rsidP="00E047FA">
      <w:pPr>
        <w:pStyle w:val="msonormal0"/>
        <w:jc w:val="both"/>
        <w:rPr>
          <w:rFonts w:asciiTheme="minorHAnsi" w:hAnsiTheme="minorHAnsi" w:cstheme="minorHAnsi"/>
          <w:i/>
          <w:lang w:val="de-CH"/>
        </w:rPr>
      </w:pPr>
      <w:r w:rsidRPr="00AE5EA6">
        <w:rPr>
          <w:rFonts w:asciiTheme="minorHAnsi" w:hAnsiTheme="minorHAnsi" w:cstheme="minorHAnsi"/>
          <w:i/>
          <w:lang w:val="de-CH" w:eastAsia="en-US"/>
        </w:rPr>
        <w:t xml:space="preserve">2021 präsentiert Baume &amp; Mercier neue wegweisende Modelle, die den Richtungswechsel der Maison und ihren Aufbruch zu neuen Horizonten widerspiegeln. Heute ist die Uhrmacherkunst von BAUME &amp; MERCIER mehr denn je geprägt von Design und Kreativität – in einem partnerschaftlichen, nachhaltigen und verantwortungsvollen Ansatz, der Austausch und Experimentierfreude großschreibt und in der Gegenwart verankert, bewusst dynamisch und aufmerksam für gesellschaftliche Entwicklungen ist. </w:t>
      </w:r>
    </w:p>
    <w:p w14:paraId="7591A509" w14:textId="77777777" w:rsidR="00E047FA" w:rsidRPr="00E047FA" w:rsidRDefault="00E047FA" w:rsidP="00E047FA">
      <w:pPr>
        <w:shd w:val="clear" w:color="auto" w:fill="FFFFFF"/>
        <w:spacing w:after="0" w:line="240" w:lineRule="auto"/>
        <w:jc w:val="both"/>
        <w:rPr>
          <w:rFonts w:cstheme="minorHAnsi"/>
          <w:color w:val="1D2228"/>
          <w:lang w:val="de-CH"/>
        </w:rPr>
      </w:pPr>
    </w:p>
    <w:p w14:paraId="0CDC28B7" w14:textId="2EC8B268" w:rsidR="008C5FAD" w:rsidRPr="008C5FAD" w:rsidRDefault="008C5FAD" w:rsidP="001264FB">
      <w:pPr>
        <w:shd w:val="clear" w:color="auto" w:fill="FFFFFF"/>
        <w:spacing w:after="0" w:line="240" w:lineRule="auto"/>
        <w:jc w:val="both"/>
      </w:pPr>
    </w:p>
    <w:sectPr w:rsidR="008C5FAD" w:rsidRPr="008C5FAD">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A98853" w14:textId="77777777" w:rsidR="003657EE" w:rsidRDefault="003657EE" w:rsidP="00704A31">
      <w:pPr>
        <w:spacing w:after="0" w:line="240" w:lineRule="auto"/>
      </w:pPr>
      <w:r>
        <w:separator/>
      </w:r>
    </w:p>
  </w:endnote>
  <w:endnote w:type="continuationSeparator" w:id="0">
    <w:p w14:paraId="2F77320D" w14:textId="77777777" w:rsidR="003657EE" w:rsidRDefault="003657EE" w:rsidP="00704A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6F845" w14:textId="09313D23" w:rsidR="002847C3" w:rsidRDefault="002847C3" w:rsidP="00704A31">
    <w:pPr>
      <w:pStyle w:val="Pieddepage"/>
      <w:jc w:val="center"/>
    </w:pPr>
  </w:p>
  <w:p w14:paraId="2C590565" w14:textId="362FA101" w:rsidR="002847C3" w:rsidRDefault="002847C3" w:rsidP="00704A31">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3D32A9" w14:textId="77777777" w:rsidR="003657EE" w:rsidRDefault="003657EE" w:rsidP="00704A31">
      <w:pPr>
        <w:spacing w:after="0" w:line="240" w:lineRule="auto"/>
      </w:pPr>
      <w:r>
        <w:separator/>
      </w:r>
    </w:p>
  </w:footnote>
  <w:footnote w:type="continuationSeparator" w:id="0">
    <w:p w14:paraId="451840DC" w14:textId="77777777" w:rsidR="003657EE" w:rsidRDefault="003657EE" w:rsidP="00704A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64CF05" w14:textId="5A5949C3" w:rsidR="00E905FA" w:rsidRDefault="00E905FA" w:rsidP="00E905FA">
    <w:pPr>
      <w:pStyle w:val="En-tte"/>
      <w:jc w:val="center"/>
    </w:pPr>
    <w:r>
      <w:rPr>
        <w:noProof/>
      </w:rPr>
      <w:drawing>
        <wp:inline distT="0" distB="0" distL="0" distR="0" wp14:anchorId="0587EAEF" wp14:editId="4A4C84BA">
          <wp:extent cx="2346207" cy="720000"/>
          <wp:effectExtent l="0" t="0" r="0" b="444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207" cy="720000"/>
                  </a:xfrm>
                  <a:prstGeom prst="rect">
                    <a:avLst/>
                  </a:prstGeom>
                  <a:noFill/>
                  <a:ln>
                    <a:noFill/>
                  </a:ln>
                </pic:spPr>
              </pic:pic>
            </a:graphicData>
          </a:graphic>
        </wp:inline>
      </w:drawing>
    </w:r>
  </w:p>
  <w:p w14:paraId="2E6F9834" w14:textId="0A2EDEFB" w:rsidR="00E047FA" w:rsidRDefault="00E047FA" w:rsidP="00E905FA">
    <w:pPr>
      <w:pStyle w:val="En-tte"/>
      <w:jc w:val="center"/>
    </w:pPr>
  </w:p>
  <w:p w14:paraId="432CFFBA" w14:textId="77777777" w:rsidR="00E047FA" w:rsidRDefault="00E047FA" w:rsidP="00E905FA">
    <w:pPr>
      <w:pStyle w:val="En-tt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336202"/>
    <w:multiLevelType w:val="hybridMultilevel"/>
    <w:tmpl w:val="DB2A9CAE"/>
    <w:lvl w:ilvl="0" w:tplc="5D26F828">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5384F0B"/>
    <w:multiLevelType w:val="multilevel"/>
    <w:tmpl w:val="2A3C9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B2F"/>
    <w:rsid w:val="00004661"/>
    <w:rsid w:val="0000748F"/>
    <w:rsid w:val="00010869"/>
    <w:rsid w:val="0004356E"/>
    <w:rsid w:val="00051DCD"/>
    <w:rsid w:val="0005344B"/>
    <w:rsid w:val="00055431"/>
    <w:rsid w:val="000A193A"/>
    <w:rsid w:val="000B2642"/>
    <w:rsid w:val="000B7D5A"/>
    <w:rsid w:val="000D121A"/>
    <w:rsid w:val="000E680D"/>
    <w:rsid w:val="000E6C4C"/>
    <w:rsid w:val="000F6D92"/>
    <w:rsid w:val="00114627"/>
    <w:rsid w:val="00120C62"/>
    <w:rsid w:val="001264FB"/>
    <w:rsid w:val="0013056F"/>
    <w:rsid w:val="0016452C"/>
    <w:rsid w:val="00196CD1"/>
    <w:rsid w:val="001A067F"/>
    <w:rsid w:val="001A0DFF"/>
    <w:rsid w:val="001B1429"/>
    <w:rsid w:val="001B39B8"/>
    <w:rsid w:val="001C28E8"/>
    <w:rsid w:val="001D2C22"/>
    <w:rsid w:val="001D696A"/>
    <w:rsid w:val="001E55CC"/>
    <w:rsid w:val="00200AEF"/>
    <w:rsid w:val="0023446F"/>
    <w:rsid w:val="00264DE8"/>
    <w:rsid w:val="002847C3"/>
    <w:rsid w:val="0029589D"/>
    <w:rsid w:val="002B754D"/>
    <w:rsid w:val="002C4126"/>
    <w:rsid w:val="002C6570"/>
    <w:rsid w:val="002E7D49"/>
    <w:rsid w:val="002F4BD7"/>
    <w:rsid w:val="00303AAE"/>
    <w:rsid w:val="0030483E"/>
    <w:rsid w:val="003142C7"/>
    <w:rsid w:val="00322CD0"/>
    <w:rsid w:val="00323C67"/>
    <w:rsid w:val="0032528E"/>
    <w:rsid w:val="0033137C"/>
    <w:rsid w:val="00337C90"/>
    <w:rsid w:val="003400DD"/>
    <w:rsid w:val="00344B6E"/>
    <w:rsid w:val="003456A6"/>
    <w:rsid w:val="003657EE"/>
    <w:rsid w:val="00377183"/>
    <w:rsid w:val="003B14C1"/>
    <w:rsid w:val="003B18F3"/>
    <w:rsid w:val="003B7182"/>
    <w:rsid w:val="003C2023"/>
    <w:rsid w:val="003D62AF"/>
    <w:rsid w:val="00403F0A"/>
    <w:rsid w:val="00410E8F"/>
    <w:rsid w:val="00425F5A"/>
    <w:rsid w:val="00434322"/>
    <w:rsid w:val="00443903"/>
    <w:rsid w:val="00457463"/>
    <w:rsid w:val="0046299E"/>
    <w:rsid w:val="00463F32"/>
    <w:rsid w:val="00474879"/>
    <w:rsid w:val="004D6345"/>
    <w:rsid w:val="004E3BE3"/>
    <w:rsid w:val="004E54C9"/>
    <w:rsid w:val="004F46DF"/>
    <w:rsid w:val="004F7FDB"/>
    <w:rsid w:val="005174D1"/>
    <w:rsid w:val="00520B7D"/>
    <w:rsid w:val="00535F72"/>
    <w:rsid w:val="00554632"/>
    <w:rsid w:val="00574D73"/>
    <w:rsid w:val="00590A2F"/>
    <w:rsid w:val="0059427B"/>
    <w:rsid w:val="005B6B09"/>
    <w:rsid w:val="00600E33"/>
    <w:rsid w:val="00615C87"/>
    <w:rsid w:val="006233C4"/>
    <w:rsid w:val="00631FC9"/>
    <w:rsid w:val="00650B57"/>
    <w:rsid w:val="00650C19"/>
    <w:rsid w:val="00672A1F"/>
    <w:rsid w:val="00680EBA"/>
    <w:rsid w:val="00690FF1"/>
    <w:rsid w:val="00692FD2"/>
    <w:rsid w:val="006D2875"/>
    <w:rsid w:val="006E78BB"/>
    <w:rsid w:val="006F77F5"/>
    <w:rsid w:val="00700C4D"/>
    <w:rsid w:val="00704A31"/>
    <w:rsid w:val="007157F8"/>
    <w:rsid w:val="00744652"/>
    <w:rsid w:val="0075215D"/>
    <w:rsid w:val="0077303F"/>
    <w:rsid w:val="00786F2B"/>
    <w:rsid w:val="00791927"/>
    <w:rsid w:val="007A2BB8"/>
    <w:rsid w:val="007B1E8A"/>
    <w:rsid w:val="007F1408"/>
    <w:rsid w:val="008114A2"/>
    <w:rsid w:val="0082325C"/>
    <w:rsid w:val="00842467"/>
    <w:rsid w:val="00842FE1"/>
    <w:rsid w:val="00856000"/>
    <w:rsid w:val="008611FF"/>
    <w:rsid w:val="008631ED"/>
    <w:rsid w:val="00867296"/>
    <w:rsid w:val="00873972"/>
    <w:rsid w:val="0087498A"/>
    <w:rsid w:val="008B46F3"/>
    <w:rsid w:val="008C5FAD"/>
    <w:rsid w:val="008E2F70"/>
    <w:rsid w:val="00910CFB"/>
    <w:rsid w:val="0091637A"/>
    <w:rsid w:val="009253CA"/>
    <w:rsid w:val="0093104A"/>
    <w:rsid w:val="00952DB2"/>
    <w:rsid w:val="00965F78"/>
    <w:rsid w:val="009932FB"/>
    <w:rsid w:val="009B5879"/>
    <w:rsid w:val="009E67AB"/>
    <w:rsid w:val="009F7340"/>
    <w:rsid w:val="00A01940"/>
    <w:rsid w:val="00A03557"/>
    <w:rsid w:val="00A30103"/>
    <w:rsid w:val="00A9661E"/>
    <w:rsid w:val="00AB089D"/>
    <w:rsid w:val="00AB73E9"/>
    <w:rsid w:val="00AC2D48"/>
    <w:rsid w:val="00AF0A2A"/>
    <w:rsid w:val="00AF33D4"/>
    <w:rsid w:val="00B064D2"/>
    <w:rsid w:val="00B221F6"/>
    <w:rsid w:val="00B33B14"/>
    <w:rsid w:val="00B52F94"/>
    <w:rsid w:val="00B87D6D"/>
    <w:rsid w:val="00BB3CC1"/>
    <w:rsid w:val="00BB4FF4"/>
    <w:rsid w:val="00BC3D9A"/>
    <w:rsid w:val="00BD2738"/>
    <w:rsid w:val="00BD6B54"/>
    <w:rsid w:val="00BE0C99"/>
    <w:rsid w:val="00BE7EAF"/>
    <w:rsid w:val="00C33773"/>
    <w:rsid w:val="00C43988"/>
    <w:rsid w:val="00C81ACC"/>
    <w:rsid w:val="00C82835"/>
    <w:rsid w:val="00C967CE"/>
    <w:rsid w:val="00CA4121"/>
    <w:rsid w:val="00CC3454"/>
    <w:rsid w:val="00CE7389"/>
    <w:rsid w:val="00CF110B"/>
    <w:rsid w:val="00CF46A6"/>
    <w:rsid w:val="00D00A68"/>
    <w:rsid w:val="00D02B21"/>
    <w:rsid w:val="00D0518B"/>
    <w:rsid w:val="00D06CBD"/>
    <w:rsid w:val="00D20B2F"/>
    <w:rsid w:val="00D2605A"/>
    <w:rsid w:val="00D300F2"/>
    <w:rsid w:val="00D30116"/>
    <w:rsid w:val="00D537C4"/>
    <w:rsid w:val="00D6122E"/>
    <w:rsid w:val="00D613E8"/>
    <w:rsid w:val="00D9241A"/>
    <w:rsid w:val="00DA6AE9"/>
    <w:rsid w:val="00DB4B38"/>
    <w:rsid w:val="00DB7FC4"/>
    <w:rsid w:val="00E04643"/>
    <w:rsid w:val="00E047FA"/>
    <w:rsid w:val="00E10EAE"/>
    <w:rsid w:val="00E259E3"/>
    <w:rsid w:val="00E475F9"/>
    <w:rsid w:val="00E67680"/>
    <w:rsid w:val="00E845D3"/>
    <w:rsid w:val="00E905FA"/>
    <w:rsid w:val="00E906E8"/>
    <w:rsid w:val="00E9227A"/>
    <w:rsid w:val="00ED7C6D"/>
    <w:rsid w:val="00F00B2F"/>
    <w:rsid w:val="00F23D14"/>
    <w:rsid w:val="00F34426"/>
    <w:rsid w:val="00FC154A"/>
    <w:rsid w:val="00FE2833"/>
    <w:rsid w:val="00FF3545"/>
    <w:rsid w:val="00FF645C"/>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7AEC54"/>
  <w15:chartTrackingRefBased/>
  <w15:docId w15:val="{A6901EB9-36F1-4261-8CC1-A0076DD80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link w:val="Titre1Car"/>
    <w:uiPriority w:val="9"/>
    <w:qFormat/>
    <w:rsid w:val="003456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B1429"/>
    <w:pPr>
      <w:ind w:left="720"/>
      <w:contextualSpacing/>
    </w:pPr>
  </w:style>
  <w:style w:type="character" w:styleId="Lienhypertexte">
    <w:name w:val="Hyperlink"/>
    <w:basedOn w:val="Policepardfaut"/>
    <w:uiPriority w:val="99"/>
    <w:unhideWhenUsed/>
    <w:rsid w:val="0032528E"/>
    <w:rPr>
      <w:color w:val="0000FF"/>
      <w:u w:val="single"/>
    </w:rPr>
  </w:style>
  <w:style w:type="character" w:customStyle="1" w:styleId="Titre1Car">
    <w:name w:val="Titre 1 Car"/>
    <w:basedOn w:val="Policepardfaut"/>
    <w:link w:val="Titre1"/>
    <w:uiPriority w:val="9"/>
    <w:rsid w:val="003456A6"/>
    <w:rPr>
      <w:rFonts w:ascii="Times New Roman" w:eastAsia="Times New Roman" w:hAnsi="Times New Roman" w:cs="Times New Roman"/>
      <w:b/>
      <w:bCs/>
      <w:kern w:val="36"/>
      <w:sz w:val="48"/>
      <w:szCs w:val="48"/>
      <w:lang w:eastAsia="fr-FR"/>
    </w:rPr>
  </w:style>
  <w:style w:type="character" w:styleId="Lienhypertextesuivivisit">
    <w:name w:val="FollowedHyperlink"/>
    <w:basedOn w:val="Policepardfaut"/>
    <w:uiPriority w:val="99"/>
    <w:semiHidden/>
    <w:unhideWhenUsed/>
    <w:rsid w:val="003456A6"/>
    <w:rPr>
      <w:color w:val="954F72" w:themeColor="followedHyperlink"/>
      <w:u w:val="single"/>
    </w:rPr>
  </w:style>
  <w:style w:type="paragraph" w:styleId="En-tte">
    <w:name w:val="header"/>
    <w:basedOn w:val="Normal"/>
    <w:link w:val="En-tteCar"/>
    <w:uiPriority w:val="99"/>
    <w:unhideWhenUsed/>
    <w:rsid w:val="00704A31"/>
    <w:pPr>
      <w:tabs>
        <w:tab w:val="center" w:pos="4536"/>
        <w:tab w:val="right" w:pos="9072"/>
      </w:tabs>
      <w:spacing w:after="0" w:line="240" w:lineRule="auto"/>
    </w:pPr>
  </w:style>
  <w:style w:type="character" w:customStyle="1" w:styleId="En-tteCar">
    <w:name w:val="En-tête Car"/>
    <w:basedOn w:val="Policepardfaut"/>
    <w:link w:val="En-tte"/>
    <w:uiPriority w:val="99"/>
    <w:rsid w:val="00704A31"/>
  </w:style>
  <w:style w:type="paragraph" w:styleId="Pieddepage">
    <w:name w:val="footer"/>
    <w:basedOn w:val="Normal"/>
    <w:link w:val="PieddepageCar"/>
    <w:uiPriority w:val="99"/>
    <w:unhideWhenUsed/>
    <w:rsid w:val="00704A3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04A31"/>
  </w:style>
  <w:style w:type="paragraph" w:styleId="NormalWeb">
    <w:name w:val="Normal (Web)"/>
    <w:basedOn w:val="Normal"/>
    <w:uiPriority w:val="99"/>
    <w:semiHidden/>
    <w:unhideWhenUsed/>
    <w:rsid w:val="006233C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fault">
    <w:name w:val="Default"/>
    <w:rsid w:val="00873972"/>
    <w:pPr>
      <w:autoSpaceDE w:val="0"/>
      <w:autoSpaceDN w:val="0"/>
      <w:adjustRightInd w:val="0"/>
      <w:spacing w:after="0" w:line="240" w:lineRule="auto"/>
    </w:pPr>
    <w:rPr>
      <w:rFonts w:ascii="Century Gothic" w:hAnsi="Century Gothic" w:cs="Century Gothic"/>
      <w:color w:val="000000"/>
      <w:sz w:val="24"/>
      <w:szCs w:val="24"/>
    </w:rPr>
  </w:style>
  <w:style w:type="character" w:styleId="Mentionnonrsolue">
    <w:name w:val="Unresolved Mention"/>
    <w:basedOn w:val="Policepardfaut"/>
    <w:uiPriority w:val="99"/>
    <w:semiHidden/>
    <w:unhideWhenUsed/>
    <w:rsid w:val="0016452C"/>
    <w:rPr>
      <w:color w:val="605E5C"/>
      <w:shd w:val="clear" w:color="auto" w:fill="E1DFDD"/>
    </w:rPr>
  </w:style>
  <w:style w:type="paragraph" w:customStyle="1" w:styleId="yiv7658895013ydpbc5da948yiv6415045176ydpd17c4885yiv9736104827msonormal">
    <w:name w:val="yiv7658895013ydpbc5da948yiv6415045176ydpd17c4885yiv9736104827msonormal"/>
    <w:basedOn w:val="Normal"/>
    <w:rsid w:val="004343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7658895013ydpbc5da948yiv6415045176ydpd17c4885yiv9736104827msolistparagraph">
    <w:name w:val="yiv7658895013ydpbc5da948yiv6415045176ydpd17c4885yiv9736104827msolistparagraph"/>
    <w:basedOn w:val="Normal"/>
    <w:rsid w:val="0043432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2C6570"/>
    <w:rPr>
      <w:b/>
      <w:bCs/>
    </w:rPr>
  </w:style>
  <w:style w:type="paragraph" w:styleId="Rvision">
    <w:name w:val="Revision"/>
    <w:hidden/>
    <w:uiPriority w:val="99"/>
    <w:semiHidden/>
    <w:rsid w:val="006F77F5"/>
    <w:pPr>
      <w:spacing w:after="0" w:line="240" w:lineRule="auto"/>
    </w:pPr>
  </w:style>
  <w:style w:type="character" w:styleId="Marquedecommentaire">
    <w:name w:val="annotation reference"/>
    <w:basedOn w:val="Policepardfaut"/>
    <w:uiPriority w:val="99"/>
    <w:semiHidden/>
    <w:unhideWhenUsed/>
    <w:rsid w:val="00410E8F"/>
    <w:rPr>
      <w:sz w:val="16"/>
      <w:szCs w:val="16"/>
    </w:rPr>
  </w:style>
  <w:style w:type="paragraph" w:styleId="Commentaire">
    <w:name w:val="annotation text"/>
    <w:basedOn w:val="Normal"/>
    <w:link w:val="CommentaireCar"/>
    <w:uiPriority w:val="99"/>
    <w:semiHidden/>
    <w:unhideWhenUsed/>
    <w:rsid w:val="00410E8F"/>
    <w:pPr>
      <w:spacing w:line="240" w:lineRule="auto"/>
    </w:pPr>
    <w:rPr>
      <w:sz w:val="20"/>
      <w:szCs w:val="20"/>
    </w:rPr>
  </w:style>
  <w:style w:type="character" w:customStyle="1" w:styleId="CommentaireCar">
    <w:name w:val="Commentaire Car"/>
    <w:basedOn w:val="Policepardfaut"/>
    <w:link w:val="Commentaire"/>
    <w:uiPriority w:val="99"/>
    <w:semiHidden/>
    <w:rsid w:val="00410E8F"/>
    <w:rPr>
      <w:sz w:val="20"/>
      <w:szCs w:val="20"/>
    </w:rPr>
  </w:style>
  <w:style w:type="paragraph" w:customStyle="1" w:styleId="CorpsA">
    <w:name w:val="Corps A"/>
    <w:rsid w:val="00E047FA"/>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fr-CH"/>
    </w:rPr>
  </w:style>
  <w:style w:type="paragraph" w:customStyle="1" w:styleId="msonormal0">
    <w:name w:val="msonormal"/>
    <w:basedOn w:val="Normal"/>
    <w:rsid w:val="00E047FA"/>
    <w:pPr>
      <w:spacing w:before="100" w:beforeAutospacing="1" w:after="100" w:afterAutospacing="1" w:line="240" w:lineRule="auto"/>
    </w:pPr>
    <w:rPr>
      <w:rFonts w:ascii="Calibri" w:hAnsi="Calibri" w:cs="Calibri"/>
      <w:lang w:eastAsia="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29107">
      <w:bodyDiv w:val="1"/>
      <w:marLeft w:val="0"/>
      <w:marRight w:val="0"/>
      <w:marTop w:val="0"/>
      <w:marBottom w:val="0"/>
      <w:divBdr>
        <w:top w:val="none" w:sz="0" w:space="0" w:color="auto"/>
        <w:left w:val="none" w:sz="0" w:space="0" w:color="auto"/>
        <w:bottom w:val="none" w:sz="0" w:space="0" w:color="auto"/>
        <w:right w:val="none" w:sz="0" w:space="0" w:color="auto"/>
      </w:divBdr>
    </w:div>
    <w:div w:id="182714481">
      <w:bodyDiv w:val="1"/>
      <w:marLeft w:val="0"/>
      <w:marRight w:val="0"/>
      <w:marTop w:val="0"/>
      <w:marBottom w:val="0"/>
      <w:divBdr>
        <w:top w:val="none" w:sz="0" w:space="0" w:color="auto"/>
        <w:left w:val="none" w:sz="0" w:space="0" w:color="auto"/>
        <w:bottom w:val="none" w:sz="0" w:space="0" w:color="auto"/>
        <w:right w:val="none" w:sz="0" w:space="0" w:color="auto"/>
      </w:divBdr>
    </w:div>
    <w:div w:id="208028939">
      <w:bodyDiv w:val="1"/>
      <w:marLeft w:val="0"/>
      <w:marRight w:val="0"/>
      <w:marTop w:val="0"/>
      <w:marBottom w:val="0"/>
      <w:divBdr>
        <w:top w:val="none" w:sz="0" w:space="0" w:color="auto"/>
        <w:left w:val="none" w:sz="0" w:space="0" w:color="auto"/>
        <w:bottom w:val="none" w:sz="0" w:space="0" w:color="auto"/>
        <w:right w:val="none" w:sz="0" w:space="0" w:color="auto"/>
      </w:divBdr>
    </w:div>
    <w:div w:id="813762400">
      <w:bodyDiv w:val="1"/>
      <w:marLeft w:val="0"/>
      <w:marRight w:val="0"/>
      <w:marTop w:val="0"/>
      <w:marBottom w:val="0"/>
      <w:divBdr>
        <w:top w:val="none" w:sz="0" w:space="0" w:color="auto"/>
        <w:left w:val="none" w:sz="0" w:space="0" w:color="auto"/>
        <w:bottom w:val="none" w:sz="0" w:space="0" w:color="auto"/>
        <w:right w:val="none" w:sz="0" w:space="0" w:color="auto"/>
      </w:divBdr>
    </w:div>
    <w:div w:id="1447313664">
      <w:bodyDiv w:val="1"/>
      <w:marLeft w:val="0"/>
      <w:marRight w:val="0"/>
      <w:marTop w:val="0"/>
      <w:marBottom w:val="0"/>
      <w:divBdr>
        <w:top w:val="none" w:sz="0" w:space="0" w:color="auto"/>
        <w:left w:val="none" w:sz="0" w:space="0" w:color="auto"/>
        <w:bottom w:val="none" w:sz="0" w:space="0" w:color="auto"/>
        <w:right w:val="none" w:sz="0" w:space="0" w:color="auto"/>
      </w:divBdr>
    </w:div>
    <w:div w:id="1693146890">
      <w:bodyDiv w:val="1"/>
      <w:marLeft w:val="0"/>
      <w:marRight w:val="0"/>
      <w:marTop w:val="0"/>
      <w:marBottom w:val="0"/>
      <w:divBdr>
        <w:top w:val="none" w:sz="0" w:space="0" w:color="auto"/>
        <w:left w:val="none" w:sz="0" w:space="0" w:color="auto"/>
        <w:bottom w:val="none" w:sz="0" w:space="0" w:color="auto"/>
        <w:right w:val="none" w:sz="0" w:space="0" w:color="auto"/>
      </w:divBdr>
    </w:div>
    <w:div w:id="1734549144">
      <w:bodyDiv w:val="1"/>
      <w:marLeft w:val="0"/>
      <w:marRight w:val="0"/>
      <w:marTop w:val="0"/>
      <w:marBottom w:val="0"/>
      <w:divBdr>
        <w:top w:val="none" w:sz="0" w:space="0" w:color="auto"/>
        <w:left w:val="none" w:sz="0" w:space="0" w:color="auto"/>
        <w:bottom w:val="none" w:sz="0" w:space="0" w:color="auto"/>
        <w:right w:val="none" w:sz="0" w:space="0" w:color="auto"/>
      </w:divBdr>
    </w:div>
    <w:div w:id="195061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5</Pages>
  <Words>1538</Words>
  <Characters>8461</Characters>
  <Application>Microsoft Office Word</Application>
  <DocSecurity>0</DocSecurity>
  <Lines>70</Lines>
  <Paragraphs>19</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Delphine Clavel</dc:creator>
  <cp:keywords/>
  <dc:description/>
  <cp:lastModifiedBy>PUISSANT Antoine (BEM-CH)</cp:lastModifiedBy>
  <cp:revision>4</cp:revision>
  <dcterms:created xsi:type="dcterms:W3CDTF">2021-03-17T10:24:00Z</dcterms:created>
  <dcterms:modified xsi:type="dcterms:W3CDTF">2021-04-05T11:10:00Z</dcterms:modified>
</cp:coreProperties>
</file>