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8A7A1" w14:textId="77777777" w:rsidR="00002773" w:rsidRPr="00067061" w:rsidRDefault="00670419">
      <w:pPr>
        <w:pStyle w:val="Corps"/>
        <w:jc w:val="center"/>
        <w:rPr>
          <w:rStyle w:val="Aucun"/>
          <w:rFonts w:ascii="Arial" w:hAnsi="Arial" w:cs="Arial"/>
          <w:b/>
          <w:bCs/>
          <w:sz w:val="28"/>
          <w:szCs w:val="20"/>
        </w:rPr>
      </w:pPr>
      <w:r>
        <w:rPr>
          <w:rStyle w:val="Aucun"/>
          <w:rFonts w:ascii="Arial" w:hAnsi="Arial" w:hint="eastAsia"/>
          <w:b/>
          <w:bCs/>
          <w:sz w:val="28"/>
          <w:szCs w:val="20"/>
        </w:rPr>
        <w:t>Baume &amp; Mercier</w:t>
      </w:r>
      <w:r>
        <w:rPr>
          <w:rStyle w:val="Aucun"/>
          <w:rFonts w:ascii="Arial" w:hAnsi="Arial" w:hint="eastAsia"/>
          <w:b/>
          <w:bCs/>
          <w:sz w:val="28"/>
          <w:szCs w:val="20"/>
        </w:rPr>
        <w:t>名士錶官網推出全新功能：</w:t>
      </w:r>
    </w:p>
    <w:p w14:paraId="5A0389AD" w14:textId="77777777" w:rsidR="00067061" w:rsidRPr="00067061" w:rsidRDefault="00067061">
      <w:pPr>
        <w:pStyle w:val="Corps"/>
        <w:jc w:val="center"/>
        <w:rPr>
          <w:rStyle w:val="Aucun"/>
          <w:rFonts w:ascii="Arial" w:hAnsi="Arial" w:cs="Arial"/>
          <w:b/>
          <w:bCs/>
          <w:sz w:val="28"/>
          <w:szCs w:val="20"/>
        </w:rPr>
      </w:pPr>
    </w:p>
    <w:p w14:paraId="54C5A8E8" w14:textId="5CE87454" w:rsidR="00670419" w:rsidRPr="0053626F" w:rsidRDefault="00002773">
      <w:pPr>
        <w:pStyle w:val="Corps"/>
        <w:jc w:val="center"/>
        <w:rPr>
          <w:rStyle w:val="Aucun"/>
          <w:rFonts w:ascii="Arial" w:hAnsi="Arial" w:cs="Arial"/>
          <w:b/>
          <w:bCs/>
          <w:sz w:val="28"/>
          <w:szCs w:val="20"/>
          <w:lang w:val="en-US"/>
        </w:rPr>
      </w:pPr>
      <w:r>
        <w:rPr>
          <w:rStyle w:val="Aucun"/>
          <w:rFonts w:ascii="Arial" w:hAnsi="Arial" w:hint="eastAsia"/>
          <w:b/>
          <w:bCs/>
          <w:sz w:val="28"/>
          <w:szCs w:val="20"/>
        </w:rPr>
        <w:t>「</w:t>
      </w:r>
      <w:r w:rsidRPr="0053626F">
        <w:rPr>
          <w:rStyle w:val="Aucun"/>
          <w:rFonts w:ascii="Arial" w:hAnsi="Arial" w:hint="eastAsia"/>
          <w:b/>
          <w:bCs/>
          <w:sz w:val="28"/>
          <w:szCs w:val="20"/>
          <w:lang w:val="en-US"/>
        </w:rPr>
        <w:t xml:space="preserve">Virtual </w:t>
      </w:r>
      <w:r w:rsidR="0053626F" w:rsidRPr="0053626F">
        <w:rPr>
          <w:rStyle w:val="Aucun"/>
          <w:rFonts w:ascii="Arial" w:hAnsi="Arial" w:hint="eastAsia"/>
          <w:b/>
          <w:bCs/>
          <w:sz w:val="28"/>
          <w:szCs w:val="20"/>
          <w:lang w:val="en-US"/>
        </w:rPr>
        <w:t>Try-On</w:t>
      </w:r>
      <w:r>
        <w:rPr>
          <w:rStyle w:val="Aucun"/>
          <w:rFonts w:ascii="Arial" w:hAnsi="Arial" w:hint="eastAsia"/>
          <w:b/>
          <w:bCs/>
          <w:sz w:val="28"/>
          <w:szCs w:val="20"/>
        </w:rPr>
        <w:t>」虛擬試戴系統</w:t>
      </w:r>
    </w:p>
    <w:p w14:paraId="3DEDBE2C" w14:textId="77777777" w:rsidR="00670419" w:rsidRPr="0053626F" w:rsidRDefault="00670419" w:rsidP="00670419">
      <w:pPr>
        <w:pStyle w:val="Corps"/>
        <w:rPr>
          <w:rStyle w:val="Aucun"/>
          <w:rFonts w:ascii="Arial" w:hAnsi="Arial" w:cs="Arial"/>
          <w:b/>
          <w:bCs/>
          <w:sz w:val="20"/>
          <w:szCs w:val="20"/>
          <w:lang w:val="en-US"/>
        </w:rPr>
      </w:pPr>
    </w:p>
    <w:p w14:paraId="64A57B6B" w14:textId="77777777" w:rsidR="001020FF" w:rsidRPr="0053626F" w:rsidRDefault="001020FF">
      <w:pPr>
        <w:pStyle w:val="Corps"/>
        <w:jc w:val="both"/>
        <w:rPr>
          <w:rFonts w:ascii="Arial" w:hAnsi="Arial" w:cs="Arial"/>
          <w:sz w:val="20"/>
          <w:szCs w:val="20"/>
          <w:lang w:val="en-US"/>
        </w:rPr>
      </w:pPr>
    </w:p>
    <w:p w14:paraId="3B7CA51E" w14:textId="56EB4F8C" w:rsidR="001020FF" w:rsidRPr="00067061" w:rsidRDefault="00AB3F98">
      <w:pPr>
        <w:pStyle w:val="Corps"/>
        <w:jc w:val="both"/>
        <w:rPr>
          <w:rFonts w:ascii="Arial" w:hAnsi="Arial" w:cs="Arial"/>
          <w:b/>
          <w:bCs/>
          <w:sz w:val="20"/>
          <w:szCs w:val="20"/>
        </w:rPr>
      </w:pPr>
      <w:r>
        <w:rPr>
          <w:rFonts w:ascii="Arial" w:hAnsi="Arial" w:hint="eastAsia"/>
          <w:b/>
          <w:bCs/>
          <w:sz w:val="20"/>
          <w:szCs w:val="20"/>
        </w:rPr>
        <w:t>憑藉著「</w:t>
      </w:r>
      <w:r w:rsidRPr="007B011F">
        <w:rPr>
          <w:rFonts w:ascii="Arial" w:hAnsi="Arial" w:hint="eastAsia"/>
          <w:b/>
          <w:bCs/>
          <w:sz w:val="20"/>
          <w:szCs w:val="20"/>
          <w:lang w:val="en-US"/>
        </w:rPr>
        <w:t xml:space="preserve">Virtual </w:t>
      </w:r>
      <w:r w:rsidR="0053626F" w:rsidRPr="007B011F">
        <w:rPr>
          <w:rFonts w:ascii="Arial" w:hAnsi="Arial" w:hint="eastAsia"/>
          <w:b/>
          <w:bCs/>
          <w:sz w:val="20"/>
          <w:szCs w:val="20"/>
          <w:lang w:val="en-US"/>
        </w:rPr>
        <w:t>Try-On</w:t>
      </w:r>
      <w:r>
        <w:rPr>
          <w:rFonts w:ascii="Arial" w:hAnsi="Arial" w:hint="eastAsia"/>
          <w:b/>
          <w:bCs/>
          <w:sz w:val="20"/>
          <w:szCs w:val="20"/>
        </w:rPr>
        <w:t>」虛擬試戴功能</w:t>
      </w:r>
      <w:r w:rsidRPr="007B011F">
        <w:rPr>
          <w:rFonts w:ascii="Arial" w:hAnsi="Arial" w:hint="eastAsia"/>
          <w:b/>
          <w:bCs/>
          <w:sz w:val="20"/>
          <w:szCs w:val="20"/>
          <w:lang w:val="en-US"/>
        </w:rPr>
        <w:t>，</w:t>
      </w:r>
      <w:r>
        <w:rPr>
          <w:rFonts w:ascii="Arial" w:hAnsi="Arial" w:hint="eastAsia"/>
          <w:b/>
          <w:bCs/>
          <w:sz w:val="20"/>
          <w:szCs w:val="20"/>
        </w:rPr>
        <w:t>名士</w:t>
      </w:r>
      <w:r w:rsidRPr="007B011F">
        <w:rPr>
          <w:rFonts w:ascii="Arial" w:hAnsi="Arial" w:hint="eastAsia"/>
          <w:b/>
          <w:bCs/>
          <w:sz w:val="20"/>
          <w:szCs w:val="20"/>
          <w:lang w:val="en-US"/>
        </w:rPr>
        <w:t>（</w:t>
      </w:r>
      <w:r w:rsidRPr="007B011F">
        <w:rPr>
          <w:rFonts w:ascii="Arial" w:hAnsi="Arial" w:hint="eastAsia"/>
          <w:b/>
          <w:bCs/>
          <w:sz w:val="20"/>
          <w:szCs w:val="20"/>
          <w:lang w:val="en-US"/>
        </w:rPr>
        <w:t>Baume &amp; Mercier</w:t>
      </w:r>
      <w:r w:rsidRPr="007B011F">
        <w:rPr>
          <w:rFonts w:ascii="Arial" w:hAnsi="Arial" w:hint="eastAsia"/>
          <w:b/>
          <w:bCs/>
          <w:sz w:val="20"/>
          <w:szCs w:val="20"/>
          <w:lang w:val="en-US"/>
        </w:rPr>
        <w:t>）</w:t>
      </w:r>
      <w:r>
        <w:rPr>
          <w:rFonts w:ascii="Arial" w:hAnsi="Arial" w:hint="eastAsia"/>
          <w:b/>
          <w:bCs/>
          <w:sz w:val="20"/>
          <w:szCs w:val="20"/>
        </w:rPr>
        <w:t>釋出一項創新概念</w:t>
      </w:r>
      <w:r w:rsidRPr="007B011F">
        <w:rPr>
          <w:rFonts w:ascii="Arial" w:hAnsi="Arial" w:hint="eastAsia"/>
          <w:b/>
          <w:bCs/>
          <w:sz w:val="20"/>
          <w:szCs w:val="20"/>
          <w:lang w:val="en-US"/>
        </w:rPr>
        <w:t>，</w:t>
      </w:r>
      <w:r>
        <w:rPr>
          <w:rFonts w:ascii="Arial" w:hAnsi="Arial" w:hint="eastAsia"/>
          <w:b/>
          <w:bCs/>
          <w:sz w:val="20"/>
          <w:szCs w:val="20"/>
        </w:rPr>
        <w:t>讓用戶可直接在品牌官網上試戴利維拉</w:t>
      </w:r>
      <w:r w:rsidRPr="007B011F">
        <w:rPr>
          <w:rFonts w:ascii="Arial" w:hAnsi="Arial" w:hint="eastAsia"/>
          <w:b/>
          <w:bCs/>
          <w:sz w:val="20"/>
          <w:szCs w:val="20"/>
          <w:lang w:val="en-US"/>
        </w:rPr>
        <w:t>（</w:t>
      </w:r>
      <w:r w:rsidRPr="007B011F">
        <w:rPr>
          <w:rFonts w:ascii="Arial" w:hAnsi="Arial" w:hint="eastAsia"/>
          <w:b/>
          <w:bCs/>
          <w:sz w:val="20"/>
          <w:szCs w:val="20"/>
          <w:lang w:val="en-US"/>
        </w:rPr>
        <w:t>Riviera</w:t>
      </w:r>
      <w:r w:rsidRPr="007B011F">
        <w:rPr>
          <w:rFonts w:ascii="Arial" w:hAnsi="Arial" w:hint="eastAsia"/>
          <w:b/>
          <w:bCs/>
          <w:sz w:val="20"/>
          <w:szCs w:val="20"/>
          <w:lang w:val="en-US"/>
        </w:rPr>
        <w:t>）</w:t>
      </w:r>
      <w:r>
        <w:rPr>
          <w:rFonts w:ascii="Arial" w:hAnsi="Arial" w:hint="eastAsia"/>
          <w:b/>
          <w:bCs/>
          <w:sz w:val="20"/>
          <w:szCs w:val="20"/>
        </w:rPr>
        <w:t>系列腕錶</w:t>
      </w:r>
      <w:r w:rsidRPr="007B011F">
        <w:rPr>
          <w:rFonts w:ascii="Arial" w:hAnsi="Arial" w:hint="eastAsia"/>
          <w:b/>
          <w:bCs/>
          <w:sz w:val="20"/>
          <w:szCs w:val="20"/>
          <w:lang w:val="en-US"/>
        </w:rPr>
        <w:t>，</w:t>
      </w:r>
      <w:r>
        <w:rPr>
          <w:rFonts w:ascii="Arial" w:hAnsi="Arial" w:hint="eastAsia"/>
          <w:b/>
          <w:bCs/>
          <w:sz w:val="20"/>
          <w:szCs w:val="20"/>
        </w:rPr>
        <w:t>不需透過任何社</w:t>
      </w:r>
      <w:r w:rsidR="009415AB">
        <w:rPr>
          <w:rFonts w:ascii="Arial" w:hAnsi="Arial" w:hint="eastAsia"/>
          <w:b/>
          <w:bCs/>
          <w:sz w:val="20"/>
          <w:szCs w:val="20"/>
        </w:rPr>
        <w:t>交平台</w:t>
      </w:r>
      <w:r>
        <w:rPr>
          <w:rFonts w:ascii="Arial" w:hAnsi="Arial" w:hint="eastAsia"/>
          <w:b/>
          <w:bCs/>
          <w:sz w:val="20"/>
          <w:szCs w:val="20"/>
        </w:rPr>
        <w:t>或應用程式</w:t>
      </w:r>
      <w:r w:rsidRPr="007B011F">
        <w:rPr>
          <w:rFonts w:ascii="Arial" w:hAnsi="Arial" w:hint="eastAsia"/>
          <w:b/>
          <w:bCs/>
          <w:sz w:val="20"/>
          <w:szCs w:val="20"/>
          <w:lang w:val="en-US"/>
        </w:rPr>
        <w:t>，</w:t>
      </w:r>
      <w:r>
        <w:rPr>
          <w:rFonts w:ascii="Arial" w:hAnsi="Arial" w:hint="eastAsia"/>
          <w:b/>
          <w:bCs/>
          <w:sz w:val="20"/>
          <w:szCs w:val="20"/>
        </w:rPr>
        <w:t>也不需要在手腕上放置標記。這種先進的擴增實境技術充分體現出名士品牌一貫的創新精神和最終目標：盡力達到客戶的期望！擁有</w:t>
      </w:r>
      <w:r>
        <w:rPr>
          <w:rFonts w:ascii="Arial" w:hAnsi="Arial" w:hint="eastAsia"/>
          <w:b/>
          <w:bCs/>
          <w:sz w:val="20"/>
          <w:szCs w:val="20"/>
        </w:rPr>
        <w:t>190</w:t>
      </w:r>
      <w:r>
        <w:rPr>
          <w:rFonts w:ascii="Arial" w:hAnsi="Arial" w:hint="eastAsia"/>
          <w:b/>
          <w:bCs/>
          <w:sz w:val="20"/>
          <w:szCs w:val="20"/>
        </w:rPr>
        <w:t>多年精湛製錶技術的名士</w:t>
      </w:r>
      <w:r w:rsidR="009415AB">
        <w:rPr>
          <w:rFonts w:ascii="Arial" w:hAnsi="Arial" w:hint="eastAsia"/>
          <w:b/>
          <w:bCs/>
          <w:sz w:val="20"/>
          <w:szCs w:val="20"/>
        </w:rPr>
        <w:t>，</w:t>
      </w:r>
      <w:r>
        <w:rPr>
          <w:rFonts w:ascii="Arial" w:hAnsi="Arial" w:hint="eastAsia"/>
          <w:b/>
          <w:bCs/>
          <w:sz w:val="20"/>
          <w:szCs w:val="20"/>
        </w:rPr>
        <w:t>現推出世界首創的官網試戴手錶功能。</w:t>
      </w:r>
    </w:p>
    <w:p w14:paraId="37D7434B" w14:textId="77777777" w:rsidR="00670419" w:rsidRPr="00067061" w:rsidRDefault="00670419">
      <w:pPr>
        <w:pStyle w:val="Corps"/>
        <w:jc w:val="both"/>
        <w:rPr>
          <w:rFonts w:ascii="Arial" w:hAnsi="Arial" w:cs="Arial"/>
          <w:b/>
          <w:bCs/>
          <w:sz w:val="20"/>
          <w:szCs w:val="20"/>
        </w:rPr>
      </w:pPr>
    </w:p>
    <w:p w14:paraId="583D7474" w14:textId="77777777" w:rsidR="00670419" w:rsidRPr="00067061" w:rsidRDefault="00670419" w:rsidP="00670419">
      <w:pPr>
        <w:pStyle w:val="Corps"/>
        <w:rPr>
          <w:rFonts w:ascii="Arial" w:hAnsi="Arial" w:cs="Arial"/>
          <w:sz w:val="20"/>
          <w:szCs w:val="20"/>
        </w:rPr>
      </w:pPr>
      <w:r>
        <w:rPr>
          <w:rStyle w:val="Aucun"/>
          <w:rFonts w:ascii="Arial" w:hAnsi="Arial" w:hint="eastAsia"/>
          <w:bCs/>
          <w:sz w:val="20"/>
          <w:szCs w:val="20"/>
        </w:rPr>
        <w:t>利用擴增實境的創新技術為客戶提供貼心服務</w:t>
      </w:r>
    </w:p>
    <w:p w14:paraId="48A968AC" w14:textId="77777777" w:rsidR="001020FF" w:rsidRPr="00067061" w:rsidRDefault="001020FF">
      <w:pPr>
        <w:pStyle w:val="Corps"/>
        <w:jc w:val="both"/>
        <w:rPr>
          <w:rFonts w:ascii="Arial" w:hAnsi="Arial" w:cs="Arial"/>
          <w:sz w:val="20"/>
          <w:szCs w:val="20"/>
        </w:rPr>
      </w:pPr>
    </w:p>
    <w:p w14:paraId="262162DB" w14:textId="671177C6" w:rsidR="001020FF" w:rsidRPr="00067061" w:rsidRDefault="00AB3F98">
      <w:pPr>
        <w:pStyle w:val="Corps"/>
        <w:jc w:val="both"/>
        <w:rPr>
          <w:rFonts w:ascii="Arial" w:hAnsi="Arial" w:cs="Arial"/>
          <w:sz w:val="20"/>
          <w:szCs w:val="20"/>
        </w:rPr>
      </w:pPr>
      <w:r>
        <w:rPr>
          <w:rFonts w:ascii="Arial" w:hAnsi="Arial" w:hint="eastAsia"/>
          <w:sz w:val="20"/>
          <w:szCs w:val="20"/>
        </w:rPr>
        <w:t>只需借助智</w:t>
      </w:r>
      <w:r w:rsidR="009415AB">
        <w:rPr>
          <w:rFonts w:ascii="Arial" w:hAnsi="Arial" w:hint="eastAsia"/>
          <w:sz w:val="20"/>
          <w:szCs w:val="20"/>
        </w:rPr>
        <w:t>能</w:t>
      </w:r>
      <w:r>
        <w:rPr>
          <w:rFonts w:ascii="Arial" w:hAnsi="Arial" w:hint="eastAsia"/>
          <w:sz w:val="20"/>
          <w:szCs w:val="20"/>
        </w:rPr>
        <w:t>手機上的相機，顧客便能利用「</w:t>
      </w:r>
      <w:r>
        <w:rPr>
          <w:rFonts w:ascii="Arial" w:hAnsi="Arial" w:hint="eastAsia"/>
          <w:sz w:val="20"/>
          <w:szCs w:val="20"/>
        </w:rPr>
        <w:t xml:space="preserve">Virtual </w:t>
      </w:r>
      <w:r w:rsidR="0053626F">
        <w:rPr>
          <w:rFonts w:ascii="Arial" w:hAnsi="Arial" w:hint="eastAsia"/>
          <w:sz w:val="20"/>
          <w:szCs w:val="20"/>
        </w:rPr>
        <w:t>Try-On</w:t>
      </w:r>
      <w:r>
        <w:rPr>
          <w:rFonts w:ascii="Arial" w:hAnsi="Arial" w:hint="eastAsia"/>
          <w:sz w:val="20"/>
          <w:szCs w:val="20"/>
        </w:rPr>
        <w:t>」虛擬試戴功能，在手腕上虛擬佩戴名士官網上所提供的標誌性利維拉系列的各款腕錶。只要前往想試戴的錶款專用頁面，點擊一顆按鍵以打開相機功能，再將手腕放在手機後方，夢寐以求的利維拉錶款便會逼真地佩戴在手腕上。</w:t>
      </w:r>
      <w:r>
        <w:rPr>
          <w:rStyle w:val="Aucun"/>
          <w:rFonts w:ascii="Arial" w:hAnsi="Arial" w:hint="eastAsia"/>
          <w:b/>
          <w:bCs/>
          <w:sz w:val="20"/>
          <w:szCs w:val="20"/>
        </w:rPr>
        <w:t>這項程序技術與眾不同之處在於：不需要透過社</w:t>
      </w:r>
      <w:r w:rsidR="009415AB">
        <w:rPr>
          <w:rFonts w:ascii="Arial" w:hAnsi="Arial" w:hint="eastAsia"/>
          <w:b/>
          <w:bCs/>
          <w:sz w:val="20"/>
          <w:szCs w:val="20"/>
        </w:rPr>
        <w:t>交平台</w:t>
      </w:r>
      <w:r>
        <w:rPr>
          <w:rStyle w:val="Aucun"/>
          <w:rFonts w:ascii="Arial" w:hAnsi="Arial" w:hint="eastAsia"/>
          <w:b/>
          <w:bCs/>
          <w:sz w:val="20"/>
          <w:szCs w:val="20"/>
        </w:rPr>
        <w:t>、不需下載任何應用程式，也不需手腕標記物，而且適用於所有的智</w:t>
      </w:r>
      <w:r w:rsidR="009415AB">
        <w:rPr>
          <w:rFonts w:ascii="Arial" w:hAnsi="Arial" w:hint="eastAsia"/>
          <w:sz w:val="20"/>
          <w:szCs w:val="20"/>
        </w:rPr>
        <w:t>能</w:t>
      </w:r>
      <w:r>
        <w:rPr>
          <w:rStyle w:val="Aucun"/>
          <w:rFonts w:ascii="Arial" w:hAnsi="Arial" w:hint="eastAsia"/>
          <w:b/>
          <w:bCs/>
          <w:sz w:val="20"/>
          <w:szCs w:val="20"/>
        </w:rPr>
        <w:t>手機，透過網路瀏覽器使用即可</w:t>
      </w:r>
      <w:r>
        <w:rPr>
          <w:rFonts w:ascii="Arial" w:hAnsi="Arial" w:hint="eastAsia"/>
          <w:sz w:val="20"/>
          <w:szCs w:val="20"/>
        </w:rPr>
        <w:t>。一旦完成上述簡單程序，所選的腕錶成像可從各個角度呈現，提供</w:t>
      </w:r>
      <w:r w:rsidR="009415AB">
        <w:rPr>
          <w:rFonts w:ascii="Arial" w:hAnsi="Arial" w:hint="eastAsia"/>
          <w:sz w:val="20"/>
          <w:szCs w:val="20"/>
        </w:rPr>
        <w:t>度</w:t>
      </w:r>
      <w:r>
        <w:rPr>
          <w:rFonts w:ascii="Arial" w:hAnsi="Arial" w:hint="eastAsia"/>
          <w:sz w:val="20"/>
          <w:szCs w:val="20"/>
        </w:rPr>
        <w:t>身定</w:t>
      </w:r>
      <w:r w:rsidR="009415AB">
        <w:rPr>
          <w:rFonts w:ascii="Arial" w:hAnsi="Arial" w:hint="eastAsia"/>
          <w:sz w:val="20"/>
          <w:szCs w:val="20"/>
        </w:rPr>
        <w:t>造</w:t>
      </w:r>
      <w:r>
        <w:rPr>
          <w:rFonts w:ascii="Arial" w:hAnsi="Arial" w:hint="eastAsia"/>
          <w:sz w:val="20"/>
          <w:szCs w:val="20"/>
        </w:rPr>
        <w:t>的遠距試戴服務，而且這個為了便於客戶試戴而設計的系統也可在該系列的各個錶款間輕鬆快速切換，讓客戶可在家中或任何地方獨自安靜地挑選腕錶，當然也可</w:t>
      </w:r>
      <w:r w:rsidR="009415AB">
        <w:rPr>
          <w:rFonts w:ascii="Arial" w:hAnsi="Arial" w:hint="eastAsia"/>
          <w:sz w:val="20"/>
          <w:szCs w:val="20"/>
        </w:rPr>
        <w:t>與</w:t>
      </w:r>
      <w:r>
        <w:rPr>
          <w:rFonts w:ascii="Arial" w:hAnsi="Arial" w:hint="eastAsia"/>
          <w:sz w:val="20"/>
          <w:szCs w:val="20"/>
        </w:rPr>
        <w:t>朋友一起挑選。這種試戴方式既簡單易用又</w:t>
      </w:r>
      <w:r w:rsidR="009415AB">
        <w:rPr>
          <w:rFonts w:ascii="Arial" w:hAnsi="Arial" w:hint="eastAsia"/>
          <w:sz w:val="20"/>
          <w:szCs w:val="20"/>
        </w:rPr>
        <w:t>方便</w:t>
      </w:r>
      <w:r>
        <w:rPr>
          <w:rFonts w:ascii="Arial" w:hAnsi="Arial" w:hint="eastAsia"/>
          <w:sz w:val="20"/>
          <w:szCs w:val="20"/>
        </w:rPr>
        <w:t>，提供舒適愉悅的選錶體驗。</w:t>
      </w:r>
      <w:r>
        <w:rPr>
          <w:rFonts w:ascii="Arial" w:hAnsi="Arial" w:hint="eastAsia"/>
          <w:sz w:val="20"/>
          <w:szCs w:val="20"/>
        </w:rPr>
        <w:t xml:space="preserve"> </w:t>
      </w:r>
    </w:p>
    <w:p w14:paraId="7E2A9E69" w14:textId="77777777" w:rsidR="0053626F" w:rsidRPr="00841092" w:rsidRDefault="0053626F" w:rsidP="0053626F">
      <w:pPr>
        <w:pStyle w:val="Corps"/>
        <w:jc w:val="both"/>
        <w:rPr>
          <w:rFonts w:ascii="Arial" w:hAnsi="Arial"/>
          <w:sz w:val="20"/>
          <w:szCs w:val="20"/>
        </w:rPr>
      </w:pPr>
    </w:p>
    <w:p w14:paraId="440C10F7" w14:textId="77777777" w:rsidR="0053626F" w:rsidRPr="00841092" w:rsidRDefault="0053626F" w:rsidP="0053626F">
      <w:pPr>
        <w:pStyle w:val="Corps"/>
        <w:jc w:val="center"/>
        <w:rPr>
          <w:rFonts w:ascii="Arial" w:hAnsi="Arial"/>
          <w:sz w:val="20"/>
          <w:szCs w:val="20"/>
        </w:rPr>
      </w:pPr>
    </w:p>
    <w:p w14:paraId="1DF3A016" w14:textId="77777777" w:rsidR="0053626F" w:rsidRPr="00841092" w:rsidRDefault="0053626F" w:rsidP="0053626F">
      <w:pPr>
        <w:pStyle w:val="Corps"/>
        <w:jc w:val="center"/>
        <w:rPr>
          <w:rFonts w:ascii="Arial" w:hAnsi="Arial" w:cs="Arial"/>
          <w:sz w:val="20"/>
          <w:szCs w:val="20"/>
        </w:rPr>
      </w:pPr>
      <w:r w:rsidRPr="00841092">
        <w:rPr>
          <w:noProof/>
        </w:rPr>
        <w:drawing>
          <wp:inline distT="0" distB="0" distL="0" distR="0" wp14:anchorId="61374AF4" wp14:editId="2143527A">
            <wp:extent cx="3020800" cy="169920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0800" cy="1699200"/>
                    </a:xfrm>
                    <a:prstGeom prst="rect">
                      <a:avLst/>
                    </a:prstGeom>
                    <a:noFill/>
                    <a:ln>
                      <a:noFill/>
                    </a:ln>
                  </pic:spPr>
                </pic:pic>
              </a:graphicData>
            </a:graphic>
          </wp:inline>
        </w:drawing>
      </w:r>
      <w:r w:rsidRPr="00841092">
        <w:rPr>
          <w:noProof/>
        </w:rPr>
        <w:drawing>
          <wp:inline distT="0" distB="0" distL="0" distR="0" wp14:anchorId="2EBFD203" wp14:editId="0FE87FB4">
            <wp:extent cx="3019647" cy="16985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3022" cy="1706074"/>
                    </a:xfrm>
                    <a:prstGeom prst="rect">
                      <a:avLst/>
                    </a:prstGeom>
                    <a:noFill/>
                    <a:ln>
                      <a:noFill/>
                    </a:ln>
                  </pic:spPr>
                </pic:pic>
              </a:graphicData>
            </a:graphic>
          </wp:inline>
        </w:drawing>
      </w:r>
      <w:bookmarkStart w:id="0" w:name="_GoBack"/>
      <w:bookmarkEnd w:id="0"/>
    </w:p>
    <w:p w14:paraId="265122FE" w14:textId="77777777" w:rsidR="0053626F" w:rsidRPr="00841092" w:rsidRDefault="0053626F" w:rsidP="0053626F">
      <w:pPr>
        <w:pStyle w:val="Corps"/>
        <w:jc w:val="center"/>
        <w:rPr>
          <w:rFonts w:ascii="Arial" w:hAnsi="Arial" w:cs="Arial"/>
          <w:sz w:val="20"/>
          <w:szCs w:val="20"/>
        </w:rPr>
      </w:pPr>
    </w:p>
    <w:p w14:paraId="11B82A31" w14:textId="3E75726B" w:rsidR="0053626F" w:rsidRDefault="0053626F" w:rsidP="0053626F">
      <w:pPr>
        <w:pStyle w:val="Corps"/>
        <w:jc w:val="center"/>
        <w:rPr>
          <w:rFonts w:ascii="Arial" w:hAnsi="Arial" w:cs="Arial"/>
          <w:sz w:val="20"/>
          <w:szCs w:val="20"/>
        </w:rPr>
      </w:pPr>
      <w:r w:rsidRPr="00841092">
        <w:rPr>
          <w:noProof/>
        </w:rPr>
        <w:drawing>
          <wp:inline distT="0" distB="0" distL="0" distR="0" wp14:anchorId="6577E239" wp14:editId="432E89A3">
            <wp:extent cx="3020800" cy="16992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0800" cy="1699200"/>
                    </a:xfrm>
                    <a:prstGeom prst="rect">
                      <a:avLst/>
                    </a:prstGeom>
                    <a:noFill/>
                    <a:ln>
                      <a:noFill/>
                    </a:ln>
                  </pic:spPr>
                </pic:pic>
              </a:graphicData>
            </a:graphic>
          </wp:inline>
        </w:drawing>
      </w:r>
      <w:r w:rsidRPr="00841092">
        <w:rPr>
          <w:noProof/>
        </w:rPr>
        <w:drawing>
          <wp:inline distT="0" distB="0" distL="0" distR="0" wp14:anchorId="6B62FF63" wp14:editId="2DB9E298">
            <wp:extent cx="3020799" cy="1699199"/>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20799" cy="1699199"/>
                    </a:xfrm>
                    <a:prstGeom prst="rect">
                      <a:avLst/>
                    </a:prstGeom>
                    <a:noFill/>
                    <a:ln>
                      <a:noFill/>
                    </a:ln>
                  </pic:spPr>
                </pic:pic>
              </a:graphicData>
            </a:graphic>
          </wp:inline>
        </w:drawing>
      </w:r>
    </w:p>
    <w:p w14:paraId="3AB3557A" w14:textId="77777777" w:rsidR="0053626F" w:rsidRPr="00841092" w:rsidRDefault="0053626F" w:rsidP="0053626F">
      <w:pPr>
        <w:pStyle w:val="Corps"/>
        <w:jc w:val="center"/>
        <w:rPr>
          <w:rFonts w:ascii="Arial" w:hAnsi="Arial" w:cs="Arial"/>
          <w:sz w:val="20"/>
          <w:szCs w:val="20"/>
        </w:rPr>
      </w:pPr>
    </w:p>
    <w:p w14:paraId="69DA3343" w14:textId="77777777" w:rsidR="00002773" w:rsidRPr="00067061" w:rsidRDefault="00002773" w:rsidP="006E6146">
      <w:pPr>
        <w:pStyle w:val="Corps"/>
        <w:jc w:val="both"/>
        <w:rPr>
          <w:rFonts w:ascii="Arial" w:hAnsi="Arial" w:cs="Arial"/>
          <w:sz w:val="20"/>
          <w:szCs w:val="20"/>
          <w:lang w:val="fr-FR"/>
        </w:rPr>
      </w:pPr>
    </w:p>
    <w:p w14:paraId="5223156C" w14:textId="77777777" w:rsidR="0053626F" w:rsidRDefault="0053626F" w:rsidP="006E6146">
      <w:pPr>
        <w:jc w:val="both"/>
        <w:rPr>
          <w:rFonts w:ascii="Arial" w:hAnsi="Arial"/>
          <w:i/>
          <w:color w:val="000000"/>
          <w:sz w:val="20"/>
          <w:szCs w:val="20"/>
          <w14:textOutline w14:w="0" w14:cap="flat" w14:cmpd="sng" w14:algn="ctr">
            <w14:noFill/>
            <w14:prstDash w14:val="solid"/>
            <w14:bevel/>
          </w14:textOutline>
        </w:rPr>
      </w:pPr>
    </w:p>
    <w:p w14:paraId="51C7FA8A" w14:textId="77777777" w:rsidR="0053626F" w:rsidRDefault="0053626F" w:rsidP="006E6146">
      <w:pPr>
        <w:jc w:val="both"/>
        <w:rPr>
          <w:rFonts w:ascii="Arial" w:hAnsi="Arial"/>
          <w:i/>
          <w:color w:val="000000"/>
          <w:sz w:val="20"/>
          <w:szCs w:val="20"/>
          <w14:textOutline w14:w="0" w14:cap="flat" w14:cmpd="sng" w14:algn="ctr">
            <w14:noFill/>
            <w14:prstDash w14:val="solid"/>
            <w14:bevel/>
          </w14:textOutline>
        </w:rPr>
      </w:pPr>
    </w:p>
    <w:p w14:paraId="53639012" w14:textId="77777777" w:rsidR="0053626F" w:rsidRDefault="0053626F" w:rsidP="006E6146">
      <w:pPr>
        <w:jc w:val="both"/>
        <w:rPr>
          <w:rFonts w:ascii="Arial" w:hAnsi="Arial"/>
          <w:i/>
          <w:color w:val="000000"/>
          <w:sz w:val="20"/>
          <w:szCs w:val="20"/>
          <w14:textOutline w14:w="0" w14:cap="flat" w14:cmpd="sng" w14:algn="ctr">
            <w14:noFill/>
            <w14:prstDash w14:val="solid"/>
            <w14:bevel/>
          </w14:textOutline>
        </w:rPr>
      </w:pPr>
    </w:p>
    <w:p w14:paraId="72ED8B05" w14:textId="6495AF9B" w:rsidR="00002773" w:rsidRDefault="00002773" w:rsidP="006E6146">
      <w:pPr>
        <w:jc w:val="both"/>
        <w:rPr>
          <w:rFonts w:ascii="Arial" w:hAnsi="Arial"/>
          <w:color w:val="000000"/>
          <w:sz w:val="20"/>
          <w:szCs w:val="20"/>
          <w14:textOutline w14:w="0" w14:cap="flat" w14:cmpd="sng" w14:algn="ctr">
            <w14:noFill/>
            <w14:prstDash w14:val="solid"/>
            <w14:bevel/>
          </w14:textOutline>
        </w:rPr>
      </w:pPr>
      <w:r>
        <w:rPr>
          <w:rFonts w:ascii="Arial" w:hAnsi="Arial" w:hint="eastAsia"/>
          <w:i/>
          <w:color w:val="000000"/>
          <w:sz w:val="20"/>
          <w:szCs w:val="20"/>
          <w14:textOutline w14:w="0" w14:cap="flat" w14:cmpd="sng" w14:algn="ctr">
            <w14:noFill/>
            <w14:prstDash w14:val="solid"/>
            <w14:bevel/>
          </w14:textOutline>
        </w:rPr>
        <w:t>「在虛擬試戴腕錶方面，名士今日所推出的體驗，與迄今為止我們所知的一切擴增實境經驗大不相同，名士是首家</w:t>
      </w:r>
      <w:r w:rsidR="009415AB">
        <w:rPr>
          <w:rFonts w:ascii="Arial" w:hAnsi="Arial" w:hint="eastAsia"/>
          <w:i/>
          <w:color w:val="000000"/>
          <w:sz w:val="20"/>
          <w:szCs w:val="20"/>
          <w14:textOutline w14:w="0" w14:cap="flat" w14:cmpd="sng" w14:algn="ctr">
            <w14:noFill/>
            <w14:prstDash w14:val="solid"/>
            <w14:bevel/>
          </w14:textOutline>
        </w:rPr>
        <w:t>推</w:t>
      </w:r>
      <w:r>
        <w:rPr>
          <w:rFonts w:ascii="Arial" w:hAnsi="Arial" w:hint="eastAsia"/>
          <w:i/>
          <w:color w:val="000000"/>
          <w:sz w:val="20"/>
          <w:szCs w:val="20"/>
          <w14:textOutline w14:w="0" w14:cap="flat" w14:cmpd="sng" w14:algn="ctr">
            <w14:noFill/>
            <w14:prstDash w14:val="solid"/>
            <w14:bevel/>
          </w14:textOutline>
        </w:rPr>
        <w:t>出可從官網直接為客戶提供腕上虛擬試戴體驗的製錶品牌。無需下載應用程式，也不需使用手腕標記，</w:t>
      </w:r>
      <w:r>
        <w:rPr>
          <w:rFonts w:ascii="Arial" w:hAnsi="Arial" w:hint="eastAsia"/>
          <w:i/>
          <w:color w:val="000000"/>
          <w:sz w:val="20"/>
          <w:szCs w:val="20"/>
          <w14:textOutline w14:w="0" w14:cap="flat" w14:cmpd="sng" w14:algn="ctr">
            <w14:noFill/>
            <w14:prstDash w14:val="solid"/>
            <w14:bevel/>
          </w14:textOutline>
        </w:rPr>
        <w:lastRenderedPageBreak/>
        <w:t>透過任何作業系統的智</w:t>
      </w:r>
      <w:r w:rsidR="009415AB">
        <w:rPr>
          <w:rFonts w:ascii="Arial" w:hAnsi="Arial" w:hint="eastAsia"/>
          <w:sz w:val="20"/>
          <w:szCs w:val="20"/>
        </w:rPr>
        <w:t>能</w:t>
      </w:r>
      <w:r>
        <w:rPr>
          <w:rFonts w:ascii="Arial" w:hAnsi="Arial" w:hint="eastAsia"/>
          <w:i/>
          <w:color w:val="000000"/>
          <w:sz w:val="20"/>
          <w:szCs w:val="20"/>
          <w14:textOutline w14:w="0" w14:cap="flat" w14:cmpd="sng" w14:algn="ctr">
            <w14:noFill/>
            <w14:prstDash w14:val="solid"/>
            <w14:bevel/>
          </w14:textOutline>
        </w:rPr>
        <w:t>手機都可使用。我們向來希望帶給客戶一些真正的附加價值，因此總是全力研發實用性技術，此項</w:t>
      </w:r>
      <w:r w:rsidR="009415AB">
        <w:rPr>
          <w:rFonts w:ascii="Arial" w:hAnsi="Arial" w:hint="eastAsia"/>
          <w:i/>
          <w:color w:val="000000"/>
          <w:sz w:val="20"/>
          <w:szCs w:val="20"/>
          <w14:textOutline w14:w="0" w14:cap="flat" w14:cmpd="sng" w14:algn="ctr">
            <w14:noFill/>
            <w14:prstDash w14:val="solid"/>
            <w14:bevel/>
          </w14:textOutline>
        </w:rPr>
        <w:t>「</w:t>
      </w:r>
      <w:r>
        <w:rPr>
          <w:rFonts w:ascii="Arial" w:hAnsi="Arial" w:hint="eastAsia"/>
          <w:i/>
          <w:color w:val="000000"/>
          <w:sz w:val="20"/>
          <w:szCs w:val="20"/>
          <w14:textOutline w14:w="0" w14:cap="flat" w14:cmpd="sng" w14:algn="ctr">
            <w14:noFill/>
            <w14:prstDash w14:val="solid"/>
            <w14:bevel/>
          </w14:textOutline>
        </w:rPr>
        <w:t xml:space="preserve">Virtual </w:t>
      </w:r>
      <w:r w:rsidR="0053626F">
        <w:rPr>
          <w:rFonts w:ascii="Arial" w:hAnsi="Arial" w:hint="eastAsia"/>
          <w:i/>
          <w:color w:val="000000"/>
          <w:sz w:val="20"/>
          <w:szCs w:val="20"/>
          <w14:textOutline w14:w="0" w14:cap="flat" w14:cmpd="sng" w14:algn="ctr">
            <w14:noFill/>
            <w14:prstDash w14:val="solid"/>
            <w14:bevel/>
          </w14:textOutline>
        </w:rPr>
        <w:t>Try-On</w:t>
      </w:r>
      <w:r w:rsidR="009415AB">
        <w:rPr>
          <w:rFonts w:ascii="Arial" w:hAnsi="Arial" w:hint="eastAsia"/>
          <w:i/>
          <w:color w:val="000000"/>
          <w:sz w:val="20"/>
          <w:szCs w:val="20"/>
          <w14:textOutline w14:w="0" w14:cap="flat" w14:cmpd="sng" w14:algn="ctr">
            <w14:noFill/>
            <w14:prstDash w14:val="solid"/>
            <w14:bevel/>
          </w14:textOutline>
        </w:rPr>
        <w:t>」</w:t>
      </w:r>
      <w:r>
        <w:rPr>
          <w:rFonts w:ascii="Arial" w:hAnsi="Arial" w:hint="eastAsia"/>
          <w:i/>
          <w:color w:val="000000"/>
          <w:sz w:val="20"/>
          <w:szCs w:val="20"/>
          <w14:textOutline w14:w="0" w14:cap="flat" w14:cmpd="sng" w14:algn="ctr">
            <w14:noFill/>
            <w14:prstDash w14:val="solid"/>
            <w14:bevel/>
          </w14:textOutline>
        </w:rPr>
        <w:t>虛擬試戴功能對我們而言，是朝著目標更邁進一步，盡可能提供客戶最貼近其需求的電商購物體驗，而且是透過簡單易用又有趣的方式。」</w:t>
      </w:r>
      <w:r>
        <w:rPr>
          <w:rFonts w:ascii="Arial" w:hAnsi="Arial" w:hint="eastAsia"/>
          <w:color w:val="000000"/>
          <w:sz w:val="20"/>
          <w:szCs w:val="20"/>
          <w14:textOutline w14:w="0" w14:cap="flat" w14:cmpd="sng" w14:algn="ctr">
            <w14:noFill/>
            <w14:prstDash w14:val="solid"/>
            <w14:bevel/>
          </w14:textOutline>
        </w:rPr>
        <w:t>名士數位發展主管</w:t>
      </w:r>
      <w:r>
        <w:rPr>
          <w:rFonts w:ascii="Arial" w:hAnsi="Arial" w:hint="eastAsia"/>
          <w:b/>
          <w:color w:val="000000"/>
          <w:sz w:val="20"/>
          <w:szCs w:val="20"/>
          <w14:textOutline w14:w="0" w14:cap="flat" w14:cmpd="sng" w14:algn="ctr">
            <w14:noFill/>
            <w14:prstDash w14:val="solid"/>
            <w14:bevel/>
          </w14:textOutline>
        </w:rPr>
        <w:t xml:space="preserve">Aykut </w:t>
      </w:r>
      <w:proofErr w:type="spellStart"/>
      <w:r>
        <w:rPr>
          <w:rFonts w:ascii="Arial" w:hAnsi="Arial" w:hint="eastAsia"/>
          <w:b/>
          <w:color w:val="000000"/>
          <w:sz w:val="20"/>
          <w:szCs w:val="20"/>
          <w14:textOutline w14:w="0" w14:cap="flat" w14:cmpd="sng" w14:algn="ctr">
            <w14:noFill/>
            <w14:prstDash w14:val="solid"/>
            <w14:bevel/>
          </w14:textOutline>
        </w:rPr>
        <w:t>Tunca</w:t>
      </w:r>
      <w:proofErr w:type="spellEnd"/>
      <w:r>
        <w:rPr>
          <w:rFonts w:ascii="Arial" w:hAnsi="Arial" w:hint="eastAsia"/>
          <w:b/>
          <w:color w:val="000000"/>
          <w:sz w:val="20"/>
          <w:szCs w:val="20"/>
          <w14:textOutline w14:w="0" w14:cap="flat" w14:cmpd="sng" w14:algn="ctr">
            <w14:noFill/>
            <w14:prstDash w14:val="solid"/>
            <w14:bevel/>
          </w14:textOutline>
        </w:rPr>
        <w:t>宣稱</w:t>
      </w:r>
      <w:r>
        <w:rPr>
          <w:rFonts w:ascii="Arial" w:hAnsi="Arial" w:hint="eastAsia"/>
          <w:color w:val="000000"/>
          <w:sz w:val="20"/>
          <w:szCs w:val="20"/>
          <w14:textOutline w14:w="0" w14:cap="flat" w14:cmpd="sng" w14:algn="ctr">
            <w14:noFill/>
            <w14:prstDash w14:val="solid"/>
            <w14:bevel/>
          </w14:textOutline>
        </w:rPr>
        <w:t>。</w:t>
      </w:r>
    </w:p>
    <w:p w14:paraId="0AA7CD6A" w14:textId="77777777" w:rsidR="0053626F" w:rsidRDefault="0053626F" w:rsidP="006E6146">
      <w:pPr>
        <w:jc w:val="both"/>
        <w:rPr>
          <w:rFonts w:ascii="Arial" w:hAnsi="Arial"/>
          <w:color w:val="000000"/>
          <w:sz w:val="20"/>
          <w:szCs w:val="20"/>
          <w14:textOutline w14:w="0" w14:cap="flat" w14:cmpd="sng" w14:algn="ctr">
            <w14:noFill/>
            <w14:prstDash w14:val="solid"/>
            <w14:bevel/>
          </w14:textOutline>
        </w:rPr>
      </w:pPr>
    </w:p>
    <w:p w14:paraId="5C189FF8" w14:textId="37BDCB21" w:rsidR="0053626F" w:rsidRDefault="0053626F" w:rsidP="006E6146">
      <w:pPr>
        <w:jc w:val="both"/>
        <w:rPr>
          <w:rFonts w:ascii="Arial" w:hAnsi="Arial" w:cs="Arial"/>
          <w:i/>
          <w:color w:val="000000"/>
          <w:sz w:val="20"/>
          <w:szCs w:val="20"/>
          <w14:textOutline w14:w="0" w14:cap="flat" w14:cmpd="sng" w14:algn="ctr">
            <w14:noFill/>
            <w14:prstDash w14:val="solid"/>
            <w14:bevel/>
          </w14:textOutline>
        </w:rPr>
      </w:pPr>
    </w:p>
    <w:p w14:paraId="6C6C5B67" w14:textId="77777777" w:rsidR="0053626F" w:rsidRPr="00841092" w:rsidRDefault="0053626F" w:rsidP="0053626F">
      <w:pPr>
        <w:rPr>
          <w:rFonts w:ascii="Arial" w:hAnsi="Arial" w:cs="Arial"/>
          <w:i/>
          <w:color w:val="000000"/>
          <w:sz w:val="20"/>
          <w:szCs w:val="20"/>
          <w14:textOutline w14:w="0" w14:cap="flat" w14:cmpd="sng" w14:algn="ctr">
            <w14:noFill/>
            <w14:prstDash w14:val="solid"/>
            <w14:bevel/>
          </w14:textOutline>
        </w:rPr>
      </w:pPr>
      <w:r w:rsidRPr="00841092">
        <w:rPr>
          <w:noProof/>
          <w:sz w:val="22"/>
        </w:rPr>
        <w:drawing>
          <wp:inline distT="0" distB="0" distL="0" distR="0" wp14:anchorId="11F54708" wp14:editId="09B2AE3D">
            <wp:extent cx="6120130" cy="344233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42335"/>
                    </a:xfrm>
                    <a:prstGeom prst="rect">
                      <a:avLst/>
                    </a:prstGeom>
                  </pic:spPr>
                </pic:pic>
              </a:graphicData>
            </a:graphic>
          </wp:inline>
        </w:drawing>
      </w:r>
    </w:p>
    <w:p w14:paraId="13FB61A0" w14:textId="77777777" w:rsidR="0053626F" w:rsidRPr="00841092" w:rsidRDefault="0053626F" w:rsidP="0053626F">
      <w:pPr>
        <w:pStyle w:val="p2"/>
        <w:jc w:val="both"/>
        <w:rPr>
          <w:rFonts w:ascii="Arial" w:eastAsia="Arial Unicode MS" w:hAnsi="Arial" w:cs="Arial"/>
          <w:sz w:val="20"/>
          <w:szCs w:val="20"/>
          <w:bdr w:val="nil"/>
          <w14:textOutline w14:w="0" w14:cap="flat" w14:cmpd="sng" w14:algn="ctr">
            <w14:noFill/>
            <w14:prstDash w14:val="solid"/>
            <w14:bevel/>
          </w14:textOutline>
        </w:rPr>
      </w:pPr>
    </w:p>
    <w:p w14:paraId="2DDCFD7C" w14:textId="77777777" w:rsidR="0053626F" w:rsidRPr="00841092" w:rsidRDefault="009C06F5" w:rsidP="0053626F">
      <w:pPr>
        <w:pStyle w:val="p2"/>
        <w:jc w:val="center"/>
        <w:rPr>
          <w:b/>
          <w:color w:val="FFFFFF" w:themeColor="background1"/>
          <w:sz w:val="16"/>
          <w:highlight w:val="black"/>
        </w:rPr>
      </w:pPr>
      <w:hyperlink r:id="rId12" w:tgtFrame="_blank" w:history="1">
        <w:r w:rsidR="0053626F" w:rsidRPr="00841092">
          <w:rPr>
            <w:rStyle w:val="Lienhypertexte"/>
            <w:rFonts w:ascii="Arial" w:hAnsi="Arial" w:cs="Arial"/>
            <w:b/>
            <w:color w:val="FFFFFF" w:themeColor="background1"/>
            <w:sz w:val="22"/>
            <w:szCs w:val="23"/>
            <w:highlight w:val="black"/>
            <w:shd w:val="clear" w:color="auto" w:fill="F9F9F9"/>
          </w:rPr>
          <w:t>https://youtu.be/71VXHE0H8_0</w:t>
        </w:r>
      </w:hyperlink>
    </w:p>
    <w:p w14:paraId="07268942" w14:textId="77777777" w:rsidR="0053626F" w:rsidRPr="007B011F" w:rsidRDefault="0053626F" w:rsidP="006E6146">
      <w:pPr>
        <w:jc w:val="both"/>
        <w:rPr>
          <w:rFonts w:ascii="Arial" w:hAnsi="Arial" w:cs="Arial"/>
          <w:i/>
          <w:color w:val="000000"/>
          <w:sz w:val="20"/>
          <w:szCs w:val="20"/>
          <w:lang w:val="fr-CH"/>
          <w14:textOutline w14:w="0" w14:cap="flat" w14:cmpd="sng" w14:algn="ctr">
            <w14:noFill/>
            <w14:prstDash w14:val="solid"/>
            <w14:bevel/>
          </w14:textOutline>
        </w:rPr>
      </w:pPr>
    </w:p>
    <w:p w14:paraId="5A335A08" w14:textId="77777777" w:rsidR="00670419" w:rsidRPr="00067061" w:rsidRDefault="00670419">
      <w:pPr>
        <w:pStyle w:val="Corps"/>
        <w:jc w:val="both"/>
        <w:rPr>
          <w:rFonts w:ascii="Arial" w:hAnsi="Arial" w:cs="Arial"/>
          <w:sz w:val="20"/>
          <w:szCs w:val="20"/>
          <w:lang w:val="fr-FR"/>
        </w:rPr>
      </w:pPr>
    </w:p>
    <w:p w14:paraId="7F11B8BF" w14:textId="77777777" w:rsidR="001020FF" w:rsidRPr="00067061" w:rsidRDefault="00670419">
      <w:pPr>
        <w:pStyle w:val="Corps"/>
        <w:jc w:val="both"/>
        <w:rPr>
          <w:rFonts w:ascii="Arial" w:hAnsi="Arial" w:cs="Arial"/>
          <w:sz w:val="20"/>
          <w:szCs w:val="20"/>
        </w:rPr>
      </w:pPr>
      <w:r>
        <w:rPr>
          <w:rStyle w:val="Aucun"/>
          <w:rFonts w:ascii="Arial" w:hAnsi="Arial" w:hint="eastAsia"/>
          <w:b/>
          <w:bCs/>
          <w:sz w:val="20"/>
          <w:szCs w:val="20"/>
        </w:rPr>
        <w:t>自始至終，技術創新一直都蘊含在名士的</w:t>
      </w:r>
      <w:r>
        <w:rPr>
          <w:rStyle w:val="Aucun"/>
          <w:rFonts w:ascii="Arial" w:hAnsi="Arial" w:hint="eastAsia"/>
          <w:b/>
          <w:bCs/>
          <w:sz w:val="20"/>
          <w:szCs w:val="20"/>
        </w:rPr>
        <w:t>DNA</w:t>
      </w:r>
      <w:r>
        <w:rPr>
          <w:rStyle w:val="Aucun"/>
          <w:rFonts w:ascii="Arial" w:hAnsi="Arial" w:hint="eastAsia"/>
          <w:b/>
          <w:bCs/>
          <w:sz w:val="20"/>
          <w:szCs w:val="20"/>
        </w:rPr>
        <w:t>中，而且是為了服務客戶而存在。</w:t>
      </w:r>
      <w:r>
        <w:rPr>
          <w:rFonts w:ascii="Arial" w:hAnsi="Arial" w:hint="eastAsia"/>
          <w:sz w:val="20"/>
          <w:szCs w:val="20"/>
        </w:rPr>
        <w:t>名士對製錶的藝術和務實願景崇尚現代精神、高效率和簡約精煉。正因為本著這種精神，名士採用創新的材質和理念在內部研發自製了</w:t>
      </w:r>
      <w:proofErr w:type="spellStart"/>
      <w:r>
        <w:rPr>
          <w:rFonts w:ascii="Arial" w:hAnsi="Arial" w:hint="eastAsia"/>
          <w:sz w:val="20"/>
          <w:szCs w:val="20"/>
        </w:rPr>
        <w:t>Baumatic</w:t>
      </w:r>
      <w:proofErr w:type="spellEnd"/>
      <w:r>
        <w:rPr>
          <w:rFonts w:ascii="Arial" w:hAnsi="Arial" w:hint="eastAsia"/>
          <w:sz w:val="20"/>
          <w:szCs w:val="20"/>
        </w:rPr>
        <w:t>機芯。雖然該機芯本身就是一項技術創舉，但其主要的設計目的還是為了滿足客戶的期待，讓客戶追求兼具美學設計和卓越性能時計的夢想能夠實現。</w:t>
      </w:r>
    </w:p>
    <w:p w14:paraId="65E98167" w14:textId="77777777" w:rsidR="001020FF" w:rsidRPr="00067061" w:rsidRDefault="001020FF">
      <w:pPr>
        <w:pStyle w:val="Corps"/>
        <w:jc w:val="both"/>
        <w:rPr>
          <w:rFonts w:ascii="Arial" w:hAnsi="Arial" w:cs="Arial"/>
          <w:sz w:val="20"/>
          <w:szCs w:val="20"/>
        </w:rPr>
      </w:pPr>
    </w:p>
    <w:p w14:paraId="4A163CBC" w14:textId="72D282DC" w:rsidR="001020FF" w:rsidRPr="00067061" w:rsidRDefault="00AB3F98">
      <w:pPr>
        <w:pStyle w:val="Corps"/>
        <w:jc w:val="both"/>
        <w:rPr>
          <w:rFonts w:ascii="Arial" w:hAnsi="Arial" w:cs="Arial"/>
          <w:sz w:val="20"/>
          <w:szCs w:val="20"/>
        </w:rPr>
      </w:pPr>
      <w:r>
        <w:rPr>
          <w:rFonts w:ascii="Arial" w:hAnsi="Arial" w:hint="eastAsia"/>
          <w:sz w:val="20"/>
          <w:szCs w:val="20"/>
        </w:rPr>
        <w:t>目前，「</w:t>
      </w:r>
      <w:r>
        <w:rPr>
          <w:rFonts w:ascii="Arial" w:hAnsi="Arial" w:hint="eastAsia"/>
          <w:sz w:val="20"/>
          <w:szCs w:val="20"/>
        </w:rPr>
        <w:t xml:space="preserve">Virtual </w:t>
      </w:r>
      <w:r w:rsidR="0053626F">
        <w:rPr>
          <w:rFonts w:ascii="Arial" w:hAnsi="Arial" w:hint="eastAsia"/>
          <w:sz w:val="20"/>
          <w:szCs w:val="20"/>
        </w:rPr>
        <w:t>Try-On</w:t>
      </w:r>
      <w:r>
        <w:rPr>
          <w:rFonts w:ascii="Arial" w:hAnsi="Arial" w:hint="eastAsia"/>
          <w:sz w:val="20"/>
          <w:szCs w:val="20"/>
        </w:rPr>
        <w:t>」虛擬試戴功能</w:t>
      </w:r>
      <w:r>
        <w:rPr>
          <w:rStyle w:val="Aucun"/>
          <w:rFonts w:ascii="Arial" w:hAnsi="Arial" w:hint="eastAsia"/>
          <w:b/>
          <w:bCs/>
          <w:sz w:val="20"/>
          <w:szCs w:val="20"/>
        </w:rPr>
        <w:t>僅運用在標誌性的利維拉系列</w:t>
      </w:r>
      <w:r>
        <w:rPr>
          <w:rStyle w:val="Aucun"/>
          <w:rFonts w:ascii="Arial" w:hAnsi="Arial" w:hint="eastAsia"/>
          <w:bCs/>
          <w:sz w:val="20"/>
          <w:szCs w:val="20"/>
        </w:rPr>
        <w:t>，之後將開展運用到其他所有的名士錶系列</w:t>
      </w:r>
      <w:r>
        <w:rPr>
          <w:rFonts w:ascii="Arial" w:hAnsi="Arial" w:hint="eastAsia"/>
          <w:sz w:val="20"/>
          <w:szCs w:val="20"/>
        </w:rPr>
        <w:t>。利維拉系列自</w:t>
      </w:r>
      <w:r>
        <w:rPr>
          <w:rFonts w:ascii="Arial" w:hAnsi="Arial" w:hint="eastAsia"/>
          <w:sz w:val="20"/>
          <w:szCs w:val="20"/>
        </w:rPr>
        <w:t>1973</w:t>
      </w:r>
      <w:r>
        <w:rPr>
          <w:rFonts w:ascii="Arial" w:hAnsi="Arial" w:hint="eastAsia"/>
          <w:sz w:val="20"/>
          <w:szCs w:val="20"/>
        </w:rPr>
        <w:t>年推出以來，已經充分體現了名士在設計、造型及製錶專業上的精湛技藝。而於</w:t>
      </w:r>
      <w:r>
        <w:rPr>
          <w:rFonts w:ascii="Arial" w:hAnsi="Arial" w:hint="eastAsia"/>
          <w:sz w:val="20"/>
          <w:szCs w:val="20"/>
        </w:rPr>
        <w:t>2021</w:t>
      </w:r>
      <w:r>
        <w:rPr>
          <w:rFonts w:ascii="Arial" w:hAnsi="Arial" w:hint="eastAsia"/>
          <w:sz w:val="20"/>
          <w:szCs w:val="20"/>
        </w:rPr>
        <w:t>年重磅回歸的利維拉仍忠於其設計理念，但增添了更豐富多樣的演繹變化，並於四月舉辦的《鐘錶與奇蹟》（</w:t>
      </w:r>
      <w:r>
        <w:rPr>
          <w:rFonts w:ascii="Arial" w:hAnsi="Arial" w:hint="eastAsia"/>
          <w:sz w:val="20"/>
          <w:szCs w:val="20"/>
        </w:rPr>
        <w:t xml:space="preserve">Watches &amp; </w:t>
      </w:r>
      <w:proofErr w:type="spellStart"/>
      <w:r>
        <w:rPr>
          <w:rFonts w:ascii="Arial" w:hAnsi="Arial" w:hint="eastAsia"/>
          <w:sz w:val="20"/>
          <w:szCs w:val="20"/>
        </w:rPr>
        <w:t>Wonders</w:t>
      </w:r>
      <w:proofErr w:type="spellEnd"/>
      <w:r>
        <w:rPr>
          <w:rFonts w:ascii="Arial" w:hAnsi="Arial" w:hint="eastAsia"/>
          <w:sz w:val="20"/>
          <w:szCs w:val="20"/>
        </w:rPr>
        <w:t>）展會期間絢麗亮相。</w:t>
      </w:r>
      <w:r>
        <w:rPr>
          <w:rStyle w:val="Aucun"/>
          <w:rFonts w:ascii="Arial" w:hAnsi="Arial" w:hint="eastAsia"/>
          <w:b/>
          <w:bCs/>
          <w:sz w:val="20"/>
          <w:szCs w:val="20"/>
        </w:rPr>
        <w:t>大膽創新又精準卓越的利維拉今日更具備了這項現代化功能，眾多關注它的錶迷現在有福了，在「</w:t>
      </w:r>
      <w:r>
        <w:rPr>
          <w:rStyle w:val="Aucun"/>
          <w:rFonts w:ascii="Arial" w:hAnsi="Arial" w:hint="eastAsia"/>
          <w:b/>
          <w:bCs/>
          <w:sz w:val="20"/>
          <w:szCs w:val="20"/>
        </w:rPr>
        <w:t xml:space="preserve">Virtual </w:t>
      </w:r>
      <w:r w:rsidR="0053626F">
        <w:rPr>
          <w:rStyle w:val="Aucun"/>
          <w:rFonts w:ascii="Arial" w:hAnsi="Arial" w:hint="eastAsia"/>
          <w:b/>
          <w:bCs/>
          <w:sz w:val="20"/>
          <w:szCs w:val="20"/>
        </w:rPr>
        <w:t>Try-On</w:t>
      </w:r>
      <w:r>
        <w:rPr>
          <w:rStyle w:val="Aucun"/>
          <w:rFonts w:ascii="Arial" w:hAnsi="Arial" w:hint="eastAsia"/>
          <w:b/>
          <w:bCs/>
          <w:sz w:val="20"/>
          <w:szCs w:val="20"/>
        </w:rPr>
        <w:t>」虛擬試戴功能的引導下，他們可輕鬆試戴、挑選最令他們心動的利維拉腕錶！</w:t>
      </w:r>
      <w:r>
        <w:rPr>
          <w:rStyle w:val="Aucun"/>
          <w:rFonts w:ascii="Arial" w:hAnsi="Arial" w:hint="eastAsia"/>
          <w:b/>
          <w:bCs/>
          <w:sz w:val="20"/>
          <w:szCs w:val="20"/>
        </w:rPr>
        <w:t xml:space="preserve"> </w:t>
      </w:r>
    </w:p>
    <w:p w14:paraId="5224DCDA" w14:textId="77777777" w:rsidR="001020FF" w:rsidRPr="00067061" w:rsidRDefault="001020FF">
      <w:pPr>
        <w:pStyle w:val="Corps"/>
        <w:jc w:val="both"/>
        <w:rPr>
          <w:rFonts w:ascii="Arial" w:hAnsi="Arial" w:cs="Arial"/>
          <w:sz w:val="20"/>
          <w:szCs w:val="20"/>
        </w:rPr>
      </w:pPr>
    </w:p>
    <w:p w14:paraId="6B3967E4" w14:textId="77777777" w:rsidR="001020FF" w:rsidRPr="00067061" w:rsidRDefault="001020FF">
      <w:pPr>
        <w:pStyle w:val="Corps"/>
        <w:jc w:val="both"/>
        <w:rPr>
          <w:rFonts w:ascii="Arial" w:hAnsi="Arial" w:cs="Arial"/>
          <w:sz w:val="20"/>
          <w:szCs w:val="20"/>
        </w:rPr>
      </w:pPr>
    </w:p>
    <w:p w14:paraId="67723835" w14:textId="77777777" w:rsidR="0053626F" w:rsidRDefault="0053626F">
      <w:pPr>
        <w:rPr>
          <w:rFonts w:ascii="Arial" w:hAnsi="Arial" w:cs="Arial Unicode MS"/>
          <w:b/>
          <w:bCs/>
          <w:color w:val="000000"/>
          <w:sz w:val="20"/>
          <w:szCs w:val="20"/>
          <w:lang w:val="fr-CH"/>
          <w14:textOutline w14:w="0" w14:cap="flat" w14:cmpd="sng" w14:algn="ctr">
            <w14:noFill/>
            <w14:prstDash w14:val="solid"/>
            <w14:bevel/>
          </w14:textOutline>
        </w:rPr>
      </w:pPr>
      <w:r>
        <w:rPr>
          <w:rFonts w:ascii="Arial" w:hAnsi="Arial"/>
          <w:b/>
          <w:bCs/>
          <w:sz w:val="20"/>
          <w:szCs w:val="20"/>
        </w:rPr>
        <w:br w:type="page"/>
      </w:r>
    </w:p>
    <w:p w14:paraId="145387B9" w14:textId="628019FF" w:rsidR="001020FF" w:rsidRPr="00067061" w:rsidRDefault="00AB3F98">
      <w:pPr>
        <w:pStyle w:val="Corps"/>
        <w:jc w:val="both"/>
        <w:rPr>
          <w:rFonts w:ascii="Arial" w:hAnsi="Arial" w:cs="Arial"/>
          <w:b/>
          <w:bCs/>
          <w:sz w:val="20"/>
          <w:szCs w:val="20"/>
        </w:rPr>
      </w:pPr>
      <w:r>
        <w:rPr>
          <w:rFonts w:ascii="Arial" w:hAnsi="Arial" w:hint="eastAsia"/>
          <w:b/>
          <w:bCs/>
          <w:sz w:val="20"/>
          <w:szCs w:val="20"/>
        </w:rPr>
        <w:lastRenderedPageBreak/>
        <w:t>關於名士（</w:t>
      </w:r>
      <w:r>
        <w:rPr>
          <w:rFonts w:ascii="Arial" w:hAnsi="Arial" w:hint="eastAsia"/>
          <w:b/>
          <w:bCs/>
          <w:sz w:val="20"/>
          <w:szCs w:val="20"/>
        </w:rPr>
        <w:t>Baume &amp; Mercier</w:t>
      </w:r>
      <w:r>
        <w:rPr>
          <w:rFonts w:ascii="Arial" w:hAnsi="Arial" w:hint="eastAsia"/>
          <w:b/>
          <w:bCs/>
          <w:sz w:val="20"/>
          <w:szCs w:val="20"/>
        </w:rPr>
        <w:t>）：</w:t>
      </w:r>
      <w:r>
        <w:rPr>
          <w:rFonts w:ascii="Arial" w:hAnsi="Arial" w:hint="eastAsia"/>
          <w:b/>
          <w:bCs/>
          <w:sz w:val="20"/>
          <w:szCs w:val="20"/>
        </w:rPr>
        <w:t xml:space="preserve"> </w:t>
      </w:r>
    </w:p>
    <w:p w14:paraId="638A7B47" w14:textId="77777777" w:rsidR="001020FF" w:rsidRPr="00067061" w:rsidRDefault="001020FF">
      <w:pPr>
        <w:pStyle w:val="Corps"/>
        <w:jc w:val="both"/>
        <w:rPr>
          <w:rFonts w:ascii="Arial" w:hAnsi="Arial" w:cs="Arial"/>
          <w:b/>
          <w:bCs/>
          <w:sz w:val="20"/>
          <w:szCs w:val="20"/>
        </w:rPr>
      </w:pPr>
    </w:p>
    <w:p w14:paraId="52A8400A" w14:textId="77777777" w:rsidR="001020FF" w:rsidRPr="00067061" w:rsidRDefault="00AB3F98">
      <w:pPr>
        <w:pStyle w:val="Corps"/>
        <w:jc w:val="both"/>
        <w:rPr>
          <w:rFonts w:ascii="Arial" w:hAnsi="Arial" w:cs="Arial"/>
          <w:i/>
          <w:iCs/>
          <w:sz w:val="20"/>
          <w:szCs w:val="20"/>
        </w:rPr>
      </w:pPr>
      <w:r>
        <w:rPr>
          <w:rFonts w:ascii="Arial" w:hAnsi="Arial" w:hint="eastAsia"/>
          <w:i/>
          <w:iCs/>
          <w:sz w:val="20"/>
          <w:szCs w:val="20"/>
        </w:rPr>
        <w:t>名士於</w:t>
      </w:r>
      <w:r>
        <w:rPr>
          <w:rFonts w:ascii="Arial" w:hAnsi="Arial" w:hint="eastAsia"/>
          <w:i/>
          <w:iCs/>
          <w:sz w:val="20"/>
          <w:szCs w:val="20"/>
        </w:rPr>
        <w:t>1830</w:t>
      </w:r>
      <w:r>
        <w:rPr>
          <w:rFonts w:ascii="Arial" w:hAnsi="Arial" w:hint="eastAsia"/>
          <w:i/>
          <w:iCs/>
          <w:sz w:val="20"/>
          <w:szCs w:val="20"/>
        </w:rPr>
        <w:t>年在瑞士株羅地區創立，多年來名士製錶世家所創造的時計享譽國際。名士的製錶工坊座落在瑞士株羅地區的核心地帶，總部設在日內瓦，製錶世家為客戶提供品質最上乘的腕錶。均衡融合設計獨具一格的外觀造型和為客戶提供最佳使用體驗的創新製錶技術，名士製錶世家傳承品牌獨有的美學設計特色及卓越的製錶專業，持續在製錶史上譜寫精彩的時計篇章。名士的製錶專業直接承自創始人</w:t>
      </w:r>
      <w:r>
        <w:rPr>
          <w:rFonts w:ascii="Arial" w:hAnsi="Arial" w:hint="eastAsia"/>
          <w:i/>
          <w:iCs/>
          <w:sz w:val="20"/>
          <w:szCs w:val="20"/>
        </w:rPr>
        <w:t>William Baume</w:t>
      </w:r>
      <w:r>
        <w:rPr>
          <w:rFonts w:ascii="Arial" w:hAnsi="Arial" w:hint="eastAsia"/>
          <w:i/>
          <w:iCs/>
          <w:sz w:val="20"/>
          <w:szCs w:val="20"/>
        </w:rPr>
        <w:t>與</w:t>
      </w:r>
      <w:r>
        <w:rPr>
          <w:rFonts w:ascii="Arial" w:hAnsi="Arial" w:hint="eastAsia"/>
          <w:i/>
          <w:iCs/>
          <w:sz w:val="20"/>
          <w:szCs w:val="20"/>
        </w:rPr>
        <w:t>Paul Mercier</w:t>
      </w:r>
      <w:r>
        <w:rPr>
          <w:rFonts w:ascii="Arial" w:hAnsi="Arial" w:hint="eastAsia"/>
          <w:i/>
          <w:iCs/>
          <w:sz w:val="20"/>
          <w:szCs w:val="20"/>
        </w:rPr>
        <w:t>的邂逅與合作，融合古典風格和創新精神、傳統與現代、優雅別緻和鮮明個性，而且比以往任何時候都更具當代感。</w:t>
      </w:r>
      <w:r>
        <w:rPr>
          <w:rFonts w:ascii="Arial" w:hAnsi="Arial" w:hint="eastAsia"/>
          <w:i/>
          <w:iCs/>
          <w:sz w:val="20"/>
          <w:szCs w:val="20"/>
        </w:rPr>
        <w:t xml:space="preserve"> </w:t>
      </w:r>
    </w:p>
    <w:p w14:paraId="1BAD9308" w14:textId="77777777" w:rsidR="001020FF" w:rsidRPr="00067061" w:rsidRDefault="001020FF">
      <w:pPr>
        <w:pStyle w:val="Corps"/>
        <w:jc w:val="both"/>
        <w:rPr>
          <w:rFonts w:ascii="Arial" w:hAnsi="Arial" w:cs="Arial"/>
          <w:i/>
          <w:iCs/>
          <w:sz w:val="20"/>
          <w:szCs w:val="20"/>
        </w:rPr>
      </w:pPr>
    </w:p>
    <w:p w14:paraId="6CEE53C0" w14:textId="77777777" w:rsidR="001020FF" w:rsidRPr="00067061" w:rsidRDefault="00AB3F98">
      <w:pPr>
        <w:pStyle w:val="Corps"/>
        <w:jc w:val="both"/>
        <w:rPr>
          <w:rFonts w:ascii="Arial" w:hAnsi="Arial" w:cs="Arial"/>
        </w:rPr>
      </w:pPr>
      <w:r>
        <w:rPr>
          <w:rFonts w:ascii="Arial" w:hAnsi="Arial" w:hint="eastAsia"/>
          <w:i/>
          <w:iCs/>
          <w:sz w:val="20"/>
          <w:szCs w:val="20"/>
        </w:rPr>
        <w:t>名士製錶世家於</w:t>
      </w:r>
      <w:r>
        <w:rPr>
          <w:rFonts w:ascii="Arial" w:hAnsi="Arial" w:hint="eastAsia"/>
          <w:i/>
          <w:iCs/>
          <w:sz w:val="20"/>
          <w:szCs w:val="20"/>
        </w:rPr>
        <w:t>2021</w:t>
      </w:r>
      <w:r>
        <w:rPr>
          <w:rFonts w:ascii="Arial" w:hAnsi="Arial" w:hint="eastAsia"/>
          <w:i/>
          <w:iCs/>
          <w:sz w:val="20"/>
          <w:szCs w:val="20"/>
        </w:rPr>
        <w:t>年推出了嶄新的卓越時計，見證品牌發展的全新方向並全速朝此新展望前進。今日，名士比以往任何時候都更能以設計和創意取勝，採取集體行動、協同合作和負責任的做法，以促進交流和經驗分享，紮根於時代精神，充滿樂觀能量與活力，並關注社會的發展。</w:t>
      </w:r>
      <w:r>
        <w:rPr>
          <w:rFonts w:ascii="Arial" w:hAnsi="Arial" w:hint="eastAsia"/>
          <w:i/>
          <w:iCs/>
          <w:sz w:val="20"/>
          <w:szCs w:val="20"/>
        </w:rPr>
        <w:t xml:space="preserve"> </w:t>
      </w:r>
    </w:p>
    <w:sectPr w:rsidR="001020FF" w:rsidRPr="00067061">
      <w:head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9F1D5" w14:textId="77777777" w:rsidR="009C06F5" w:rsidRDefault="009C06F5">
      <w:r>
        <w:separator/>
      </w:r>
    </w:p>
  </w:endnote>
  <w:endnote w:type="continuationSeparator" w:id="0">
    <w:p w14:paraId="5D5C1F3E" w14:textId="77777777" w:rsidR="009C06F5" w:rsidRDefault="009C0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F38B4" w14:textId="77777777" w:rsidR="009C06F5" w:rsidRDefault="009C06F5">
      <w:r>
        <w:separator/>
      </w:r>
    </w:p>
  </w:footnote>
  <w:footnote w:type="continuationSeparator" w:id="0">
    <w:p w14:paraId="0D6D95B4" w14:textId="77777777" w:rsidR="009C06F5" w:rsidRDefault="009C0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CDEF0" w14:textId="77777777" w:rsidR="00067061" w:rsidRDefault="00067061" w:rsidP="00067061">
    <w:pPr>
      <w:pStyle w:val="En-tte"/>
      <w:jc w:val="center"/>
    </w:pPr>
    <w:r>
      <w:rPr>
        <w:rFonts w:hint="eastAsia"/>
        <w:noProof/>
      </w:rPr>
      <w:drawing>
        <wp:inline distT="0" distB="0" distL="0" distR="0" wp14:anchorId="4D543CB6" wp14:editId="33A9EAFC">
          <wp:extent cx="2345690" cy="719455"/>
          <wp:effectExtent l="0" t="0" r="0" b="444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690" cy="719455"/>
                  </a:xfrm>
                  <a:prstGeom prst="rect">
                    <a:avLst/>
                  </a:prstGeom>
                  <a:noFill/>
                  <a:ln>
                    <a:noFill/>
                  </a:ln>
                </pic:spPr>
              </pic:pic>
            </a:graphicData>
          </a:graphic>
        </wp:inline>
      </w:drawing>
    </w:r>
  </w:p>
  <w:p w14:paraId="5A716139" w14:textId="77777777" w:rsidR="00EA1755" w:rsidRDefault="00EA1755" w:rsidP="00067061">
    <w:pPr>
      <w:pStyle w:val="En-tte"/>
      <w:jc w:val="center"/>
    </w:pPr>
  </w:p>
  <w:p w14:paraId="4AAB9ED9" w14:textId="77777777" w:rsidR="00EA1755" w:rsidRDefault="00EA1755" w:rsidP="00067061">
    <w:pPr>
      <w:pStyle w:val="En-tte"/>
      <w:jc w:val="center"/>
    </w:pPr>
  </w:p>
  <w:p w14:paraId="34F9CE30" w14:textId="77777777" w:rsidR="001020FF" w:rsidRDefault="001020F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0FF"/>
    <w:rsid w:val="00002773"/>
    <w:rsid w:val="00067061"/>
    <w:rsid w:val="001020FF"/>
    <w:rsid w:val="002F5B2B"/>
    <w:rsid w:val="004516DC"/>
    <w:rsid w:val="0053626F"/>
    <w:rsid w:val="00625029"/>
    <w:rsid w:val="00670419"/>
    <w:rsid w:val="006E6146"/>
    <w:rsid w:val="007B011F"/>
    <w:rsid w:val="009415AB"/>
    <w:rsid w:val="009C06F5"/>
    <w:rsid w:val="00AB3F98"/>
    <w:rsid w:val="00C52E41"/>
    <w:rsid w:val="00CE5D47"/>
    <w:rsid w:val="00E25A43"/>
    <w:rsid w:val="00EA1755"/>
  </w:rsids>
  <m:mathPr>
    <m:mathFont m:val="Cambria Math"/>
    <m:brkBin m:val="before"/>
    <m:brkBinSub m:val="--"/>
    <m:smallFrac m:val="0"/>
    <m:dispDef/>
    <m:lMargin m:val="0"/>
    <m:rMargin m:val="0"/>
    <m:defJc m:val="centerGroup"/>
    <m:wrapIndent m:val="1440"/>
    <m:intLim m:val="subSup"/>
    <m:naryLim m:val="undOvr"/>
  </m:mathPr>
  <w:themeFontLang w:val="fr-CH"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A50A9"/>
  <w15:docId w15:val="{4D586474-44F2-4A28-9241-4661853C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bdr w:val="nil"/>
        <w:lang w:val="fr-CH"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style>
  <w:style w:type="paragraph" w:customStyle="1" w:styleId="p1">
    <w:name w:val="p1"/>
    <w:basedOn w:val="Normal"/>
    <w:rsid w:val="00670419"/>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eastAsiaTheme="minorHAnsi" w:hAnsi="Helvetica Neue" w:cs="Calibri"/>
      <w:color w:val="000000"/>
      <w:sz w:val="18"/>
      <w:szCs w:val="18"/>
      <w:bdr w:val="none" w:sz="0" w:space="0" w:color="auto"/>
      <w:lang w:val="fr-CH"/>
    </w:rPr>
  </w:style>
  <w:style w:type="paragraph" w:customStyle="1" w:styleId="p2">
    <w:name w:val="p2"/>
    <w:basedOn w:val="Normal"/>
    <w:rsid w:val="00670419"/>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eastAsiaTheme="minorHAnsi" w:hAnsi="Helvetica Neue" w:cs="Calibri"/>
      <w:color w:val="000000"/>
      <w:sz w:val="18"/>
      <w:szCs w:val="18"/>
      <w:bdr w:val="none" w:sz="0" w:space="0" w:color="auto"/>
      <w:lang w:val="fr-CH"/>
    </w:rPr>
  </w:style>
  <w:style w:type="character" w:customStyle="1" w:styleId="apple-converted-space">
    <w:name w:val="apple-converted-space"/>
    <w:basedOn w:val="Policepardfaut"/>
    <w:rsid w:val="00670419"/>
  </w:style>
  <w:style w:type="paragraph" w:styleId="En-tte">
    <w:name w:val="header"/>
    <w:basedOn w:val="Normal"/>
    <w:link w:val="En-tteCar"/>
    <w:uiPriority w:val="99"/>
    <w:unhideWhenUsed/>
    <w:rsid w:val="00067061"/>
    <w:pPr>
      <w:tabs>
        <w:tab w:val="center" w:pos="4536"/>
        <w:tab w:val="right" w:pos="9072"/>
      </w:tabs>
    </w:pPr>
  </w:style>
  <w:style w:type="character" w:customStyle="1" w:styleId="En-tteCar">
    <w:name w:val="En-tête Car"/>
    <w:basedOn w:val="Policepardfaut"/>
    <w:link w:val="En-tte"/>
    <w:uiPriority w:val="99"/>
    <w:rsid w:val="00067061"/>
    <w:rPr>
      <w:sz w:val="24"/>
      <w:szCs w:val="24"/>
      <w:lang w:val="en-US" w:eastAsia="zh-TW"/>
    </w:rPr>
  </w:style>
  <w:style w:type="paragraph" w:styleId="Pieddepage">
    <w:name w:val="footer"/>
    <w:basedOn w:val="Normal"/>
    <w:link w:val="PieddepageCar"/>
    <w:uiPriority w:val="99"/>
    <w:unhideWhenUsed/>
    <w:rsid w:val="00067061"/>
    <w:pPr>
      <w:tabs>
        <w:tab w:val="center" w:pos="4536"/>
        <w:tab w:val="right" w:pos="9072"/>
      </w:tabs>
    </w:pPr>
  </w:style>
  <w:style w:type="character" w:customStyle="1" w:styleId="PieddepageCar">
    <w:name w:val="Pied de page Car"/>
    <w:basedOn w:val="Policepardfaut"/>
    <w:link w:val="Pieddepage"/>
    <w:uiPriority w:val="99"/>
    <w:rsid w:val="00067061"/>
    <w:rPr>
      <w:sz w:val="24"/>
      <w:szCs w:val="24"/>
      <w:lang w:val="en-US" w:eastAsia="zh-TW"/>
    </w:rPr>
  </w:style>
  <w:style w:type="paragraph" w:styleId="Rvision">
    <w:name w:val="Revision"/>
    <w:hidden/>
    <w:uiPriority w:val="99"/>
    <w:semiHidden/>
    <w:rsid w:val="0062502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914511">
      <w:bodyDiv w:val="1"/>
      <w:marLeft w:val="0"/>
      <w:marRight w:val="0"/>
      <w:marTop w:val="0"/>
      <w:marBottom w:val="0"/>
      <w:divBdr>
        <w:top w:val="none" w:sz="0" w:space="0" w:color="auto"/>
        <w:left w:val="none" w:sz="0" w:space="0" w:color="auto"/>
        <w:bottom w:val="none" w:sz="0" w:space="0" w:color="auto"/>
        <w:right w:val="none" w:sz="0" w:space="0" w:color="auto"/>
      </w:divBdr>
    </w:div>
    <w:div w:id="1368875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71VXHE0H8_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PMingLiU"/>
        <a:cs typeface="Helvetica Neue"/>
      </a:majorFont>
      <a:minorFont>
        <a:latin typeface="Helvetica Neue"/>
        <a:ea typeface="PMingLiU"/>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8EE23-1545-47A7-BB04-43704B0F7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282</Words>
  <Characters>1554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Richemont International SA</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PUISSANT Antoine (BEM-CH)</dc:creator>
  <cp:lastModifiedBy>PUISSANT Antoine (BEM-CH)</cp:lastModifiedBy>
  <cp:revision>4</cp:revision>
  <dcterms:created xsi:type="dcterms:W3CDTF">2021-07-09T11:25:00Z</dcterms:created>
  <dcterms:modified xsi:type="dcterms:W3CDTF">2021-10-28T13:20:00Z</dcterms:modified>
</cp:coreProperties>
</file>