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1BB6" w14:textId="33B61438" w:rsidR="006539E1" w:rsidRPr="006539E1" w:rsidRDefault="00787B8F">
      <w:pPr>
        <w:pStyle w:val="Corps"/>
        <w:jc w:val="center"/>
        <w:rPr>
          <w:b/>
          <w:bCs/>
          <w:color w:val="EE0000"/>
        </w:rPr>
      </w:pPr>
      <w:r>
        <w:rPr>
          <w:b/>
          <w:bCs/>
          <w:color w:val="EE0000"/>
          <w:lang w:val="pt"/>
        </w:rPr>
        <w:t>SOB EMBARGO ATÉ TERÇA-FEIRA, 14 DE ABRIL</w:t>
      </w:r>
    </w:p>
    <w:p w14:paraId="1CA5E60E" w14:textId="77777777" w:rsidR="006539E1" w:rsidRPr="006539E1" w:rsidRDefault="006539E1">
      <w:pPr>
        <w:pStyle w:val="Corps"/>
        <w:jc w:val="center"/>
        <w:rPr>
          <w:b/>
          <w:bCs/>
        </w:rPr>
      </w:pPr>
    </w:p>
    <w:p w14:paraId="47993CF5" w14:textId="768D0FD9" w:rsidR="007C19F4" w:rsidRPr="000E6701" w:rsidRDefault="00A1441D">
      <w:pPr>
        <w:pStyle w:val="Corps"/>
        <w:jc w:val="center"/>
        <w:rPr>
          <w:rStyle w:val="Aucun"/>
          <w:b/>
          <w:bCs/>
          <w:sz w:val="20"/>
          <w:szCs w:val="20"/>
          <w:lang w:val="it-CH"/>
        </w:rPr>
      </w:pPr>
      <w:r>
        <w:rPr>
          <w:b/>
          <w:bCs/>
          <w:lang w:val="pt"/>
        </w:rPr>
        <w:t>RIVIERA 73, A ELEGÂNCIA DAS ORIGENS</w:t>
      </w:r>
    </w:p>
    <w:p w14:paraId="5CC4587F" w14:textId="77777777" w:rsidR="007C19F4" w:rsidRPr="000E6701" w:rsidRDefault="007C19F4">
      <w:pPr>
        <w:pStyle w:val="Corps"/>
        <w:jc w:val="center"/>
        <w:rPr>
          <w:rStyle w:val="Aucun"/>
          <w:b/>
          <w:bCs/>
          <w:sz w:val="20"/>
          <w:szCs w:val="20"/>
          <w:lang w:val="it-CH"/>
        </w:rPr>
      </w:pPr>
    </w:p>
    <w:p w14:paraId="7383E3A3" w14:textId="77777777" w:rsidR="007C19F4" w:rsidRPr="000E6701" w:rsidRDefault="007C19F4" w:rsidP="00A1441D">
      <w:pPr>
        <w:pStyle w:val="Corps"/>
        <w:jc w:val="both"/>
        <w:rPr>
          <w:rStyle w:val="Aucun"/>
          <w:b/>
          <w:bCs/>
          <w:sz w:val="20"/>
          <w:szCs w:val="20"/>
          <w:lang w:val="it-CH"/>
        </w:rPr>
      </w:pPr>
    </w:p>
    <w:p w14:paraId="55E75ABF" w14:textId="74835728" w:rsidR="00A1441D" w:rsidRPr="00E479FF" w:rsidRDefault="00A1441D" w:rsidP="00A1441D">
      <w:pPr>
        <w:pStyle w:val="Corps"/>
        <w:jc w:val="both"/>
        <w:rPr>
          <w:rStyle w:val="Aucun"/>
          <w:b/>
          <w:bCs/>
          <w:sz w:val="20"/>
          <w:szCs w:val="20"/>
          <w:lang w:val="pt"/>
        </w:rPr>
      </w:pPr>
      <w:r>
        <w:rPr>
          <w:rStyle w:val="Aucun"/>
          <w:b/>
          <w:bCs/>
          <w:sz w:val="20"/>
          <w:szCs w:val="20"/>
          <w:lang w:val="pt"/>
        </w:rPr>
        <w:t>Em 2026, a Baume &amp; Mercier enriquece a sua icónica coleção com o Riviera 73, uma nova série composta por três novos modelos de 39 mm, alimentados por um movimento de quartzo, que celebra a estética original do primeiro Riviera lançado em 1973. Fiel ao espírito da coleção, o Riviera 73 destaca a delicadeza do design, a clareza do mostrador e o equilíbrio das proporções, oferecendo um relógio que combina herança e sofisticação contemporânea.</w:t>
      </w:r>
    </w:p>
    <w:p w14:paraId="77B87589" w14:textId="77777777" w:rsidR="00A1441D" w:rsidRPr="00E479FF" w:rsidRDefault="00A1441D" w:rsidP="006539E1">
      <w:pPr>
        <w:pStyle w:val="Corps"/>
        <w:rPr>
          <w:rStyle w:val="Aucun"/>
          <w:b/>
          <w:bCs/>
          <w:sz w:val="20"/>
          <w:szCs w:val="20"/>
          <w:lang w:val="pt"/>
        </w:rPr>
      </w:pPr>
    </w:p>
    <w:p w14:paraId="1B34017D" w14:textId="77777777" w:rsidR="006539E1" w:rsidRPr="00E479FF" w:rsidRDefault="006539E1" w:rsidP="006539E1">
      <w:pPr>
        <w:pStyle w:val="Corps"/>
        <w:rPr>
          <w:rStyle w:val="Aucun"/>
          <w:b/>
          <w:bCs/>
          <w:sz w:val="20"/>
          <w:szCs w:val="20"/>
          <w:lang w:val="pt"/>
        </w:rPr>
      </w:pPr>
    </w:p>
    <w:p w14:paraId="5666CFF5" w14:textId="279125FC" w:rsidR="007C19F4" w:rsidRPr="00E479FF" w:rsidRDefault="007945B7">
      <w:pPr>
        <w:pStyle w:val="Corps"/>
        <w:jc w:val="center"/>
        <w:rPr>
          <w:rStyle w:val="Aucun"/>
          <w:sz w:val="20"/>
          <w:szCs w:val="20"/>
          <w:lang w:val="pt"/>
        </w:rPr>
      </w:pPr>
      <w:r>
        <w:rPr>
          <w:rStyle w:val="Aucun"/>
          <w:sz w:val="20"/>
          <w:szCs w:val="20"/>
          <w:lang w:val="pt"/>
        </w:rPr>
        <w:t>* * * * *</w:t>
      </w:r>
    </w:p>
    <w:p w14:paraId="65B31C69" w14:textId="77777777" w:rsidR="00B402CD" w:rsidRPr="00E479FF" w:rsidRDefault="00B402CD">
      <w:pPr>
        <w:pStyle w:val="Corps"/>
        <w:jc w:val="both"/>
        <w:rPr>
          <w:rStyle w:val="Aucun"/>
          <w:sz w:val="20"/>
          <w:szCs w:val="20"/>
          <w:lang w:val="pt"/>
        </w:rPr>
      </w:pPr>
    </w:p>
    <w:p w14:paraId="20DE455C" w14:textId="77777777" w:rsidR="006539E1" w:rsidRPr="00E479FF" w:rsidRDefault="006539E1">
      <w:pPr>
        <w:pStyle w:val="Corps"/>
        <w:jc w:val="both"/>
        <w:rPr>
          <w:rStyle w:val="Aucun"/>
          <w:sz w:val="20"/>
          <w:szCs w:val="20"/>
          <w:lang w:val="pt"/>
        </w:rPr>
      </w:pPr>
    </w:p>
    <w:p w14:paraId="7232B44D" w14:textId="77777777" w:rsidR="00A1441D" w:rsidRPr="00E479FF" w:rsidRDefault="00A1441D" w:rsidP="23A82136">
      <w:pPr>
        <w:pStyle w:val="Corps"/>
        <w:jc w:val="both"/>
        <w:rPr>
          <w:b/>
          <w:bCs/>
          <w:sz w:val="20"/>
          <w:szCs w:val="20"/>
          <w:lang w:val="pt"/>
        </w:rPr>
      </w:pPr>
      <w:r>
        <w:rPr>
          <w:b/>
          <w:bCs/>
          <w:sz w:val="20"/>
          <w:szCs w:val="20"/>
          <w:lang w:val="pt"/>
        </w:rPr>
        <w:t>Uma visão contemporânea da elegância do Riviera</w:t>
      </w:r>
    </w:p>
    <w:p w14:paraId="32616BFB" w14:textId="77777777" w:rsidR="007C19F4" w:rsidRPr="00E479FF" w:rsidRDefault="007C19F4">
      <w:pPr>
        <w:pStyle w:val="Corps"/>
        <w:jc w:val="both"/>
        <w:rPr>
          <w:rStyle w:val="Aucun"/>
          <w:sz w:val="20"/>
          <w:szCs w:val="20"/>
          <w:lang w:val="pt"/>
        </w:rPr>
      </w:pPr>
    </w:p>
    <w:p w14:paraId="65542158" w14:textId="4209AE4E" w:rsidR="000379BF" w:rsidRPr="000E6701" w:rsidRDefault="000379BF" w:rsidP="23A82136">
      <w:pPr>
        <w:pStyle w:val="Corps"/>
        <w:jc w:val="both"/>
        <w:rPr>
          <w:sz w:val="20"/>
          <w:szCs w:val="20"/>
          <w:lang w:val="it-CH"/>
        </w:rPr>
      </w:pPr>
      <w:r>
        <w:rPr>
          <w:sz w:val="20"/>
          <w:szCs w:val="20"/>
          <w:lang w:val="pt"/>
        </w:rPr>
        <w:t>Com o Riviera 73, a Baume &amp; Mercier reinterpreta o espírito estético da primeira geração do Riviera, lançada em 1973. Desde o seu aparecimento, este modelo distinguiu-se por uma silhueta distinta e uma abordagem de design que combina modernidade e elegância. A sua caixa dodecagonal, assinatura da coleção, apresenta uma geometria arrojada na relojoaria da época, enquanto as suas proporções equilibradas e linhas sóbrias afirmam um estilo simultaneamente distinto e intemporal. O Riviera 73 continua a tradição estilística da coleção, reinterpretando os seus códigos fundadores de uma forma contemporânea, mantendo-se fiel ao seu espírito original.</w:t>
      </w:r>
    </w:p>
    <w:p w14:paraId="679012B8" w14:textId="77777777" w:rsidR="000379BF" w:rsidRPr="000E6701" w:rsidRDefault="000379BF" w:rsidP="000379BF">
      <w:pPr>
        <w:pStyle w:val="Corps"/>
        <w:jc w:val="both"/>
        <w:rPr>
          <w:sz w:val="20"/>
          <w:szCs w:val="20"/>
          <w:lang w:val="it-CH"/>
        </w:rPr>
      </w:pPr>
    </w:p>
    <w:p w14:paraId="0BD84C79" w14:textId="2D9FC10F" w:rsidR="00B402CD" w:rsidRPr="000E6701" w:rsidRDefault="000379BF" w:rsidP="23A82136">
      <w:pPr>
        <w:pStyle w:val="Corps"/>
        <w:jc w:val="both"/>
        <w:rPr>
          <w:sz w:val="20"/>
          <w:szCs w:val="20"/>
          <w:lang w:val="it-CH"/>
        </w:rPr>
      </w:pPr>
      <w:r>
        <w:rPr>
          <w:sz w:val="20"/>
          <w:szCs w:val="20"/>
          <w:lang w:val="pt"/>
        </w:rPr>
        <w:t>Os modelos Riviera 73 M0A10844, M0A10845 e M0A10845, disponíveis num diâmetro de 39 mm, são alimentados por um movimento de quartzo e apresentam uma caixa fina de 7,7 mm, que sublinha a harmonia das proporções e a elegância da silhueta. A luneta dodecagonal, sem parafusos visíveis, e a grande abertura do mostrador realçam a elegância da silhueta</w:t>
      </w:r>
      <w:r>
        <w:rPr>
          <w:color w:val="auto"/>
          <w:sz w:val="20"/>
          <w:szCs w:val="20"/>
          <w:lang w:val="pt"/>
        </w:rPr>
        <w:t xml:space="preserve">. No </w:t>
      </w:r>
      <w:r>
        <w:rPr>
          <w:sz w:val="20"/>
          <w:szCs w:val="20"/>
          <w:lang w:val="pt"/>
        </w:rPr>
        <w:t xml:space="preserve">verso da caixa, cada modelo tem a inscrição «73», acompanhada de riscas verticais que evocam o convés de um barco e uma tipografia inspirada nos anos de 1970, uma assinatura discreta que faz eco das origens da coleção. </w:t>
      </w:r>
    </w:p>
    <w:p w14:paraId="2F6639FE" w14:textId="77777777" w:rsidR="008B279D" w:rsidRPr="000E6701" w:rsidRDefault="008B279D" w:rsidP="23A82136">
      <w:pPr>
        <w:pStyle w:val="Corps"/>
        <w:jc w:val="both"/>
        <w:rPr>
          <w:sz w:val="20"/>
          <w:szCs w:val="20"/>
          <w:lang w:val="it-CH"/>
        </w:rPr>
      </w:pPr>
    </w:p>
    <w:p w14:paraId="1D2B1050" w14:textId="10498263" w:rsidR="000379BF" w:rsidRDefault="00855AE4" w:rsidP="00B402CD">
      <w:pPr>
        <w:pStyle w:val="Corps"/>
        <w:jc w:val="center"/>
        <w:rPr>
          <w:sz w:val="20"/>
          <w:szCs w:val="20"/>
        </w:rPr>
      </w:pPr>
      <w:r>
        <w:rPr>
          <w:noProof/>
          <w:sz w:val="20"/>
          <w:szCs w:val="20"/>
          <w:lang w:val="pt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586170D" wp14:editId="1B949E47">
            <wp:extent cx="3330700" cy="3953435"/>
            <wp:effectExtent l="0" t="0" r="0" b="0"/>
            <wp:docPr id="609305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30553" name="Image 609305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878" cy="398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84BFC" w14:textId="7557F500" w:rsidR="00B402CD" w:rsidRPr="000E6701" w:rsidRDefault="00B402CD" w:rsidP="00B402CD">
      <w:pPr>
        <w:pStyle w:val="Corps"/>
        <w:ind w:firstLine="720"/>
        <w:rPr>
          <w:i/>
          <w:iCs/>
          <w:sz w:val="20"/>
          <w:szCs w:val="20"/>
          <w:lang w:val="it-CH"/>
        </w:rPr>
      </w:pPr>
      <w:r>
        <w:rPr>
          <w:i/>
          <w:iCs/>
          <w:sz w:val="20"/>
          <w:szCs w:val="20"/>
          <w:lang w:val="pt"/>
        </w:rPr>
        <w:t xml:space="preserve">         </w:t>
      </w:r>
      <w:r w:rsidR="000E6701">
        <w:rPr>
          <w:i/>
          <w:iCs/>
          <w:sz w:val="20"/>
          <w:szCs w:val="20"/>
          <w:lang w:val="pt"/>
        </w:rPr>
        <w:t xml:space="preserve">                  </w:t>
      </w:r>
      <w:r>
        <w:rPr>
          <w:i/>
          <w:iCs/>
          <w:sz w:val="20"/>
          <w:szCs w:val="20"/>
          <w:lang w:val="pt"/>
        </w:rPr>
        <w:t>Riviera 73 M0A10846</w:t>
      </w:r>
    </w:p>
    <w:p w14:paraId="64C8B720" w14:textId="7FCB9A50" w:rsidR="007C19F4" w:rsidRPr="000E6701" w:rsidRDefault="00690056" w:rsidP="008B279D">
      <w:pPr>
        <w:rPr>
          <w:rStyle w:val="Aucun"/>
          <w:rFonts w:asciiTheme="majorHAnsi" w:hAnsiTheme="majorHAnsi" w:cs="Arial Unicode MS"/>
          <w:b/>
          <w:bCs/>
          <w:color w:val="000000"/>
          <w:sz w:val="20"/>
          <w:szCs w:val="20"/>
          <w:lang w:val="it-CH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Aucun"/>
          <w:sz w:val="20"/>
          <w:szCs w:val="20"/>
          <w:lang w:val="pt"/>
        </w:rPr>
        <w:br w:type="page"/>
      </w:r>
      <w:r>
        <w:rPr>
          <w:rStyle w:val="Aucun"/>
          <w:rFonts w:asciiTheme="majorHAnsi" w:hAnsiTheme="majorHAnsi"/>
          <w:b/>
          <w:bCs/>
          <w:sz w:val="20"/>
          <w:szCs w:val="20"/>
          <w:lang w:val="pt"/>
        </w:rPr>
        <w:lastRenderedPageBreak/>
        <w:t>A saga da coleção Riviera</w:t>
      </w:r>
    </w:p>
    <w:p w14:paraId="03263AD8" w14:textId="77777777" w:rsidR="007C19F4" w:rsidRPr="000E6701" w:rsidRDefault="007C19F4">
      <w:pPr>
        <w:pStyle w:val="Corps"/>
        <w:jc w:val="both"/>
        <w:rPr>
          <w:rStyle w:val="Aucun"/>
          <w:sz w:val="20"/>
          <w:szCs w:val="20"/>
          <w:lang w:val="it-CH"/>
        </w:rPr>
      </w:pPr>
    </w:p>
    <w:p w14:paraId="7A877F45" w14:textId="083F6F4D" w:rsidR="00F41A6D" w:rsidRPr="00E479FF" w:rsidRDefault="000379BF" w:rsidP="23A82136">
      <w:pPr>
        <w:pStyle w:val="Corps"/>
        <w:jc w:val="both"/>
        <w:rPr>
          <w:sz w:val="20"/>
          <w:szCs w:val="20"/>
          <w:lang w:val="pt"/>
        </w:rPr>
      </w:pPr>
      <w:r>
        <w:rPr>
          <w:sz w:val="20"/>
          <w:szCs w:val="20"/>
          <w:lang w:val="pt"/>
        </w:rPr>
        <w:t xml:space="preserve">Criada em </w:t>
      </w:r>
      <w:r>
        <w:rPr>
          <w:b/>
          <w:bCs/>
          <w:sz w:val="20"/>
          <w:szCs w:val="20"/>
          <w:lang w:val="pt"/>
        </w:rPr>
        <w:t>1973</w:t>
      </w:r>
      <w:r>
        <w:rPr>
          <w:sz w:val="20"/>
          <w:szCs w:val="20"/>
          <w:lang w:val="pt"/>
        </w:rPr>
        <w:t xml:space="preserve">, a coleção Riviera destaca-se pela sua audácia e estilo inovador, entre os primeiros relógios sport-chic em aço. Desde o início, causou uma impressão memorável com a sua caixa dodecagonal e a sua bracelete metálica de elos planos, elementos que lançaram as bases de uma identidade relojoeira original e imediatamente reconhecível. A primeira geração foi lançada em quartzo, logo seguida de uma versão automática, o que demonstra a atenção dada ao design e à tecnologia desde o início. </w:t>
      </w:r>
    </w:p>
    <w:p w14:paraId="641523AE" w14:textId="77777777" w:rsidR="00F41A6D" w:rsidRPr="00E479FF" w:rsidRDefault="00F41A6D" w:rsidP="00A1441D">
      <w:pPr>
        <w:pStyle w:val="Corps"/>
        <w:jc w:val="both"/>
        <w:rPr>
          <w:sz w:val="20"/>
          <w:szCs w:val="20"/>
          <w:lang w:val="pt"/>
        </w:rPr>
      </w:pPr>
    </w:p>
    <w:p w14:paraId="65475A8F" w14:textId="3B2A6298" w:rsidR="00F41A6D" w:rsidRPr="00E479FF" w:rsidRDefault="00A1441D" w:rsidP="23A82136">
      <w:pPr>
        <w:pStyle w:val="Corps"/>
        <w:jc w:val="both"/>
        <w:rPr>
          <w:sz w:val="20"/>
          <w:szCs w:val="20"/>
          <w:lang w:val="pt"/>
        </w:rPr>
      </w:pPr>
      <w:r>
        <w:rPr>
          <w:sz w:val="20"/>
          <w:szCs w:val="20"/>
          <w:lang w:val="pt"/>
        </w:rPr>
        <w:t xml:space="preserve">A </w:t>
      </w:r>
      <w:r>
        <w:rPr>
          <w:b/>
          <w:bCs/>
          <w:sz w:val="20"/>
          <w:szCs w:val="20"/>
          <w:lang w:val="pt"/>
        </w:rPr>
        <w:t>segunda geração</w:t>
      </w:r>
      <w:r>
        <w:rPr>
          <w:sz w:val="20"/>
          <w:szCs w:val="20"/>
          <w:lang w:val="pt"/>
        </w:rPr>
        <w:t xml:space="preserve">, lançada em </w:t>
      </w:r>
      <w:r>
        <w:rPr>
          <w:b/>
          <w:bCs/>
          <w:sz w:val="20"/>
          <w:szCs w:val="20"/>
          <w:lang w:val="pt"/>
        </w:rPr>
        <w:t>1980</w:t>
      </w:r>
      <w:r>
        <w:rPr>
          <w:sz w:val="20"/>
          <w:szCs w:val="20"/>
          <w:lang w:val="pt"/>
        </w:rPr>
        <w:t xml:space="preserve">, introduziu as versões bicolores e marcou a primeira aparição do nome Riviera no mostrador. Em 1983, a coleção distinguia-se por um movimento de quartzo ultrafino de 2,5 mm e por complicações inéditas, como um ponteiro de segundos divididos, um calendário perpétuo e um fuso horário duplo. A </w:t>
      </w:r>
      <w:r>
        <w:rPr>
          <w:b/>
          <w:bCs/>
          <w:sz w:val="20"/>
          <w:szCs w:val="20"/>
          <w:lang w:val="pt"/>
        </w:rPr>
        <w:t>terceira geração</w:t>
      </w:r>
      <w:r>
        <w:rPr>
          <w:sz w:val="20"/>
          <w:szCs w:val="20"/>
          <w:lang w:val="pt"/>
        </w:rPr>
        <w:t xml:space="preserve">, lançada em </w:t>
      </w:r>
      <w:r>
        <w:rPr>
          <w:b/>
          <w:bCs/>
          <w:sz w:val="20"/>
          <w:szCs w:val="20"/>
          <w:lang w:val="pt"/>
        </w:rPr>
        <w:t>1985</w:t>
      </w:r>
      <w:r>
        <w:rPr>
          <w:sz w:val="20"/>
          <w:szCs w:val="20"/>
          <w:lang w:val="pt"/>
        </w:rPr>
        <w:t xml:space="preserve">, suavizou os ângulos da caixa e da bracelete, jogou com superfícies polidas e acetinadas e incorporou uma coroa miniaturizada para uma maior resistência à água. A </w:t>
      </w:r>
      <w:r>
        <w:rPr>
          <w:b/>
          <w:bCs/>
          <w:sz w:val="20"/>
          <w:szCs w:val="20"/>
          <w:lang w:val="pt"/>
        </w:rPr>
        <w:t>quarta geração</w:t>
      </w:r>
      <w:r>
        <w:rPr>
          <w:sz w:val="20"/>
          <w:szCs w:val="20"/>
          <w:lang w:val="pt"/>
        </w:rPr>
        <w:t xml:space="preserve">, apresentada em </w:t>
      </w:r>
      <w:r>
        <w:rPr>
          <w:b/>
          <w:bCs/>
          <w:sz w:val="20"/>
          <w:szCs w:val="20"/>
          <w:lang w:val="pt"/>
        </w:rPr>
        <w:t>2004</w:t>
      </w:r>
      <w:r>
        <w:rPr>
          <w:sz w:val="20"/>
          <w:szCs w:val="20"/>
          <w:lang w:val="pt"/>
        </w:rPr>
        <w:t xml:space="preserve">, oferece dois estilos distintos: um modelo clássico e um modelo desportivo, reconhecível pela sua luneta equipada com quatro parafusos. </w:t>
      </w:r>
    </w:p>
    <w:p w14:paraId="6721BAB9" w14:textId="77777777" w:rsidR="00F41A6D" w:rsidRPr="00E479FF" w:rsidRDefault="00F41A6D" w:rsidP="00A1441D">
      <w:pPr>
        <w:pStyle w:val="Corps"/>
        <w:jc w:val="both"/>
        <w:rPr>
          <w:sz w:val="20"/>
          <w:szCs w:val="20"/>
          <w:lang w:val="pt"/>
        </w:rPr>
      </w:pPr>
    </w:p>
    <w:p w14:paraId="27762EDB" w14:textId="14F008FD" w:rsidR="00A1441D" w:rsidRPr="00E479FF" w:rsidRDefault="00A1441D" w:rsidP="23A82136">
      <w:pPr>
        <w:pStyle w:val="Corps"/>
        <w:jc w:val="both"/>
        <w:rPr>
          <w:sz w:val="20"/>
          <w:szCs w:val="20"/>
          <w:lang w:val="pt"/>
        </w:rPr>
      </w:pPr>
      <w:r>
        <w:rPr>
          <w:sz w:val="20"/>
          <w:szCs w:val="20"/>
          <w:lang w:val="pt"/>
        </w:rPr>
        <w:t xml:space="preserve">Em </w:t>
      </w:r>
      <w:r>
        <w:rPr>
          <w:b/>
          <w:bCs/>
          <w:sz w:val="20"/>
          <w:szCs w:val="20"/>
          <w:lang w:val="pt"/>
        </w:rPr>
        <w:t>2021</w:t>
      </w:r>
      <w:r>
        <w:rPr>
          <w:sz w:val="20"/>
          <w:szCs w:val="20"/>
          <w:lang w:val="pt"/>
        </w:rPr>
        <w:t xml:space="preserve">, a </w:t>
      </w:r>
      <w:r>
        <w:rPr>
          <w:b/>
          <w:bCs/>
          <w:sz w:val="20"/>
          <w:szCs w:val="20"/>
          <w:lang w:val="pt"/>
        </w:rPr>
        <w:t>quinta geração</w:t>
      </w:r>
      <w:r>
        <w:rPr>
          <w:sz w:val="20"/>
          <w:szCs w:val="20"/>
          <w:lang w:val="pt"/>
        </w:rPr>
        <w:t xml:space="preserve"> reafirma a modernidade do Riviera com modelos femininos de 36 mm e masculinos de 42 mm, alguns equipados com o movimento Baumatic, outros com um movimento automático e um mostrador decorado com um motivo de montanhas e ondas. A coleção foi posteriormente alargada para incluir modelos automáticos e Baumatic de 39 mm, bem como relógios femininos de 33 mm equipados com movimentos automáticos e de quartzo. Finalmente, em </w:t>
      </w:r>
      <w:r>
        <w:rPr>
          <w:b/>
          <w:bCs/>
          <w:sz w:val="20"/>
          <w:szCs w:val="20"/>
          <w:lang w:val="pt"/>
        </w:rPr>
        <w:t>2025</w:t>
      </w:r>
      <w:r>
        <w:rPr>
          <w:sz w:val="20"/>
          <w:szCs w:val="20"/>
          <w:lang w:val="pt"/>
        </w:rPr>
        <w:t>, a coleção é complementada por cronógrafos de 41 mm, confirmando a precisão e o estilo único do Riviera.</w:t>
      </w:r>
    </w:p>
    <w:p w14:paraId="7BF05F99" w14:textId="77777777" w:rsidR="00A1441D" w:rsidRPr="00E479FF" w:rsidRDefault="00A1441D" w:rsidP="00A1441D">
      <w:pPr>
        <w:pStyle w:val="Corps"/>
        <w:jc w:val="both"/>
        <w:rPr>
          <w:sz w:val="20"/>
          <w:szCs w:val="20"/>
          <w:lang w:val="pt"/>
        </w:rPr>
      </w:pPr>
    </w:p>
    <w:p w14:paraId="1926CC61" w14:textId="274B9FEF" w:rsidR="007C19F4" w:rsidRPr="00E479FF" w:rsidRDefault="00F41A6D">
      <w:pPr>
        <w:pStyle w:val="Corps"/>
        <w:jc w:val="both"/>
        <w:rPr>
          <w:rStyle w:val="Aucun"/>
          <w:sz w:val="20"/>
          <w:szCs w:val="20"/>
          <w:lang w:val="pt"/>
        </w:rPr>
      </w:pPr>
      <w:r>
        <w:rPr>
          <w:sz w:val="20"/>
          <w:szCs w:val="20"/>
          <w:lang w:val="pt"/>
        </w:rPr>
        <w:t>Atualmente, o Riviera 73 dá continuidade a esta história, trazendo uma nova expressão do design do Riviera, inspirada nos códigos estéticos da primeira geração.</w:t>
      </w:r>
    </w:p>
    <w:p w14:paraId="4B2C4D2A" w14:textId="77777777" w:rsidR="007C19F4" w:rsidRPr="00E479FF" w:rsidRDefault="007C19F4">
      <w:pPr>
        <w:pStyle w:val="Corps"/>
        <w:jc w:val="both"/>
        <w:rPr>
          <w:rStyle w:val="Aucun"/>
          <w:sz w:val="20"/>
          <w:szCs w:val="20"/>
          <w:lang w:val="pt"/>
        </w:rPr>
      </w:pPr>
    </w:p>
    <w:p w14:paraId="7D99130B" w14:textId="2BB39476" w:rsidR="007C19F4" w:rsidRDefault="00B402CD" w:rsidP="00B402CD">
      <w:pPr>
        <w:pStyle w:val="Corps"/>
        <w:jc w:val="center"/>
        <w:rPr>
          <w:rStyle w:val="Aucun"/>
          <w:sz w:val="20"/>
          <w:szCs w:val="20"/>
        </w:rPr>
      </w:pPr>
      <w:r>
        <w:rPr>
          <w:rStyle w:val="Aucun"/>
          <w:noProof/>
          <w:sz w:val="20"/>
          <w:szCs w:val="20"/>
          <w:lang w:val="pt"/>
        </w:rPr>
        <w:drawing>
          <wp:inline distT="0" distB="0" distL="0" distR="0" wp14:anchorId="6ACC7F89" wp14:editId="7E5F6156">
            <wp:extent cx="3969000" cy="5292000"/>
            <wp:effectExtent l="0" t="0" r="0" b="4445"/>
            <wp:docPr id="38394853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000" cy="52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90912" w14:textId="2D7F0E96" w:rsidR="00B402CD" w:rsidRPr="00E479FF" w:rsidRDefault="00B402CD" w:rsidP="00B402CD">
      <w:pPr>
        <w:pStyle w:val="Corps"/>
        <w:ind w:firstLine="720"/>
        <w:rPr>
          <w:i/>
          <w:iCs/>
          <w:sz w:val="20"/>
          <w:szCs w:val="20"/>
          <w:lang w:val="en-US"/>
        </w:rPr>
      </w:pPr>
      <w:r>
        <w:rPr>
          <w:i/>
          <w:iCs/>
          <w:sz w:val="20"/>
          <w:szCs w:val="20"/>
          <w:lang w:val="pt"/>
        </w:rPr>
        <w:t xml:space="preserve">    </w:t>
      </w:r>
      <w:r>
        <w:rPr>
          <w:sz w:val="20"/>
          <w:szCs w:val="20"/>
          <w:lang w:val="pt"/>
        </w:rPr>
        <w:tab/>
      </w:r>
      <w:r>
        <w:rPr>
          <w:i/>
          <w:iCs/>
          <w:sz w:val="20"/>
          <w:szCs w:val="20"/>
          <w:lang w:val="pt"/>
        </w:rPr>
        <w:t xml:space="preserve">    Riviera 73 M0A10845</w:t>
      </w:r>
    </w:p>
    <w:p w14:paraId="747C79CA" w14:textId="0D3DF38A" w:rsidR="007C19F4" w:rsidRDefault="007945B7">
      <w:pPr>
        <w:pStyle w:val="Corps"/>
        <w:jc w:val="both"/>
        <w:rPr>
          <w:rStyle w:val="Aucun"/>
          <w:b/>
          <w:bCs/>
          <w:sz w:val="20"/>
          <w:szCs w:val="20"/>
          <w:lang w:val="pt"/>
        </w:rPr>
      </w:pPr>
      <w:r>
        <w:rPr>
          <w:rStyle w:val="Aucun"/>
          <w:b/>
          <w:bCs/>
          <w:sz w:val="20"/>
          <w:szCs w:val="20"/>
          <w:lang w:val="pt"/>
        </w:rPr>
        <w:lastRenderedPageBreak/>
        <w:t>RIVIERA 73 M0A10844: a alteridade complementar do azul e do aço</w:t>
      </w:r>
    </w:p>
    <w:p w14:paraId="0192BB6C" w14:textId="77777777" w:rsidR="001A5FAB" w:rsidRDefault="001A5FAB">
      <w:pPr>
        <w:pStyle w:val="Corps"/>
        <w:jc w:val="both"/>
        <w:rPr>
          <w:rStyle w:val="Aucun"/>
          <w:b/>
          <w:bCs/>
          <w:sz w:val="20"/>
          <w:szCs w:val="20"/>
          <w:lang w:val="pt"/>
        </w:rPr>
      </w:pPr>
    </w:p>
    <w:p w14:paraId="51EF1661" w14:textId="0A36FA7A" w:rsidR="001A5FAB" w:rsidRPr="001A5FAB" w:rsidRDefault="001A5FAB">
      <w:pPr>
        <w:pStyle w:val="Corps"/>
        <w:jc w:val="both"/>
        <w:rPr>
          <w:rStyle w:val="Aucun"/>
          <w:sz w:val="20"/>
          <w:szCs w:val="20"/>
          <w:lang w:val="fr-CH"/>
        </w:rPr>
      </w:pPr>
      <w:r w:rsidRPr="001A5FAB">
        <w:rPr>
          <w:sz w:val="20"/>
          <w:szCs w:val="20"/>
        </w:rPr>
        <w:t>2026</w:t>
      </w:r>
      <w:r w:rsidRPr="001A5FAB">
        <w:rPr>
          <w:sz w:val="20"/>
          <w:szCs w:val="20"/>
        </w:rPr>
        <w:t>年</w:t>
      </w:r>
      <w:r w:rsidRPr="001A5FAB">
        <w:rPr>
          <w:sz w:val="20"/>
          <w:szCs w:val="20"/>
        </w:rPr>
        <w:t>9</w:t>
      </w:r>
      <w:r w:rsidRPr="001A5FAB">
        <w:rPr>
          <w:sz w:val="20"/>
          <w:szCs w:val="20"/>
        </w:rPr>
        <w:t>月より発売</w:t>
      </w:r>
    </w:p>
    <w:p w14:paraId="55570358" w14:textId="77777777" w:rsidR="00B402CD" w:rsidRPr="00E479FF" w:rsidRDefault="00B402CD">
      <w:pPr>
        <w:pStyle w:val="Corps"/>
        <w:jc w:val="both"/>
        <w:rPr>
          <w:rStyle w:val="Aucun"/>
          <w:b/>
          <w:bCs/>
          <w:sz w:val="20"/>
          <w:szCs w:val="20"/>
          <w:lang w:val="en-US"/>
        </w:rPr>
      </w:pPr>
    </w:p>
    <w:p w14:paraId="4B65C38B" w14:textId="03E53E01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noProof/>
          <w:sz w:val="20"/>
          <w:szCs w:val="20"/>
          <w:lang w:val="pt"/>
        </w:rPr>
        <w:drawing>
          <wp:inline distT="0" distB="0" distL="0" distR="0" wp14:anchorId="6431FB28" wp14:editId="1AB1A48F">
            <wp:extent cx="2093952" cy="2880000"/>
            <wp:effectExtent l="0" t="0" r="0" b="0"/>
            <wp:docPr id="678451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pt"/>
        </w:rPr>
        <w:drawing>
          <wp:inline distT="0" distB="0" distL="0" distR="0" wp14:anchorId="56759F54" wp14:editId="20CAAF3E">
            <wp:extent cx="1910730" cy="2628000"/>
            <wp:effectExtent l="0" t="0" r="0" b="1270"/>
            <wp:docPr id="69575698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3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pt"/>
        </w:rPr>
        <w:drawing>
          <wp:inline distT="0" distB="0" distL="0" distR="0" wp14:anchorId="79D37240" wp14:editId="532A8204">
            <wp:extent cx="2093952" cy="2880000"/>
            <wp:effectExtent l="0" t="0" r="0" b="0"/>
            <wp:docPr id="64084875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FBAE6" w14:textId="77777777" w:rsidR="00B402CD" w:rsidRPr="00A1441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5B560797" w14:textId="77777777" w:rsidR="0005214F" w:rsidRDefault="0005214F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665930B1" w14:textId="77777777" w:rsidR="007C19F4" w:rsidRDefault="007945B7">
      <w:pPr>
        <w:pStyle w:val="Corps"/>
        <w:numPr>
          <w:ilvl w:val="8"/>
          <w:numId w:val="2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 xml:space="preserve">Movimento </w:t>
      </w:r>
    </w:p>
    <w:p w14:paraId="06ADEF50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Quartzo (ETA F06.115)</w:t>
      </w:r>
    </w:p>
    <w:p w14:paraId="59C290F3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Autonomia: 5 anos </w:t>
      </w:r>
    </w:p>
    <w:p w14:paraId="183F9FA8" w14:textId="77777777" w:rsidR="007C19F4" w:rsidRDefault="007945B7">
      <w:pPr>
        <w:pStyle w:val="Corps"/>
        <w:numPr>
          <w:ilvl w:val="8"/>
          <w:numId w:val="2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Funções</w:t>
      </w:r>
      <w:r>
        <w:rPr>
          <w:rStyle w:val="Aucun"/>
          <w:sz w:val="20"/>
          <w:szCs w:val="20"/>
          <w:lang w:val="pt"/>
        </w:rPr>
        <w:t xml:space="preserve"> </w:t>
      </w:r>
    </w:p>
    <w:p w14:paraId="5BDCC0A7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H/M, data </w:t>
      </w:r>
    </w:p>
    <w:p w14:paraId="3ED7B197" w14:textId="77777777" w:rsidR="007C19F4" w:rsidRDefault="007945B7">
      <w:pPr>
        <w:pStyle w:val="Corps"/>
        <w:numPr>
          <w:ilvl w:val="8"/>
          <w:numId w:val="2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Caixa</w:t>
      </w:r>
    </w:p>
    <w:p w14:paraId="73C4CF69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Dodecagonal</w:t>
      </w:r>
    </w:p>
    <w:p w14:paraId="6055DC04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Dimensões: 39 mm </w:t>
      </w:r>
    </w:p>
    <w:p w14:paraId="58E65C72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Espessura: 7,7 mm </w:t>
      </w:r>
    </w:p>
    <w:p w14:paraId="187556D6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Caixa em aço inoxidável polido e acetinado</w:t>
      </w:r>
    </w:p>
    <w:p w14:paraId="689105EA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Cristal de safira antirreflexo e resistente a riscos</w:t>
      </w:r>
    </w:p>
    <w:p w14:paraId="1E9CC85D" w14:textId="77777777" w:rsidR="007C19F4" w:rsidRPr="00E479FF" w:rsidRDefault="007945B7">
      <w:pPr>
        <w:pStyle w:val="Corps"/>
        <w:jc w:val="both"/>
        <w:rPr>
          <w:rStyle w:val="Aucun"/>
          <w:sz w:val="20"/>
          <w:szCs w:val="20"/>
          <w:lang w:val="pt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Luneta em aço inoxidável com acabamento satiné soleil e polido</w:t>
      </w:r>
    </w:p>
    <w:p w14:paraId="7FBF4FE7" w14:textId="77777777" w:rsidR="007C19F4" w:rsidRPr="00E479FF" w:rsidRDefault="007945B7">
      <w:pPr>
        <w:pStyle w:val="Corps"/>
        <w:jc w:val="both"/>
        <w:rPr>
          <w:rStyle w:val="Aucun"/>
          <w:sz w:val="20"/>
          <w:szCs w:val="20"/>
          <w:lang w:val="pt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Coroa octogonal em aço inoxidável com logótipo Phi </w:t>
      </w:r>
    </w:p>
    <w:p w14:paraId="696952FE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Fundo redondo fechado com inscrição especial «73» (possibilidade de ser gravado)</w:t>
      </w:r>
    </w:p>
    <w:p w14:paraId="08A1C0B4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Mostrador</w:t>
      </w:r>
    </w:p>
    <w:p w14:paraId="406A787B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Mostrador satiné soleil azul com padrão ondulado</w:t>
      </w:r>
    </w:p>
    <w:p w14:paraId="4F9CDE46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Numeração romana e marcador de horas rebitados banhados a ródio</w:t>
      </w:r>
    </w:p>
    <w:p w14:paraId="50080A3B" w14:textId="77777777" w:rsidR="007C19F4" w:rsidRPr="00E479FF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Ponteiros H/M em esqueleto e banhados a ródio </w:t>
      </w:r>
    </w:p>
    <w:p w14:paraId="5F7D5B5D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Janela da data às 3 horas</w:t>
      </w:r>
    </w:p>
    <w:p w14:paraId="6726E822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Bracelete</w:t>
      </w:r>
    </w:p>
    <w:p w14:paraId="5AA44906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Bracelete integrada em aço inoxidável com três fileiras, polida e acetinada </w:t>
      </w:r>
    </w:p>
    <w:p w14:paraId="6B9261DD" w14:textId="1DBF0514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color w:val="EE220C"/>
          <w:sz w:val="20"/>
          <w:szCs w:val="20"/>
          <w:lang w:val="pt"/>
        </w:rPr>
        <w:tab/>
      </w:r>
      <w:r>
        <w:rPr>
          <w:rStyle w:val="Aucun"/>
          <w:color w:val="EE220C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Sistema de pinos intercambiáveis para trocar a bracelete sem </w:t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 w:rsidR="00E479FF">
        <w:rPr>
          <w:rStyle w:val="Aucun"/>
          <w:sz w:val="20"/>
          <w:szCs w:val="20"/>
          <w:lang w:val="pt"/>
        </w:rPr>
        <w:tab/>
      </w:r>
      <w:r w:rsidR="00E479FF"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>ferramentas</w:t>
      </w:r>
    </w:p>
    <w:p w14:paraId="69C150B2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Fecho</w:t>
      </w:r>
      <w:r>
        <w:rPr>
          <w:rStyle w:val="Aucun"/>
          <w:sz w:val="20"/>
          <w:szCs w:val="20"/>
          <w:lang w:val="pt"/>
        </w:rPr>
        <w:t xml:space="preserve"> </w:t>
      </w:r>
    </w:p>
    <w:p w14:paraId="3841AEC8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Fecho triplo dobrável em aço inoxidável polido e acetinado com botões de segurança </w:t>
      </w:r>
    </w:p>
    <w:p w14:paraId="4ADAFAA2" w14:textId="77777777" w:rsidR="007C19F4" w:rsidRDefault="007945B7">
      <w:pPr>
        <w:pStyle w:val="Corps"/>
        <w:numPr>
          <w:ilvl w:val="7"/>
          <w:numId w:val="4"/>
        </w:numPr>
        <w:jc w:val="both"/>
        <w:rPr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Impermeabilidade</w:t>
      </w:r>
    </w:p>
    <w:p w14:paraId="4DCDF9BC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5 ATM (aprox. 50 m)</w:t>
      </w:r>
    </w:p>
    <w:p w14:paraId="71F275D0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 xml:space="preserve"> </w:t>
      </w:r>
    </w:p>
    <w:p w14:paraId="7D9EA891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2C21F649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3B03A5A0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0EAC3F43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040F1A29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79E891FA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145D6460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0570EF77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75E9D0C6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4F253B08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4AB5B431" w14:textId="78D30F49" w:rsidR="007C19F4" w:rsidRDefault="007945B7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RIVIERA 73 M0A10845: harmonia e luminosidade</w:t>
      </w:r>
    </w:p>
    <w:p w14:paraId="2B79F8B0" w14:textId="77777777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00F5B9E4" w14:textId="760F6F6C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noProof/>
          <w:sz w:val="20"/>
          <w:szCs w:val="20"/>
          <w:lang w:val="pt"/>
        </w:rPr>
        <w:drawing>
          <wp:inline distT="0" distB="0" distL="0" distR="0" wp14:anchorId="49326A3C" wp14:editId="403BDA17">
            <wp:extent cx="2093952" cy="2880000"/>
            <wp:effectExtent l="0" t="0" r="0" b="0"/>
            <wp:docPr id="90144454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pt"/>
        </w:rPr>
        <w:drawing>
          <wp:inline distT="0" distB="0" distL="0" distR="0" wp14:anchorId="30AC0B68" wp14:editId="1BA9129D">
            <wp:extent cx="1910730" cy="2628000"/>
            <wp:effectExtent l="0" t="0" r="0" b="1270"/>
            <wp:docPr id="9845980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3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pt"/>
        </w:rPr>
        <w:drawing>
          <wp:inline distT="0" distB="0" distL="0" distR="0" wp14:anchorId="00432263" wp14:editId="78602645">
            <wp:extent cx="2093952" cy="2880000"/>
            <wp:effectExtent l="0" t="0" r="0" b="0"/>
            <wp:docPr id="93406144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8164B" w14:textId="77777777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60029070" w14:textId="77777777" w:rsidR="0005214F" w:rsidRDefault="0005214F">
      <w:pPr>
        <w:pStyle w:val="Corps"/>
        <w:jc w:val="both"/>
        <w:rPr>
          <w:rStyle w:val="Aucun"/>
          <w:sz w:val="20"/>
          <w:szCs w:val="20"/>
        </w:rPr>
      </w:pPr>
    </w:p>
    <w:p w14:paraId="37CE9CD5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 xml:space="preserve">Movimento </w:t>
      </w:r>
    </w:p>
    <w:p w14:paraId="0C6379D7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Quartzo (ETA F06.115)</w:t>
      </w:r>
    </w:p>
    <w:p w14:paraId="5F45D424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Autonomia: 5 anos </w:t>
      </w:r>
    </w:p>
    <w:p w14:paraId="14E85B46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Funções</w:t>
      </w:r>
      <w:r>
        <w:rPr>
          <w:rStyle w:val="Aucun"/>
          <w:sz w:val="20"/>
          <w:szCs w:val="20"/>
          <w:lang w:val="pt"/>
        </w:rPr>
        <w:t xml:space="preserve"> </w:t>
      </w:r>
    </w:p>
    <w:p w14:paraId="31023903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H/M, data </w:t>
      </w:r>
    </w:p>
    <w:p w14:paraId="3D5204DA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Caixa</w:t>
      </w:r>
    </w:p>
    <w:p w14:paraId="0E90F418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Dodecagonal</w:t>
      </w:r>
    </w:p>
    <w:p w14:paraId="69F0E87A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Dimensões: 39 mm </w:t>
      </w:r>
    </w:p>
    <w:p w14:paraId="5A136D28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Espessura: 7,7 mm </w:t>
      </w:r>
    </w:p>
    <w:p w14:paraId="364F7365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Caixa em aço inoxidável polido e acetinado</w:t>
      </w:r>
    </w:p>
    <w:p w14:paraId="210AB7B2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Cristal de safira antirreflexo e resistente a riscos</w:t>
      </w:r>
    </w:p>
    <w:p w14:paraId="3335DE83" w14:textId="77777777" w:rsidR="007C19F4" w:rsidRPr="00E479FF" w:rsidRDefault="007945B7">
      <w:pPr>
        <w:pStyle w:val="Corps"/>
        <w:jc w:val="both"/>
        <w:rPr>
          <w:rStyle w:val="Aucun"/>
          <w:sz w:val="20"/>
          <w:szCs w:val="20"/>
          <w:lang w:val="pt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Luneta em aço inoxidável com acabamento satiné soleil e polido</w:t>
      </w:r>
    </w:p>
    <w:p w14:paraId="34A61FEE" w14:textId="77777777" w:rsidR="007C19F4" w:rsidRPr="00E479FF" w:rsidRDefault="007945B7">
      <w:pPr>
        <w:pStyle w:val="Corps"/>
        <w:jc w:val="both"/>
        <w:rPr>
          <w:rStyle w:val="Aucun"/>
          <w:sz w:val="20"/>
          <w:szCs w:val="20"/>
          <w:lang w:val="pt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Coroa octogonal em aço inoxidável com logótipo Phi </w:t>
      </w:r>
    </w:p>
    <w:p w14:paraId="6423CD38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Fundo redondo fechado com inscrição especial «73» (possibilidade de ser gravado)</w:t>
      </w:r>
    </w:p>
    <w:p w14:paraId="4C84BC6D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Mostrador</w:t>
      </w:r>
    </w:p>
    <w:p w14:paraId="1B3D8EB2" w14:textId="77777777" w:rsidR="007C19F4" w:rsidRPr="00E479FF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Mostrador opalino branco com padrão ondulado</w:t>
      </w:r>
    </w:p>
    <w:p w14:paraId="23980820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pt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Numeração romana e marcador de horas rebitados banhados a ruténio</w:t>
      </w:r>
    </w:p>
    <w:p w14:paraId="1A7C75B7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pt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Ponteiros H/M em ruténio</w:t>
      </w:r>
    </w:p>
    <w:p w14:paraId="33BCA8E6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pt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Janela da data às 3 horas</w:t>
      </w:r>
    </w:p>
    <w:p w14:paraId="67A85AF7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Bracelete</w:t>
      </w:r>
    </w:p>
    <w:p w14:paraId="40B6A6A6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Bracelete integrada em aço inoxidável com três fileiras, polida e acetinada </w:t>
      </w:r>
    </w:p>
    <w:p w14:paraId="3A23FDE1" w14:textId="621FD43E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Sistema de pinos intercambiáveis para trocar a bracelete sem </w:t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 w:rsidR="00E479FF">
        <w:rPr>
          <w:rStyle w:val="Aucun"/>
          <w:sz w:val="20"/>
          <w:szCs w:val="20"/>
          <w:lang w:val="pt"/>
        </w:rPr>
        <w:tab/>
      </w:r>
      <w:r w:rsidR="00E479FF"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>ferramentas</w:t>
      </w:r>
    </w:p>
    <w:p w14:paraId="11CF76D6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Fecho</w:t>
      </w:r>
      <w:r>
        <w:rPr>
          <w:rStyle w:val="Aucun"/>
          <w:sz w:val="20"/>
          <w:szCs w:val="20"/>
          <w:lang w:val="pt"/>
        </w:rPr>
        <w:t xml:space="preserve"> </w:t>
      </w:r>
    </w:p>
    <w:p w14:paraId="5F0E97E7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Fecho triplo dobrável em aço inoxidável polido e acetinado com botões de segurança </w:t>
      </w:r>
    </w:p>
    <w:p w14:paraId="4DE6608B" w14:textId="77777777" w:rsidR="007C19F4" w:rsidRDefault="007945B7">
      <w:pPr>
        <w:pStyle w:val="Corps"/>
        <w:numPr>
          <w:ilvl w:val="7"/>
          <w:numId w:val="4"/>
        </w:numPr>
        <w:jc w:val="both"/>
        <w:rPr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Impermeabilidade</w:t>
      </w:r>
    </w:p>
    <w:p w14:paraId="1A12965B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5 ATM (aprox. 50 m)</w:t>
      </w:r>
    </w:p>
    <w:p w14:paraId="561EDD13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61C224C9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4E1D5443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03B15712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772A7223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18EFA33A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3C70ADB2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0AA82B09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1EBDBC9B" w14:textId="77777777" w:rsidR="00B402CD" w:rsidRDefault="00B402CD">
      <w:pPr>
        <w:pStyle w:val="Corps"/>
        <w:jc w:val="both"/>
        <w:rPr>
          <w:rStyle w:val="Aucun"/>
          <w:sz w:val="20"/>
          <w:szCs w:val="20"/>
        </w:rPr>
      </w:pPr>
    </w:p>
    <w:p w14:paraId="79140EB2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1184B8FB" w14:textId="0242B691" w:rsidR="007C19F4" w:rsidRPr="000E6701" w:rsidRDefault="007945B7">
      <w:pPr>
        <w:pStyle w:val="Corps"/>
        <w:jc w:val="both"/>
        <w:rPr>
          <w:rStyle w:val="Aucun"/>
          <w:b/>
          <w:bCs/>
          <w:sz w:val="20"/>
          <w:szCs w:val="20"/>
          <w:lang w:val="it-CH"/>
        </w:rPr>
      </w:pPr>
      <w:r>
        <w:rPr>
          <w:rStyle w:val="Aucun"/>
          <w:b/>
          <w:bCs/>
          <w:sz w:val="20"/>
          <w:szCs w:val="20"/>
          <w:lang w:val="pt"/>
        </w:rPr>
        <w:t>RIVIERA 73 M0A10846: em louvor dos materiais e da cor</w:t>
      </w:r>
    </w:p>
    <w:p w14:paraId="08D935A4" w14:textId="77777777" w:rsidR="00B402CD" w:rsidRPr="000E6701" w:rsidRDefault="00B402CD">
      <w:pPr>
        <w:pStyle w:val="Corps"/>
        <w:jc w:val="both"/>
        <w:rPr>
          <w:rStyle w:val="Aucun"/>
          <w:b/>
          <w:bCs/>
          <w:sz w:val="20"/>
          <w:szCs w:val="20"/>
          <w:lang w:val="it-CH"/>
        </w:rPr>
      </w:pPr>
    </w:p>
    <w:p w14:paraId="59707706" w14:textId="2FE8124A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noProof/>
          <w:sz w:val="20"/>
          <w:szCs w:val="20"/>
          <w:lang w:val="pt"/>
        </w:rPr>
        <w:drawing>
          <wp:inline distT="0" distB="0" distL="0" distR="0" wp14:anchorId="75127506" wp14:editId="2953368A">
            <wp:extent cx="2093952" cy="2880000"/>
            <wp:effectExtent l="0" t="0" r="0" b="0"/>
            <wp:docPr id="210263523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pt"/>
        </w:rPr>
        <w:drawing>
          <wp:inline distT="0" distB="0" distL="0" distR="0" wp14:anchorId="20D6BFB0" wp14:editId="6F3397CB">
            <wp:extent cx="1910730" cy="2628000"/>
            <wp:effectExtent l="0" t="0" r="0" b="1270"/>
            <wp:docPr id="90728511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3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val="pt"/>
        </w:rPr>
        <w:drawing>
          <wp:inline distT="0" distB="0" distL="0" distR="0" wp14:anchorId="65D2F652" wp14:editId="425FC5C9">
            <wp:extent cx="2093952" cy="2880000"/>
            <wp:effectExtent l="0" t="0" r="0" b="0"/>
            <wp:docPr id="4367137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57D30" w14:textId="77777777" w:rsidR="00B402CD" w:rsidRPr="00A1441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624315E0" w14:textId="77777777" w:rsidR="0005214F" w:rsidRDefault="0005214F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2BB92178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 xml:space="preserve">Movimento </w:t>
      </w:r>
    </w:p>
    <w:p w14:paraId="7845B97B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Quartzo (ETA F06.115)</w:t>
      </w:r>
    </w:p>
    <w:p w14:paraId="25E98910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Autonomia: 5 anos </w:t>
      </w:r>
    </w:p>
    <w:p w14:paraId="0B3BFB84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Funções</w:t>
      </w:r>
      <w:r>
        <w:rPr>
          <w:rStyle w:val="Aucun"/>
          <w:sz w:val="20"/>
          <w:szCs w:val="20"/>
          <w:lang w:val="pt"/>
        </w:rPr>
        <w:t xml:space="preserve"> </w:t>
      </w:r>
    </w:p>
    <w:p w14:paraId="172C9C1F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H/M, data </w:t>
      </w:r>
    </w:p>
    <w:p w14:paraId="256E0856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Caixa</w:t>
      </w:r>
    </w:p>
    <w:p w14:paraId="09429221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Dodecagonal</w:t>
      </w:r>
    </w:p>
    <w:p w14:paraId="59ECA905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Dimensões: 39 mm </w:t>
      </w:r>
    </w:p>
    <w:p w14:paraId="671D0506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Espessura: 7,7 mm </w:t>
      </w:r>
    </w:p>
    <w:p w14:paraId="5F5699B5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Caixa em aço inoxidável polido e acetinado</w:t>
      </w:r>
    </w:p>
    <w:p w14:paraId="1853AF7D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Cristal de safira antirreflexo e resistente a riscos</w:t>
      </w:r>
    </w:p>
    <w:p w14:paraId="5D80161D" w14:textId="77777777" w:rsidR="007C19F4" w:rsidRPr="00E479FF" w:rsidRDefault="007945B7">
      <w:pPr>
        <w:pStyle w:val="Corps"/>
        <w:jc w:val="both"/>
        <w:rPr>
          <w:rStyle w:val="Aucun"/>
          <w:sz w:val="20"/>
          <w:szCs w:val="20"/>
          <w:lang w:val="pt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Luneta em aço inoxidável com acabamento satiné soleil e polido</w:t>
      </w:r>
    </w:p>
    <w:p w14:paraId="15DD5039" w14:textId="77777777" w:rsidR="007C19F4" w:rsidRPr="00E479FF" w:rsidRDefault="007945B7">
      <w:pPr>
        <w:pStyle w:val="Corps"/>
        <w:jc w:val="both"/>
        <w:rPr>
          <w:rStyle w:val="Aucun"/>
          <w:sz w:val="20"/>
          <w:szCs w:val="20"/>
          <w:lang w:val="pt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Coroa octogonal em aço inoxidável com logótipo Phi </w:t>
      </w:r>
    </w:p>
    <w:p w14:paraId="665B4D95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Fundo redondo fechado com inscrição especial «73» (possibilidade de ser gravado)</w:t>
      </w:r>
    </w:p>
    <w:p w14:paraId="57BC33C8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Mostrador</w:t>
      </w:r>
    </w:p>
    <w:p w14:paraId="6A1B53A6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Mostrador satiné soleil azul com padrão ondulado</w:t>
      </w:r>
    </w:p>
    <w:p w14:paraId="3564F8E6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Numeração romana e marcador de horas rebitados banhados a ródio</w:t>
      </w:r>
    </w:p>
    <w:p w14:paraId="7DAD511D" w14:textId="77777777" w:rsidR="007C19F4" w:rsidRPr="00E479FF" w:rsidRDefault="007945B7">
      <w:pPr>
        <w:pStyle w:val="Corps"/>
        <w:jc w:val="both"/>
        <w:rPr>
          <w:rStyle w:val="Aucun"/>
          <w:sz w:val="20"/>
          <w:szCs w:val="20"/>
          <w:lang w:val="en-US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Ponteiros H/M em esqueleto e banhados a ródio </w:t>
      </w:r>
    </w:p>
    <w:p w14:paraId="7D0DC343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Janela da data às 3 horas</w:t>
      </w:r>
    </w:p>
    <w:p w14:paraId="1408D9C1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Bracelete</w:t>
      </w:r>
    </w:p>
    <w:p w14:paraId="329670B2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color w:val="EE220C"/>
          <w:sz w:val="20"/>
          <w:szCs w:val="20"/>
          <w:lang w:val="pt"/>
        </w:rPr>
        <w:tab/>
      </w:r>
      <w:r>
        <w:rPr>
          <w:rStyle w:val="Aucun"/>
          <w:color w:val="EE220C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Bracelete em pele de bezerro azul escuro com costura de contraste azul claro </w:t>
      </w:r>
    </w:p>
    <w:p w14:paraId="506E1D40" w14:textId="7A1E47AE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 xml:space="preserve">Sistema de pinos intercambiáveis para trocar a bracelete sem </w:t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 w:rsidR="00E479FF"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>ferramentas</w:t>
      </w:r>
    </w:p>
    <w:p w14:paraId="2B65101F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Fecho</w:t>
      </w:r>
      <w:r>
        <w:rPr>
          <w:rStyle w:val="Aucun"/>
          <w:sz w:val="20"/>
          <w:szCs w:val="20"/>
          <w:lang w:val="pt"/>
        </w:rPr>
        <w:t xml:space="preserve"> </w:t>
      </w:r>
    </w:p>
    <w:p w14:paraId="5F283001" w14:textId="77777777" w:rsidR="007C19F4" w:rsidRPr="000E6701" w:rsidRDefault="007945B7">
      <w:pPr>
        <w:pStyle w:val="Corps"/>
        <w:jc w:val="both"/>
        <w:rPr>
          <w:rStyle w:val="Aucun"/>
          <w:sz w:val="20"/>
          <w:szCs w:val="20"/>
          <w:lang w:val="it-CH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Fivela de aço inoxidável polido e acetinado</w:t>
      </w:r>
    </w:p>
    <w:p w14:paraId="23C67FCA" w14:textId="77777777" w:rsidR="007C19F4" w:rsidRDefault="007945B7">
      <w:pPr>
        <w:pStyle w:val="Corps"/>
        <w:numPr>
          <w:ilvl w:val="7"/>
          <w:numId w:val="4"/>
        </w:numPr>
        <w:jc w:val="both"/>
        <w:rPr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val="pt"/>
        </w:rPr>
        <w:t>Impermeabilidade</w:t>
      </w:r>
    </w:p>
    <w:p w14:paraId="112131AA" w14:textId="77777777" w:rsidR="007C19F4" w:rsidRDefault="007945B7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</w:r>
      <w:r>
        <w:rPr>
          <w:rStyle w:val="Aucun"/>
          <w:sz w:val="20"/>
          <w:szCs w:val="20"/>
          <w:lang w:val="pt"/>
        </w:rPr>
        <w:tab/>
        <w:t>5 ATM (aprox. 50 m)</w:t>
      </w:r>
    </w:p>
    <w:p w14:paraId="417B12F6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299336CB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0FA9D1E8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55D09657" w14:textId="6B5CA8EB" w:rsidR="00A1441D" w:rsidRPr="000E6701" w:rsidRDefault="00A1441D" w:rsidP="23A82136">
      <w:pPr>
        <w:pStyle w:val="Corps"/>
        <w:jc w:val="both"/>
        <w:rPr>
          <w:sz w:val="20"/>
          <w:szCs w:val="20"/>
          <w:lang w:val="it-CH"/>
        </w:rPr>
      </w:pPr>
      <w:r>
        <w:rPr>
          <w:sz w:val="20"/>
          <w:szCs w:val="20"/>
          <w:lang w:val="pt"/>
        </w:rPr>
        <w:t>Mais do que um simples relógio, o Riviera é um ícone de estilo e de perícia relojoeira. Com o Riviera 73, a Baume &amp; Mercier oferece uma interpretação contemporânea e refinada da sua herança: um relógio com linhas sóbrias, proporções equilibradas e um design harmonioso que combina elegância e sofisticação. Cada detalhe reflete a mestria do design, oferecendo um relógio que se insere naturalmente na história da coleção.</w:t>
      </w:r>
    </w:p>
    <w:p w14:paraId="213E5D74" w14:textId="77777777" w:rsidR="007C19F4" w:rsidRPr="000E6701" w:rsidRDefault="007C19F4">
      <w:pPr>
        <w:pStyle w:val="Corps"/>
        <w:jc w:val="both"/>
        <w:rPr>
          <w:rStyle w:val="Aucun"/>
          <w:sz w:val="20"/>
          <w:szCs w:val="20"/>
          <w:lang w:val="it-CH"/>
        </w:rPr>
      </w:pPr>
    </w:p>
    <w:p w14:paraId="7093EDAD" w14:textId="77777777" w:rsidR="007C19F4" w:rsidRPr="000E6701" w:rsidRDefault="007C19F4">
      <w:pPr>
        <w:pStyle w:val="Corps"/>
        <w:jc w:val="both"/>
        <w:rPr>
          <w:rStyle w:val="Aucun"/>
          <w:sz w:val="20"/>
          <w:szCs w:val="20"/>
          <w:lang w:val="it-CH"/>
        </w:rPr>
      </w:pPr>
    </w:p>
    <w:p w14:paraId="7611F693" w14:textId="77777777" w:rsidR="007C19F4" w:rsidRPr="000E6701" w:rsidRDefault="007C19F4">
      <w:pPr>
        <w:pStyle w:val="Corps"/>
        <w:jc w:val="both"/>
        <w:rPr>
          <w:lang w:val="it-CH"/>
        </w:rPr>
      </w:pPr>
    </w:p>
    <w:sectPr w:rsidR="007C19F4" w:rsidRPr="000E6701">
      <w:headerReference w:type="default" r:id="rId17"/>
      <w:footerReference w:type="default" r:id="rId1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2ADBB" w14:textId="77777777" w:rsidR="000E4A1E" w:rsidRDefault="000E4A1E">
      <w:r>
        <w:separator/>
      </w:r>
    </w:p>
  </w:endnote>
  <w:endnote w:type="continuationSeparator" w:id="0">
    <w:p w14:paraId="792BF00A" w14:textId="77777777" w:rsidR="000E4A1E" w:rsidRDefault="000E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24F1" w14:textId="77777777" w:rsidR="007C19F4" w:rsidRDefault="007C19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D32B0" w14:textId="77777777" w:rsidR="000E4A1E" w:rsidRDefault="000E4A1E">
      <w:r>
        <w:separator/>
      </w:r>
    </w:p>
  </w:footnote>
  <w:footnote w:type="continuationSeparator" w:id="0">
    <w:p w14:paraId="7A14D4F5" w14:textId="77777777" w:rsidR="000E4A1E" w:rsidRDefault="000E4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5C21" w14:textId="77777777" w:rsidR="007C19F4" w:rsidRDefault="007C19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3BBC"/>
    <w:multiLevelType w:val="hybridMultilevel"/>
    <w:tmpl w:val="1C54139C"/>
    <w:numStyleLink w:val="Puce"/>
  </w:abstractNum>
  <w:abstractNum w:abstractNumId="1" w15:restartNumberingAfterBreak="0">
    <w:nsid w:val="37102B37"/>
    <w:multiLevelType w:val="hybridMultilevel"/>
    <w:tmpl w:val="1C54139C"/>
    <w:styleLink w:val="Puce"/>
    <w:lvl w:ilvl="0" w:tplc="9BC8AD9E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8407C2A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EB671C8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AEE0604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79070D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A9A18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EDE80D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F30ED16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3CC80B6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388114969">
    <w:abstractNumId w:val="1"/>
  </w:num>
  <w:num w:numId="2" w16cid:durableId="1048145702">
    <w:abstractNumId w:val="0"/>
  </w:num>
  <w:num w:numId="3" w16cid:durableId="88503260">
    <w:abstractNumId w:val="0"/>
    <w:lvlOverride w:ilvl="0">
      <w:lvl w:ilvl="0" w:tplc="30269CD8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A0DCB894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4940E9E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2CB8E928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2070BDFC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2646BB42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72300106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96548C94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8CD89E68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 w16cid:durableId="969940341">
    <w:abstractNumId w:val="0"/>
    <w:lvlOverride w:ilvl="0">
      <w:lvl w:ilvl="0" w:tplc="30269CD8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A0DCB894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4940E9E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2CB8E928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2070BDFC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2646BB42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72300106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96548C94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8CD89E68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F4"/>
    <w:rsid w:val="000379BF"/>
    <w:rsid w:val="0005214F"/>
    <w:rsid w:val="000754E8"/>
    <w:rsid w:val="0007731C"/>
    <w:rsid w:val="000E4A1E"/>
    <w:rsid w:val="000E6701"/>
    <w:rsid w:val="00111FF5"/>
    <w:rsid w:val="00167323"/>
    <w:rsid w:val="00176A3E"/>
    <w:rsid w:val="001A5FAB"/>
    <w:rsid w:val="001D123E"/>
    <w:rsid w:val="00217A9B"/>
    <w:rsid w:val="00293B60"/>
    <w:rsid w:val="00296981"/>
    <w:rsid w:val="0029713B"/>
    <w:rsid w:val="002C62B1"/>
    <w:rsid w:val="00305814"/>
    <w:rsid w:val="00374EC0"/>
    <w:rsid w:val="00383E25"/>
    <w:rsid w:val="00395083"/>
    <w:rsid w:val="003B64BB"/>
    <w:rsid w:val="003E703D"/>
    <w:rsid w:val="003E749C"/>
    <w:rsid w:val="00406DC6"/>
    <w:rsid w:val="00457647"/>
    <w:rsid w:val="00460518"/>
    <w:rsid w:val="00460F06"/>
    <w:rsid w:val="004771C5"/>
    <w:rsid w:val="00480164"/>
    <w:rsid w:val="004B3DF5"/>
    <w:rsid w:val="004C270A"/>
    <w:rsid w:val="004F7FA8"/>
    <w:rsid w:val="00565366"/>
    <w:rsid w:val="00567878"/>
    <w:rsid w:val="005860DB"/>
    <w:rsid w:val="0059352F"/>
    <w:rsid w:val="005C20C7"/>
    <w:rsid w:val="005F359A"/>
    <w:rsid w:val="00642217"/>
    <w:rsid w:val="006539E1"/>
    <w:rsid w:val="006621EE"/>
    <w:rsid w:val="00663E9E"/>
    <w:rsid w:val="00680E5C"/>
    <w:rsid w:val="00690056"/>
    <w:rsid w:val="00696096"/>
    <w:rsid w:val="006C6BBC"/>
    <w:rsid w:val="006D7590"/>
    <w:rsid w:val="0070167C"/>
    <w:rsid w:val="00750A3D"/>
    <w:rsid w:val="0076718C"/>
    <w:rsid w:val="007677C3"/>
    <w:rsid w:val="00787B8F"/>
    <w:rsid w:val="007945B7"/>
    <w:rsid w:val="007948EB"/>
    <w:rsid w:val="007A3A1F"/>
    <w:rsid w:val="007C19F4"/>
    <w:rsid w:val="007D194D"/>
    <w:rsid w:val="00855AE4"/>
    <w:rsid w:val="008930D3"/>
    <w:rsid w:val="008B279D"/>
    <w:rsid w:val="008E0AE1"/>
    <w:rsid w:val="008F2A80"/>
    <w:rsid w:val="00922AD6"/>
    <w:rsid w:val="009242E9"/>
    <w:rsid w:val="00984773"/>
    <w:rsid w:val="00994679"/>
    <w:rsid w:val="009D45D3"/>
    <w:rsid w:val="00A03DA7"/>
    <w:rsid w:val="00A120A3"/>
    <w:rsid w:val="00A1441D"/>
    <w:rsid w:val="00A643E3"/>
    <w:rsid w:val="00A744E8"/>
    <w:rsid w:val="00A80487"/>
    <w:rsid w:val="00AA59AB"/>
    <w:rsid w:val="00AD4EEC"/>
    <w:rsid w:val="00AD5DEF"/>
    <w:rsid w:val="00B10245"/>
    <w:rsid w:val="00B402CD"/>
    <w:rsid w:val="00B80019"/>
    <w:rsid w:val="00B83E4F"/>
    <w:rsid w:val="00B85ED6"/>
    <w:rsid w:val="00B9765E"/>
    <w:rsid w:val="00BC4614"/>
    <w:rsid w:val="00BF6D1F"/>
    <w:rsid w:val="00C174DA"/>
    <w:rsid w:val="00C34092"/>
    <w:rsid w:val="00C6480D"/>
    <w:rsid w:val="00C87C2A"/>
    <w:rsid w:val="00CA05C0"/>
    <w:rsid w:val="00CC59B6"/>
    <w:rsid w:val="00CD619E"/>
    <w:rsid w:val="00CD61AA"/>
    <w:rsid w:val="00D12FD2"/>
    <w:rsid w:val="00D327E4"/>
    <w:rsid w:val="00DB7966"/>
    <w:rsid w:val="00DC183A"/>
    <w:rsid w:val="00DE2ADE"/>
    <w:rsid w:val="00DF6424"/>
    <w:rsid w:val="00DF7746"/>
    <w:rsid w:val="00E17223"/>
    <w:rsid w:val="00E479FF"/>
    <w:rsid w:val="00E8673E"/>
    <w:rsid w:val="00EB7D7B"/>
    <w:rsid w:val="00EC15F5"/>
    <w:rsid w:val="00EC31C5"/>
    <w:rsid w:val="00ED35C2"/>
    <w:rsid w:val="00ED7F11"/>
    <w:rsid w:val="00EE03A6"/>
    <w:rsid w:val="00F34843"/>
    <w:rsid w:val="00F41A6D"/>
    <w:rsid w:val="00F55B50"/>
    <w:rsid w:val="00F87F8B"/>
    <w:rsid w:val="00FB4CA4"/>
    <w:rsid w:val="00FF32FE"/>
    <w:rsid w:val="04F8B257"/>
    <w:rsid w:val="08CE8CEC"/>
    <w:rsid w:val="1BDDBC6E"/>
    <w:rsid w:val="1CCE9107"/>
    <w:rsid w:val="1E9D1469"/>
    <w:rsid w:val="1F15E381"/>
    <w:rsid w:val="20BA86A2"/>
    <w:rsid w:val="23A82136"/>
    <w:rsid w:val="2D47F0BF"/>
    <w:rsid w:val="2F0DF669"/>
    <w:rsid w:val="3058A075"/>
    <w:rsid w:val="33BD77F4"/>
    <w:rsid w:val="3588C407"/>
    <w:rsid w:val="3B728A66"/>
    <w:rsid w:val="425D95CD"/>
    <w:rsid w:val="486F9286"/>
    <w:rsid w:val="4916D73A"/>
    <w:rsid w:val="4B90E980"/>
    <w:rsid w:val="559DF1E8"/>
    <w:rsid w:val="5772B798"/>
    <w:rsid w:val="5898DDE1"/>
    <w:rsid w:val="5B06C359"/>
    <w:rsid w:val="5C18E548"/>
    <w:rsid w:val="5C27AB21"/>
    <w:rsid w:val="5D4D0D0C"/>
    <w:rsid w:val="5F0CEBD9"/>
    <w:rsid w:val="676A6801"/>
    <w:rsid w:val="6B693DCF"/>
    <w:rsid w:val="70C73D32"/>
    <w:rsid w:val="7198FEE1"/>
    <w:rsid w:val="7290D1C1"/>
    <w:rsid w:val="77F2C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C1E6"/>
  <w15:docId w15:val="{82A7B2C1-96A5-4C62-89E5-CEC1DD69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numbering" w:customStyle="1" w:styleId="Puce">
    <w:name w:val="Puce"/>
    <w:pPr>
      <w:numPr>
        <w:numId w:val="1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0521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521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5214F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21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214F"/>
    <w:rPr>
      <w:b/>
      <w:bCs/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6D759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0581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6D759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05814"/>
    <w:rPr>
      <w:sz w:val="24"/>
      <w:szCs w:val="24"/>
      <w:lang w:val="en-US" w:eastAsia="en-US"/>
    </w:rPr>
  </w:style>
  <w:style w:type="table" w:customStyle="1" w:styleId="TableNormal1">
    <w:name w:val="Table Normal1"/>
    <w:rsid w:val="003058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vision">
    <w:name w:val="Revision"/>
    <w:hidden/>
    <w:uiPriority w:val="99"/>
    <w:semiHidden/>
    <w:rsid w:val="00DE2A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1126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Alice (BEM-CH)</dc:creator>
  <cp:keywords/>
  <cp:lastModifiedBy>DUMONT-GIRARD Clarisse (BEM-CH)</cp:lastModifiedBy>
  <cp:revision>46</cp:revision>
  <dcterms:created xsi:type="dcterms:W3CDTF">2026-03-09T16:45:00Z</dcterms:created>
  <dcterms:modified xsi:type="dcterms:W3CDTF">2026-06-15T10:06:00Z</dcterms:modified>
</cp:coreProperties>
</file>