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D1BB6" w14:textId="0843E083" w:rsidR="006539E1" w:rsidRPr="00AD1EBD" w:rsidRDefault="00787B8F">
      <w:pPr>
        <w:pStyle w:val="Corps"/>
        <w:jc w:val="center"/>
        <w:rPr>
          <w:b/>
          <w:bCs/>
          <w:color w:val="EE0000"/>
        </w:rPr>
      </w:pPr>
      <w:r w:rsidRPr="00AD1EBD">
        <w:rPr>
          <w:b/>
          <w:bCs/>
          <w:color w:val="EE0000"/>
        </w:rPr>
        <w:t>SOUS</w:t>
      </w:r>
      <w:r w:rsidR="006539E1" w:rsidRPr="00AD1EBD">
        <w:rPr>
          <w:b/>
          <w:bCs/>
          <w:color w:val="EE0000"/>
        </w:rPr>
        <w:t xml:space="preserve"> EMBARGO </w:t>
      </w:r>
      <w:r w:rsidRPr="00AD1EBD">
        <w:rPr>
          <w:b/>
          <w:bCs/>
          <w:color w:val="EE0000"/>
        </w:rPr>
        <w:t>JUSQU’AU</w:t>
      </w:r>
      <w:r w:rsidR="006539E1" w:rsidRPr="00AD1EBD">
        <w:rPr>
          <w:b/>
          <w:bCs/>
          <w:color w:val="EE0000"/>
        </w:rPr>
        <w:t xml:space="preserve"> </w:t>
      </w:r>
      <w:r w:rsidRPr="00AD1EBD">
        <w:rPr>
          <w:b/>
          <w:bCs/>
          <w:color w:val="EE0000"/>
        </w:rPr>
        <w:t>MARDI</w:t>
      </w:r>
      <w:r w:rsidR="006539E1" w:rsidRPr="00AD1EBD">
        <w:rPr>
          <w:b/>
          <w:bCs/>
          <w:color w:val="EE0000"/>
        </w:rPr>
        <w:t xml:space="preserve"> 14 A</w:t>
      </w:r>
      <w:r w:rsidRPr="00AD1EBD">
        <w:rPr>
          <w:b/>
          <w:bCs/>
          <w:color w:val="EE0000"/>
        </w:rPr>
        <w:t>V</w:t>
      </w:r>
      <w:r w:rsidR="006539E1" w:rsidRPr="00AD1EBD">
        <w:rPr>
          <w:b/>
          <w:bCs/>
          <w:color w:val="EE0000"/>
        </w:rPr>
        <w:t>RIL</w:t>
      </w:r>
      <w:r w:rsidR="00AD1EBD" w:rsidRPr="00AD1EBD">
        <w:rPr>
          <w:b/>
          <w:bCs/>
          <w:color w:val="EE0000"/>
        </w:rPr>
        <w:t xml:space="preserve"> 8</w:t>
      </w:r>
      <w:r w:rsidR="00AD1EBD">
        <w:rPr>
          <w:b/>
          <w:bCs/>
          <w:color w:val="EE0000"/>
        </w:rPr>
        <w:t>H30 CET</w:t>
      </w:r>
    </w:p>
    <w:p w14:paraId="1CA5E60E" w14:textId="77777777" w:rsidR="006539E1" w:rsidRPr="00AD1EBD" w:rsidRDefault="006539E1">
      <w:pPr>
        <w:pStyle w:val="Corps"/>
        <w:jc w:val="center"/>
        <w:rPr>
          <w:b/>
          <w:bCs/>
        </w:rPr>
      </w:pPr>
    </w:p>
    <w:p w14:paraId="47993CF5" w14:textId="768D0FD9" w:rsidR="007C19F4" w:rsidRDefault="00A1441D">
      <w:pPr>
        <w:pStyle w:val="Corps"/>
        <w:jc w:val="center"/>
        <w:rPr>
          <w:rStyle w:val="Aucun"/>
          <w:b/>
          <w:bCs/>
          <w:sz w:val="20"/>
          <w:szCs w:val="20"/>
        </w:rPr>
      </w:pPr>
      <w:r w:rsidRPr="00A1441D">
        <w:rPr>
          <w:b/>
          <w:bCs/>
        </w:rPr>
        <w:t>RIVIERA 73, L’ÉLÉGANCE DES ORIGINES</w:t>
      </w:r>
    </w:p>
    <w:p w14:paraId="5CC4587F" w14:textId="77777777" w:rsidR="007C19F4" w:rsidRDefault="007C19F4">
      <w:pPr>
        <w:pStyle w:val="Corps"/>
        <w:jc w:val="center"/>
        <w:rPr>
          <w:rStyle w:val="Aucun"/>
          <w:b/>
          <w:bCs/>
          <w:sz w:val="20"/>
          <w:szCs w:val="20"/>
        </w:rPr>
      </w:pPr>
    </w:p>
    <w:p w14:paraId="7383E3A3" w14:textId="77777777" w:rsidR="007C19F4" w:rsidRDefault="007C19F4" w:rsidP="00A1441D">
      <w:pPr>
        <w:pStyle w:val="Corps"/>
        <w:jc w:val="both"/>
        <w:rPr>
          <w:rStyle w:val="Aucun"/>
          <w:b/>
          <w:bCs/>
          <w:sz w:val="20"/>
          <w:szCs w:val="20"/>
        </w:rPr>
      </w:pPr>
    </w:p>
    <w:p w14:paraId="55E75ABF" w14:textId="74835728" w:rsidR="00A1441D" w:rsidRDefault="00A1441D" w:rsidP="00A1441D">
      <w:pPr>
        <w:pStyle w:val="Corps"/>
        <w:jc w:val="both"/>
        <w:rPr>
          <w:rStyle w:val="Aucun"/>
          <w:b/>
          <w:bCs/>
          <w:sz w:val="20"/>
          <w:szCs w:val="20"/>
          <w:lang w:val="fr-CH"/>
        </w:rPr>
      </w:pPr>
      <w:r w:rsidRPr="00A1441D">
        <w:rPr>
          <w:rStyle w:val="Aucun"/>
          <w:b/>
          <w:bCs/>
          <w:sz w:val="20"/>
          <w:szCs w:val="20"/>
          <w:lang w:val="fr-CH"/>
        </w:rPr>
        <w:t xml:space="preserve">En 2026, Baume &amp; Mercier enrichit sa collection iconique avec Riviera 73, </w:t>
      </w:r>
      <w:r w:rsidR="00EE03A6">
        <w:rPr>
          <w:rStyle w:val="Aucun"/>
          <w:b/>
          <w:bCs/>
          <w:sz w:val="20"/>
          <w:szCs w:val="20"/>
          <w:lang w:val="fr-CH"/>
        </w:rPr>
        <w:t>une nouvelle série composée de t</w:t>
      </w:r>
      <w:r w:rsidR="00EE03A6" w:rsidRPr="00A1441D">
        <w:rPr>
          <w:rStyle w:val="Aucun"/>
          <w:b/>
          <w:bCs/>
          <w:sz w:val="20"/>
          <w:szCs w:val="20"/>
          <w:lang w:val="fr-CH"/>
        </w:rPr>
        <w:t>rois nouveaux modèles de 39 mm, animés par un mouvement quartz</w:t>
      </w:r>
      <w:r w:rsidR="00EE03A6">
        <w:rPr>
          <w:rStyle w:val="Aucun"/>
          <w:b/>
          <w:bCs/>
          <w:sz w:val="20"/>
          <w:szCs w:val="20"/>
          <w:lang w:val="fr-CH"/>
        </w:rPr>
        <w:t xml:space="preserve">, qui </w:t>
      </w:r>
      <w:r w:rsidRPr="00A1441D">
        <w:rPr>
          <w:rStyle w:val="Aucun"/>
          <w:b/>
          <w:bCs/>
          <w:sz w:val="20"/>
          <w:szCs w:val="20"/>
          <w:lang w:val="fr-CH"/>
        </w:rPr>
        <w:t xml:space="preserve">célèbre l’esthétique originelle de la première Riviera lancée en 1973. </w:t>
      </w:r>
      <w:r w:rsidR="000379BF">
        <w:rPr>
          <w:rStyle w:val="Aucun"/>
          <w:b/>
          <w:bCs/>
          <w:sz w:val="20"/>
          <w:szCs w:val="20"/>
          <w:lang w:val="fr-CH"/>
        </w:rPr>
        <w:t>Fidèle à l’esprit de la collection, Riviera 73 met en avant la finesse du design, la clarté du cadran et l’équilibre des proportions, offrant un garde-temps qui allie héritage et sophistication contemporaine.</w:t>
      </w:r>
    </w:p>
    <w:p w14:paraId="77B87589" w14:textId="77777777" w:rsidR="00A1441D" w:rsidRDefault="00A1441D" w:rsidP="006539E1">
      <w:pPr>
        <w:pStyle w:val="Corps"/>
        <w:rPr>
          <w:rStyle w:val="Aucun"/>
          <w:b/>
          <w:bCs/>
          <w:sz w:val="20"/>
          <w:szCs w:val="20"/>
          <w:lang w:val="fr-CH"/>
        </w:rPr>
      </w:pPr>
    </w:p>
    <w:p w14:paraId="1B34017D" w14:textId="77777777" w:rsidR="006539E1" w:rsidRDefault="006539E1" w:rsidP="006539E1">
      <w:pPr>
        <w:pStyle w:val="Corps"/>
        <w:rPr>
          <w:rStyle w:val="Aucun"/>
          <w:b/>
          <w:bCs/>
          <w:sz w:val="20"/>
          <w:szCs w:val="20"/>
          <w:lang w:val="fr-CH"/>
        </w:rPr>
      </w:pPr>
    </w:p>
    <w:p w14:paraId="5666CFF5" w14:textId="279125FC" w:rsidR="007C19F4" w:rsidRDefault="007945B7">
      <w:pPr>
        <w:pStyle w:val="Corps"/>
        <w:jc w:val="center"/>
        <w:rPr>
          <w:rStyle w:val="Aucun"/>
          <w:sz w:val="20"/>
          <w:szCs w:val="20"/>
        </w:rPr>
      </w:pPr>
      <w:r>
        <w:rPr>
          <w:rStyle w:val="Aucun"/>
          <w:sz w:val="20"/>
          <w:szCs w:val="20"/>
        </w:rPr>
        <w:t>* * * * *</w:t>
      </w:r>
    </w:p>
    <w:p w14:paraId="65B31C69" w14:textId="77777777" w:rsidR="00B402CD" w:rsidRDefault="00B402CD">
      <w:pPr>
        <w:pStyle w:val="Corps"/>
        <w:jc w:val="both"/>
        <w:rPr>
          <w:rStyle w:val="Aucun"/>
          <w:sz w:val="20"/>
          <w:szCs w:val="20"/>
        </w:rPr>
      </w:pPr>
    </w:p>
    <w:p w14:paraId="20DE455C" w14:textId="77777777" w:rsidR="006539E1" w:rsidRDefault="006539E1">
      <w:pPr>
        <w:pStyle w:val="Corps"/>
        <w:jc w:val="both"/>
        <w:rPr>
          <w:rStyle w:val="Aucun"/>
          <w:sz w:val="20"/>
          <w:szCs w:val="20"/>
        </w:rPr>
      </w:pPr>
    </w:p>
    <w:p w14:paraId="7232B44D" w14:textId="77777777" w:rsidR="00A1441D" w:rsidRPr="00D12FD2" w:rsidRDefault="00A1441D" w:rsidP="23A82136">
      <w:pPr>
        <w:pStyle w:val="Corps"/>
        <w:jc w:val="both"/>
        <w:rPr>
          <w:b/>
          <w:bCs/>
          <w:sz w:val="20"/>
          <w:szCs w:val="20"/>
          <w:lang w:val="fr-FR"/>
        </w:rPr>
      </w:pPr>
      <w:r w:rsidRPr="00D12FD2">
        <w:rPr>
          <w:b/>
          <w:bCs/>
          <w:sz w:val="20"/>
          <w:szCs w:val="20"/>
          <w:lang w:val="fr-FR"/>
        </w:rPr>
        <w:t>Une vision contemporaine de l’élégance Riviera</w:t>
      </w:r>
    </w:p>
    <w:p w14:paraId="32616BFB" w14:textId="77777777" w:rsidR="007C19F4" w:rsidRPr="00A1441D" w:rsidRDefault="007C19F4">
      <w:pPr>
        <w:pStyle w:val="Corps"/>
        <w:jc w:val="both"/>
        <w:rPr>
          <w:rStyle w:val="Aucun"/>
          <w:sz w:val="20"/>
          <w:szCs w:val="20"/>
          <w:lang w:val="fr-CH"/>
        </w:rPr>
      </w:pPr>
    </w:p>
    <w:p w14:paraId="65542158" w14:textId="4209AE4E" w:rsidR="000379BF" w:rsidRPr="00EE03A6" w:rsidRDefault="000379BF" w:rsidP="23A82136">
      <w:pPr>
        <w:pStyle w:val="Corps"/>
        <w:jc w:val="both"/>
        <w:rPr>
          <w:sz w:val="20"/>
          <w:szCs w:val="20"/>
        </w:rPr>
      </w:pPr>
      <w:r w:rsidRPr="00D12FD2">
        <w:rPr>
          <w:sz w:val="20"/>
          <w:szCs w:val="20"/>
          <w:lang w:val="fr-FR"/>
        </w:rPr>
        <w:t xml:space="preserve">Avec Riviera 73, Baume &amp; Mercier </w:t>
      </w:r>
      <w:r w:rsidR="00F41A6D" w:rsidRPr="00D12FD2">
        <w:rPr>
          <w:sz w:val="20"/>
          <w:szCs w:val="20"/>
          <w:lang w:val="fr-FR"/>
        </w:rPr>
        <w:t>réinterprète</w:t>
      </w:r>
      <w:r w:rsidRPr="00D12FD2">
        <w:rPr>
          <w:sz w:val="20"/>
          <w:szCs w:val="20"/>
          <w:lang w:val="fr-FR"/>
        </w:rPr>
        <w:t xml:space="preserve"> l’esprit esthétique de la première génération de Riviera lancée en 1973. Dès son apparition, ce modèle se distingue par une silhouette singulière et une approche du design qui conjugue modernité et élégance. Sa boîte dodécagonale, signature de la collection, introduit une géométrie audacieuse dans l’horlogerie de l’époque, tandis que ses proportions équilibrées et la sobriété de ses lignes affirment un style à la fois distinctif et intemporel. </w:t>
      </w:r>
      <w:r w:rsidR="00EE03A6" w:rsidRPr="00EE03A6">
        <w:rPr>
          <w:sz w:val="20"/>
          <w:szCs w:val="20"/>
        </w:rPr>
        <w:t>Riviera 73 s'inscrit dans la lignée stylistique de la collection, réinterprétant ses codes fondateurs de manière contemporaine, tout en restant fidèle à son esprit originel.</w:t>
      </w:r>
    </w:p>
    <w:p w14:paraId="679012B8" w14:textId="77777777" w:rsidR="000379BF" w:rsidRPr="000379BF" w:rsidRDefault="000379BF" w:rsidP="000379BF">
      <w:pPr>
        <w:pStyle w:val="Corps"/>
        <w:jc w:val="both"/>
        <w:rPr>
          <w:sz w:val="20"/>
          <w:szCs w:val="20"/>
        </w:rPr>
      </w:pPr>
    </w:p>
    <w:p w14:paraId="0BD84C79" w14:textId="2D9FC10F" w:rsidR="00B402CD" w:rsidRDefault="000379BF" w:rsidP="23A82136">
      <w:pPr>
        <w:pStyle w:val="Corps"/>
        <w:jc w:val="both"/>
        <w:rPr>
          <w:sz w:val="20"/>
          <w:szCs w:val="20"/>
          <w:lang w:val="fr-FR"/>
        </w:rPr>
      </w:pPr>
      <w:r w:rsidRPr="2D47F0BF">
        <w:rPr>
          <w:sz w:val="20"/>
          <w:szCs w:val="20"/>
          <w:lang w:val="fr-FR"/>
        </w:rPr>
        <w:t>Les modèles Riviera 73</w:t>
      </w:r>
      <w:r w:rsidR="00F41A6D" w:rsidRPr="2D47F0BF">
        <w:rPr>
          <w:sz w:val="20"/>
          <w:szCs w:val="20"/>
          <w:lang w:val="fr-FR"/>
        </w:rPr>
        <w:t xml:space="preserve"> M0A10844, M0A10845 et M0A10845</w:t>
      </w:r>
      <w:r w:rsidRPr="2D47F0BF">
        <w:rPr>
          <w:sz w:val="20"/>
          <w:szCs w:val="20"/>
          <w:lang w:val="fr-FR"/>
        </w:rPr>
        <w:t>, proposés dans un diamètre de 39 mm, sont animés par un mouvement quartz et présentent une boîte d’une finesse de 7,7 mm, qui souligne l’harmonie des proportions et l’élégance de la silhouette. La lunette dodécagonale</w:t>
      </w:r>
      <w:r w:rsidR="001D123E" w:rsidRPr="2D47F0BF">
        <w:rPr>
          <w:sz w:val="20"/>
          <w:szCs w:val="20"/>
          <w:lang w:val="fr-FR"/>
        </w:rPr>
        <w:t>, d</w:t>
      </w:r>
      <w:r w:rsidR="00CC59B6" w:rsidRPr="2D47F0BF">
        <w:rPr>
          <w:sz w:val="20"/>
          <w:szCs w:val="20"/>
          <w:lang w:val="fr-FR"/>
        </w:rPr>
        <w:t>épourvue de vis apparentes, ainsi que la grande ouverture du cadran mettent en valeur l’élégance de la silhouette</w:t>
      </w:r>
      <w:r w:rsidRPr="2D47F0BF">
        <w:rPr>
          <w:color w:val="auto"/>
          <w:sz w:val="20"/>
          <w:szCs w:val="20"/>
          <w:lang w:val="fr-FR"/>
        </w:rPr>
        <w:t xml:space="preserve">. Au </w:t>
      </w:r>
      <w:r w:rsidRPr="2D47F0BF">
        <w:rPr>
          <w:sz w:val="20"/>
          <w:szCs w:val="20"/>
          <w:lang w:val="fr-FR"/>
        </w:rPr>
        <w:t>dos du boîtier, chaque modèle arbore une gravure “73”, accompagnée de rayures verticales évoquant le pont d’un bateau</w:t>
      </w:r>
      <w:r w:rsidR="00F41A6D" w:rsidRPr="2D47F0BF">
        <w:rPr>
          <w:sz w:val="20"/>
          <w:szCs w:val="20"/>
          <w:lang w:val="fr-FR"/>
        </w:rPr>
        <w:t>,</w:t>
      </w:r>
      <w:r w:rsidRPr="2D47F0BF">
        <w:rPr>
          <w:sz w:val="20"/>
          <w:szCs w:val="20"/>
          <w:lang w:val="fr-FR"/>
        </w:rPr>
        <w:t xml:space="preserve"> et d’une typographie inspirée des années 1970, signature discrète qui fait écho aux origines de la collection.</w:t>
      </w:r>
      <w:r w:rsidR="00DB7966" w:rsidRPr="2D47F0BF">
        <w:rPr>
          <w:sz w:val="20"/>
          <w:szCs w:val="20"/>
          <w:lang w:val="fr-FR"/>
        </w:rPr>
        <w:t xml:space="preserve"> </w:t>
      </w:r>
    </w:p>
    <w:p w14:paraId="2F6639FE" w14:textId="77777777" w:rsidR="008B279D" w:rsidRDefault="008B279D" w:rsidP="23A82136">
      <w:pPr>
        <w:pStyle w:val="Corps"/>
        <w:jc w:val="both"/>
        <w:rPr>
          <w:sz w:val="20"/>
          <w:szCs w:val="20"/>
          <w:lang w:val="fr-FR"/>
        </w:rPr>
      </w:pPr>
    </w:p>
    <w:p w14:paraId="1D2B1050" w14:textId="4AE6E9D6" w:rsidR="000379BF" w:rsidRDefault="00CF09CB" w:rsidP="00B402CD">
      <w:pPr>
        <w:pStyle w:val="Corps"/>
        <w:jc w:val="center"/>
        <w:rPr>
          <w:sz w:val="20"/>
          <w:szCs w:val="20"/>
          <w:lang w:val="fr-FR"/>
        </w:rPr>
      </w:pPr>
      <w:r>
        <w:rPr>
          <w:noProof/>
          <w:sz w:val="20"/>
          <w:szCs w:val="20"/>
          <w:lang w:val="pt"/>
          <w14:textOutline w14:w="0" w14:cap="rnd" w14:cmpd="sng" w14:algn="ctr">
            <w14:noFill/>
            <w14:prstDash w14:val="solid"/>
            <w14:bevel/>
          </w14:textOutline>
        </w:rPr>
        <w:drawing>
          <wp:inline distT="0" distB="0" distL="0" distR="0" wp14:anchorId="17A5A1AB" wp14:editId="4837D850">
            <wp:extent cx="3330700" cy="3953435"/>
            <wp:effectExtent l="0" t="0" r="0" b="0"/>
            <wp:docPr id="609305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553" name="Image 609305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55878" cy="3983320"/>
                    </a:xfrm>
                    <a:prstGeom prst="rect">
                      <a:avLst/>
                    </a:prstGeom>
                  </pic:spPr>
                </pic:pic>
              </a:graphicData>
            </a:graphic>
          </wp:inline>
        </w:drawing>
      </w:r>
    </w:p>
    <w:p w14:paraId="31E84BFC" w14:textId="43070640" w:rsidR="00B402CD" w:rsidRPr="00B402CD" w:rsidRDefault="00B402CD" w:rsidP="00B402CD">
      <w:pPr>
        <w:pStyle w:val="Corps"/>
        <w:ind w:firstLine="720"/>
        <w:rPr>
          <w:i/>
          <w:iCs/>
          <w:sz w:val="20"/>
          <w:szCs w:val="20"/>
          <w:lang w:val="fr-FR"/>
        </w:rPr>
      </w:pPr>
      <w:r w:rsidRPr="00B402CD">
        <w:rPr>
          <w:i/>
          <w:iCs/>
          <w:sz w:val="20"/>
          <w:szCs w:val="20"/>
          <w:lang w:val="fr-FR"/>
        </w:rPr>
        <w:t xml:space="preserve">     </w:t>
      </w:r>
      <w:r w:rsidR="00417EF5">
        <w:rPr>
          <w:i/>
          <w:iCs/>
          <w:sz w:val="20"/>
          <w:szCs w:val="20"/>
          <w:lang w:val="fr-FR"/>
        </w:rPr>
        <w:t xml:space="preserve">                 </w:t>
      </w:r>
      <w:r w:rsidR="006539E1">
        <w:rPr>
          <w:i/>
          <w:iCs/>
          <w:sz w:val="20"/>
          <w:szCs w:val="20"/>
          <w:lang w:val="fr-FR"/>
        </w:rPr>
        <w:t xml:space="preserve">   </w:t>
      </w:r>
      <w:r w:rsidRPr="00B402CD">
        <w:rPr>
          <w:i/>
          <w:iCs/>
          <w:sz w:val="20"/>
          <w:szCs w:val="20"/>
          <w:lang w:val="fr-FR"/>
        </w:rPr>
        <w:t xml:space="preserve"> Riviera 73 M0A10846</w:t>
      </w:r>
    </w:p>
    <w:p w14:paraId="64C8B720" w14:textId="7FCB9A50" w:rsidR="007C19F4" w:rsidRPr="008B279D" w:rsidRDefault="00690056" w:rsidP="008B279D">
      <w:pPr>
        <w:rPr>
          <w:rStyle w:val="Aucun"/>
          <w:rFonts w:asciiTheme="majorHAnsi" w:hAnsiTheme="majorHAnsi" w:cs="Arial Unicode MS"/>
          <w:b/>
          <w:bCs/>
          <w:color w:val="000000"/>
          <w:sz w:val="20"/>
          <w:szCs w:val="20"/>
          <w:lang w:eastAsia="fr-CH"/>
          <w14:textOutline w14:w="0" w14:cap="flat" w14:cmpd="sng" w14:algn="ctr">
            <w14:noFill/>
            <w14:prstDash w14:val="solid"/>
            <w14:bevel/>
          </w14:textOutline>
        </w:rPr>
      </w:pPr>
      <w:r>
        <w:rPr>
          <w:rStyle w:val="Aucun"/>
          <w:b/>
          <w:bCs/>
          <w:sz w:val="20"/>
          <w:szCs w:val="20"/>
        </w:rPr>
        <w:br w:type="page"/>
      </w:r>
      <w:r w:rsidR="007945B7" w:rsidRPr="008B279D">
        <w:rPr>
          <w:rStyle w:val="Aucun"/>
          <w:rFonts w:asciiTheme="majorHAnsi" w:hAnsiTheme="majorHAnsi"/>
          <w:b/>
          <w:bCs/>
          <w:sz w:val="20"/>
          <w:szCs w:val="20"/>
        </w:rPr>
        <w:lastRenderedPageBreak/>
        <w:t>La saga de la collection Riviera</w:t>
      </w:r>
    </w:p>
    <w:p w14:paraId="03263AD8" w14:textId="77777777" w:rsidR="007C19F4" w:rsidRDefault="007C19F4">
      <w:pPr>
        <w:pStyle w:val="Corps"/>
        <w:jc w:val="both"/>
        <w:rPr>
          <w:rStyle w:val="Aucun"/>
          <w:sz w:val="20"/>
          <w:szCs w:val="20"/>
        </w:rPr>
      </w:pPr>
    </w:p>
    <w:p w14:paraId="7A877F45" w14:textId="083F6F4D" w:rsidR="00F41A6D" w:rsidRPr="00D12FD2" w:rsidRDefault="000379BF" w:rsidP="23A82136">
      <w:pPr>
        <w:pStyle w:val="Corps"/>
        <w:jc w:val="both"/>
        <w:rPr>
          <w:sz w:val="20"/>
          <w:szCs w:val="20"/>
          <w:lang w:val="fr-FR"/>
        </w:rPr>
      </w:pPr>
      <w:r w:rsidRPr="00D12FD2">
        <w:rPr>
          <w:sz w:val="20"/>
          <w:szCs w:val="20"/>
          <w:lang w:val="fr-FR"/>
        </w:rPr>
        <w:t xml:space="preserve">Créée en </w:t>
      </w:r>
      <w:r w:rsidRPr="00D12FD2">
        <w:rPr>
          <w:b/>
          <w:bCs/>
          <w:sz w:val="20"/>
          <w:szCs w:val="20"/>
          <w:lang w:val="fr-FR"/>
        </w:rPr>
        <w:t>1973</w:t>
      </w:r>
      <w:r w:rsidRPr="00D12FD2">
        <w:rPr>
          <w:sz w:val="20"/>
          <w:szCs w:val="20"/>
          <w:lang w:val="fr-FR"/>
        </w:rPr>
        <w:t xml:space="preserve">, la </w:t>
      </w:r>
      <w:r w:rsidR="00F41A6D" w:rsidRPr="00D12FD2">
        <w:rPr>
          <w:sz w:val="20"/>
          <w:szCs w:val="20"/>
          <w:lang w:val="fr-FR"/>
        </w:rPr>
        <w:t xml:space="preserve">collection </w:t>
      </w:r>
      <w:r w:rsidRPr="00D12FD2">
        <w:rPr>
          <w:sz w:val="20"/>
          <w:szCs w:val="20"/>
          <w:lang w:val="fr-FR"/>
        </w:rPr>
        <w:t>Riviera se distingue par son audace et son style novateur, parmi les premières montres sport-chic en acier. Dès ses débuts, elle marque les esprits grâce à sa boîte dodécagonale et son bracelet métallique à maillons plats, éléments qui posent les bases d’une identité horlogère originale et immédiatement reconnaissable. La première génération est lancée en quartz, avant de se décliner rapidement en version automatique, affirmant dès le départ le soin apporté au design et à la technique.</w:t>
      </w:r>
      <w:r w:rsidR="00F41A6D" w:rsidRPr="00D12FD2">
        <w:rPr>
          <w:sz w:val="20"/>
          <w:szCs w:val="20"/>
          <w:lang w:val="fr-FR"/>
        </w:rPr>
        <w:t xml:space="preserve"> </w:t>
      </w:r>
    </w:p>
    <w:p w14:paraId="641523AE" w14:textId="77777777" w:rsidR="00F41A6D" w:rsidRDefault="00F41A6D" w:rsidP="00A1441D">
      <w:pPr>
        <w:pStyle w:val="Corps"/>
        <w:jc w:val="both"/>
        <w:rPr>
          <w:sz w:val="20"/>
          <w:szCs w:val="20"/>
        </w:rPr>
      </w:pPr>
    </w:p>
    <w:p w14:paraId="65475A8F" w14:textId="3B2A6298" w:rsidR="00F41A6D" w:rsidRPr="00D12FD2" w:rsidRDefault="00A1441D" w:rsidP="23A82136">
      <w:pPr>
        <w:pStyle w:val="Corps"/>
        <w:jc w:val="both"/>
        <w:rPr>
          <w:sz w:val="20"/>
          <w:szCs w:val="20"/>
          <w:lang w:val="fr-FR"/>
        </w:rPr>
      </w:pPr>
      <w:r w:rsidRPr="00D12FD2">
        <w:rPr>
          <w:sz w:val="20"/>
          <w:szCs w:val="20"/>
          <w:lang w:val="fr-FR"/>
        </w:rPr>
        <w:t xml:space="preserve">La </w:t>
      </w:r>
      <w:r w:rsidRPr="00D12FD2">
        <w:rPr>
          <w:b/>
          <w:bCs/>
          <w:sz w:val="20"/>
          <w:szCs w:val="20"/>
          <w:lang w:val="fr-FR"/>
        </w:rPr>
        <w:t>deuxième génération</w:t>
      </w:r>
      <w:r w:rsidRPr="00D12FD2">
        <w:rPr>
          <w:sz w:val="20"/>
          <w:szCs w:val="20"/>
          <w:lang w:val="fr-FR"/>
        </w:rPr>
        <w:t xml:space="preserve">, apparue en </w:t>
      </w:r>
      <w:r w:rsidRPr="00D12FD2">
        <w:rPr>
          <w:b/>
          <w:bCs/>
          <w:sz w:val="20"/>
          <w:szCs w:val="20"/>
          <w:lang w:val="fr-FR"/>
        </w:rPr>
        <w:t>1980</w:t>
      </w:r>
      <w:r w:rsidRPr="00D12FD2">
        <w:rPr>
          <w:sz w:val="20"/>
          <w:szCs w:val="20"/>
          <w:lang w:val="fr-FR"/>
        </w:rPr>
        <w:t xml:space="preserve">, introduit des versions bicolores et marque la première apparition du nom Riviera sur le cadran. En 1983, la collection se distingue par un mouvement quartz ultra-fin de 2,5 mm et des complications inédites, telles qu’une aiguille rattrapante, un quantième perpétuel et un double fuseau horaire. La </w:t>
      </w:r>
      <w:r w:rsidRPr="00D12FD2">
        <w:rPr>
          <w:b/>
          <w:bCs/>
          <w:sz w:val="20"/>
          <w:szCs w:val="20"/>
          <w:lang w:val="fr-FR"/>
        </w:rPr>
        <w:t>troisième génération</w:t>
      </w:r>
      <w:r w:rsidRPr="00D12FD2">
        <w:rPr>
          <w:sz w:val="20"/>
          <w:szCs w:val="20"/>
          <w:lang w:val="fr-FR"/>
        </w:rPr>
        <w:t xml:space="preserve">, lancée en </w:t>
      </w:r>
      <w:r w:rsidRPr="00D12FD2">
        <w:rPr>
          <w:b/>
          <w:bCs/>
          <w:sz w:val="20"/>
          <w:szCs w:val="20"/>
          <w:lang w:val="fr-FR"/>
        </w:rPr>
        <w:t>1985</w:t>
      </w:r>
      <w:r w:rsidRPr="00D12FD2">
        <w:rPr>
          <w:sz w:val="20"/>
          <w:szCs w:val="20"/>
          <w:lang w:val="fr-FR"/>
        </w:rPr>
        <w:t>, adoucit les angles du boîtier et du bracelet, joue sur les surfaces polies et satinées et intègre une couronne miniaturisée pour plus d’étanchéité.</w:t>
      </w:r>
      <w:r w:rsidR="00F41A6D" w:rsidRPr="00D12FD2">
        <w:rPr>
          <w:sz w:val="20"/>
          <w:szCs w:val="20"/>
          <w:lang w:val="fr-FR"/>
        </w:rPr>
        <w:t xml:space="preserve"> </w:t>
      </w:r>
      <w:r w:rsidRPr="00D12FD2">
        <w:rPr>
          <w:sz w:val="20"/>
          <w:szCs w:val="20"/>
          <w:lang w:val="fr-FR"/>
        </w:rPr>
        <w:t xml:space="preserve">La </w:t>
      </w:r>
      <w:r w:rsidRPr="00D12FD2">
        <w:rPr>
          <w:b/>
          <w:bCs/>
          <w:sz w:val="20"/>
          <w:szCs w:val="20"/>
          <w:lang w:val="fr-FR"/>
        </w:rPr>
        <w:t>quatrième génération</w:t>
      </w:r>
      <w:r w:rsidRPr="00D12FD2">
        <w:rPr>
          <w:sz w:val="20"/>
          <w:szCs w:val="20"/>
          <w:lang w:val="fr-FR"/>
        </w:rPr>
        <w:t xml:space="preserve">, présentée en </w:t>
      </w:r>
      <w:r w:rsidRPr="00D12FD2">
        <w:rPr>
          <w:b/>
          <w:bCs/>
          <w:sz w:val="20"/>
          <w:szCs w:val="20"/>
          <w:lang w:val="fr-FR"/>
        </w:rPr>
        <w:t>2004</w:t>
      </w:r>
      <w:r w:rsidRPr="00D12FD2">
        <w:rPr>
          <w:sz w:val="20"/>
          <w:szCs w:val="20"/>
          <w:lang w:val="fr-FR"/>
        </w:rPr>
        <w:t xml:space="preserve">, propose deux styles distincts : un modèle classique et un modèle sportif, reconnaissable à sa lunette équipée de quatre vis. </w:t>
      </w:r>
    </w:p>
    <w:p w14:paraId="6721BAB9" w14:textId="77777777" w:rsidR="00F41A6D" w:rsidRDefault="00F41A6D" w:rsidP="00A1441D">
      <w:pPr>
        <w:pStyle w:val="Corps"/>
        <w:jc w:val="both"/>
        <w:rPr>
          <w:sz w:val="20"/>
          <w:szCs w:val="20"/>
        </w:rPr>
      </w:pPr>
    </w:p>
    <w:p w14:paraId="27762EDB" w14:textId="14F008FD" w:rsidR="00A1441D" w:rsidRPr="00D12FD2" w:rsidRDefault="00A1441D" w:rsidP="23A82136">
      <w:pPr>
        <w:pStyle w:val="Corps"/>
        <w:jc w:val="both"/>
        <w:rPr>
          <w:sz w:val="20"/>
          <w:szCs w:val="20"/>
          <w:lang w:val="fr-FR"/>
        </w:rPr>
      </w:pPr>
      <w:r w:rsidRPr="4B90E980">
        <w:rPr>
          <w:sz w:val="20"/>
          <w:szCs w:val="20"/>
          <w:lang w:val="fr-FR"/>
        </w:rPr>
        <w:t xml:space="preserve">En </w:t>
      </w:r>
      <w:r w:rsidRPr="4B90E980">
        <w:rPr>
          <w:b/>
          <w:bCs/>
          <w:sz w:val="20"/>
          <w:szCs w:val="20"/>
          <w:lang w:val="fr-FR"/>
        </w:rPr>
        <w:t>2021</w:t>
      </w:r>
      <w:r w:rsidRPr="4B90E980">
        <w:rPr>
          <w:sz w:val="20"/>
          <w:szCs w:val="20"/>
          <w:lang w:val="fr-FR"/>
        </w:rPr>
        <w:t xml:space="preserve">, la </w:t>
      </w:r>
      <w:r w:rsidRPr="4B90E980">
        <w:rPr>
          <w:b/>
          <w:bCs/>
          <w:sz w:val="20"/>
          <w:szCs w:val="20"/>
          <w:lang w:val="fr-FR"/>
        </w:rPr>
        <w:t>cinquième génération</w:t>
      </w:r>
      <w:r w:rsidRPr="4B90E980">
        <w:rPr>
          <w:sz w:val="20"/>
          <w:szCs w:val="20"/>
          <w:lang w:val="fr-FR"/>
        </w:rPr>
        <w:t xml:space="preserve"> réaffirme la modernité de la Riviera avec des modèles féminins de 36 mm et masculins de 42 mm, certains équipés du mouvement Baumatic, d’autres animés par un mouvement automatique et </w:t>
      </w:r>
      <w:r w:rsidR="00CC59B6" w:rsidRPr="4B90E980">
        <w:rPr>
          <w:sz w:val="20"/>
          <w:szCs w:val="20"/>
          <w:lang w:val="fr-FR"/>
        </w:rPr>
        <w:t xml:space="preserve">avec un cadran </w:t>
      </w:r>
      <w:r w:rsidRPr="4B90E980">
        <w:rPr>
          <w:sz w:val="20"/>
          <w:szCs w:val="20"/>
          <w:lang w:val="fr-FR"/>
        </w:rPr>
        <w:t xml:space="preserve">orné d’un motif montagnes et vagues. </w:t>
      </w:r>
      <w:r w:rsidR="7198FEE1" w:rsidRPr="4B90E980">
        <w:rPr>
          <w:sz w:val="20"/>
          <w:szCs w:val="20"/>
          <w:lang w:val="fr-FR"/>
        </w:rPr>
        <w:t xml:space="preserve">La collection s’enrichit par la suite de modèles </w:t>
      </w:r>
      <w:r w:rsidR="5C27AB21" w:rsidRPr="4B90E980">
        <w:rPr>
          <w:sz w:val="20"/>
          <w:szCs w:val="20"/>
          <w:lang w:val="fr-FR"/>
        </w:rPr>
        <w:t xml:space="preserve">en </w:t>
      </w:r>
      <w:r w:rsidR="7198FEE1" w:rsidRPr="4B90E980">
        <w:rPr>
          <w:sz w:val="20"/>
          <w:szCs w:val="20"/>
          <w:lang w:val="fr-FR"/>
        </w:rPr>
        <w:t>39mm automatique et Baumatic, ainsi que de garde-temps féminin</w:t>
      </w:r>
      <w:r w:rsidR="1E9D1469" w:rsidRPr="4B90E980">
        <w:rPr>
          <w:sz w:val="20"/>
          <w:szCs w:val="20"/>
          <w:lang w:val="fr-FR"/>
        </w:rPr>
        <w:t>s</w:t>
      </w:r>
      <w:r w:rsidR="7198FEE1" w:rsidRPr="4B90E980">
        <w:rPr>
          <w:sz w:val="20"/>
          <w:szCs w:val="20"/>
          <w:lang w:val="fr-FR"/>
        </w:rPr>
        <w:t xml:space="preserve"> de 33mm</w:t>
      </w:r>
      <w:r w:rsidR="4916D73A" w:rsidRPr="4B90E980">
        <w:rPr>
          <w:sz w:val="20"/>
          <w:szCs w:val="20"/>
          <w:lang w:val="fr-FR"/>
        </w:rPr>
        <w:t xml:space="preserve"> équipés de mouvements</w:t>
      </w:r>
      <w:r w:rsidR="7198FEE1" w:rsidRPr="4B90E980">
        <w:rPr>
          <w:sz w:val="20"/>
          <w:szCs w:val="20"/>
          <w:lang w:val="fr-FR"/>
        </w:rPr>
        <w:t xml:space="preserve"> a</w:t>
      </w:r>
      <w:r w:rsidR="5772B798" w:rsidRPr="4B90E980">
        <w:rPr>
          <w:sz w:val="20"/>
          <w:szCs w:val="20"/>
          <w:lang w:val="fr-FR"/>
        </w:rPr>
        <w:t>utomatiques et quartz.</w:t>
      </w:r>
      <w:r w:rsidR="7198FEE1" w:rsidRPr="4B90E980">
        <w:rPr>
          <w:sz w:val="20"/>
          <w:szCs w:val="20"/>
          <w:lang w:val="fr-FR"/>
        </w:rPr>
        <w:t xml:space="preserve"> </w:t>
      </w:r>
      <w:r w:rsidRPr="4B90E980">
        <w:rPr>
          <w:sz w:val="20"/>
          <w:szCs w:val="20"/>
          <w:lang w:val="fr-FR"/>
        </w:rPr>
        <w:t xml:space="preserve">Enfin, en </w:t>
      </w:r>
      <w:r w:rsidRPr="4B90E980">
        <w:rPr>
          <w:b/>
          <w:bCs/>
          <w:sz w:val="20"/>
          <w:szCs w:val="20"/>
          <w:lang w:val="fr-FR"/>
        </w:rPr>
        <w:t>2025</w:t>
      </w:r>
      <w:r w:rsidRPr="4B90E980">
        <w:rPr>
          <w:sz w:val="20"/>
          <w:szCs w:val="20"/>
          <w:lang w:val="fr-FR"/>
        </w:rPr>
        <w:t>, la collection se complète de chronographes</w:t>
      </w:r>
      <w:r w:rsidR="676A6801" w:rsidRPr="4B90E980">
        <w:rPr>
          <w:sz w:val="20"/>
          <w:szCs w:val="20"/>
          <w:lang w:val="fr-FR"/>
        </w:rPr>
        <w:t xml:space="preserve"> en 41mm</w:t>
      </w:r>
      <w:r w:rsidRPr="4B90E980">
        <w:rPr>
          <w:sz w:val="20"/>
          <w:szCs w:val="20"/>
          <w:lang w:val="fr-FR"/>
        </w:rPr>
        <w:t>, confirmant la précision et le style unique de la Riviera.</w:t>
      </w:r>
    </w:p>
    <w:p w14:paraId="7BF05F99" w14:textId="77777777" w:rsidR="00A1441D" w:rsidRPr="00A1441D" w:rsidRDefault="00A1441D" w:rsidP="00A1441D">
      <w:pPr>
        <w:pStyle w:val="Corps"/>
        <w:jc w:val="both"/>
        <w:rPr>
          <w:sz w:val="20"/>
          <w:szCs w:val="20"/>
        </w:rPr>
      </w:pPr>
    </w:p>
    <w:p w14:paraId="1926CC61" w14:textId="274B9FEF" w:rsidR="007C19F4" w:rsidRPr="008B279D" w:rsidRDefault="00F41A6D">
      <w:pPr>
        <w:pStyle w:val="Corps"/>
        <w:jc w:val="both"/>
        <w:rPr>
          <w:rStyle w:val="Aucun"/>
          <w:sz w:val="20"/>
          <w:szCs w:val="20"/>
        </w:rPr>
      </w:pPr>
      <w:r w:rsidRPr="00D12FD2">
        <w:rPr>
          <w:sz w:val="20"/>
          <w:szCs w:val="20"/>
          <w:lang w:val="fr-FR"/>
        </w:rPr>
        <w:t>Aujourd’hui,</w:t>
      </w:r>
      <w:r w:rsidR="00A1441D" w:rsidRPr="00D12FD2">
        <w:rPr>
          <w:sz w:val="20"/>
          <w:szCs w:val="20"/>
          <w:lang w:val="fr-FR"/>
        </w:rPr>
        <w:t xml:space="preserve"> Riviera 73</w:t>
      </w:r>
      <w:r w:rsidRPr="00D12FD2">
        <w:rPr>
          <w:sz w:val="20"/>
          <w:szCs w:val="20"/>
          <w:lang w:val="fr-FR"/>
        </w:rPr>
        <w:t xml:space="preserve"> s’inscrit dans cette histoire en apportant une nouvelle expression du design Riviera, inspirée par les codes esthétiques de la première génération.</w:t>
      </w:r>
    </w:p>
    <w:p w14:paraId="4B2C4D2A" w14:textId="77777777" w:rsidR="007C19F4" w:rsidRDefault="007C19F4">
      <w:pPr>
        <w:pStyle w:val="Corps"/>
        <w:jc w:val="both"/>
        <w:rPr>
          <w:rStyle w:val="Aucun"/>
          <w:sz w:val="20"/>
          <w:szCs w:val="20"/>
        </w:rPr>
      </w:pPr>
    </w:p>
    <w:p w14:paraId="7D99130B" w14:textId="2BB39476" w:rsidR="007C19F4" w:rsidRDefault="00B402CD" w:rsidP="00B402CD">
      <w:pPr>
        <w:pStyle w:val="Corps"/>
        <w:jc w:val="center"/>
        <w:rPr>
          <w:rStyle w:val="Aucun"/>
          <w:sz w:val="20"/>
          <w:szCs w:val="20"/>
        </w:rPr>
      </w:pPr>
      <w:r>
        <w:rPr>
          <w:rStyle w:val="Aucun"/>
          <w:noProof/>
          <w:sz w:val="20"/>
          <w:szCs w:val="20"/>
        </w:rPr>
        <w:drawing>
          <wp:inline distT="0" distB="0" distL="0" distR="0" wp14:anchorId="6ACC7F89" wp14:editId="7E5F6156">
            <wp:extent cx="3969000" cy="5292000"/>
            <wp:effectExtent l="0" t="0" r="0" b="4445"/>
            <wp:docPr id="38394853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9000" cy="5292000"/>
                    </a:xfrm>
                    <a:prstGeom prst="rect">
                      <a:avLst/>
                    </a:prstGeom>
                    <a:noFill/>
                    <a:ln>
                      <a:noFill/>
                    </a:ln>
                  </pic:spPr>
                </pic:pic>
              </a:graphicData>
            </a:graphic>
          </wp:inline>
        </w:drawing>
      </w:r>
    </w:p>
    <w:p w14:paraId="20790912" w14:textId="2D7F0E96" w:rsidR="00B402CD" w:rsidRPr="00B402CD" w:rsidRDefault="00B402CD" w:rsidP="00B402CD">
      <w:pPr>
        <w:pStyle w:val="Corps"/>
        <w:ind w:firstLine="720"/>
        <w:rPr>
          <w:i/>
          <w:iCs/>
          <w:sz w:val="20"/>
          <w:szCs w:val="20"/>
          <w:lang w:val="fr-FR"/>
        </w:rPr>
      </w:pPr>
      <w:r w:rsidRPr="00B402CD">
        <w:rPr>
          <w:i/>
          <w:iCs/>
          <w:sz w:val="20"/>
          <w:szCs w:val="20"/>
          <w:lang w:val="fr-FR"/>
        </w:rPr>
        <w:t xml:space="preserve">    </w:t>
      </w:r>
      <w:r>
        <w:rPr>
          <w:i/>
          <w:iCs/>
          <w:sz w:val="20"/>
          <w:szCs w:val="20"/>
          <w:lang w:val="fr-FR"/>
        </w:rPr>
        <w:tab/>
        <w:t xml:space="preserve"> </w:t>
      </w:r>
      <w:r w:rsidRPr="00B402CD">
        <w:rPr>
          <w:i/>
          <w:iCs/>
          <w:sz w:val="20"/>
          <w:szCs w:val="20"/>
          <w:lang w:val="fr-FR"/>
        </w:rPr>
        <w:t xml:space="preserve">  </w:t>
      </w:r>
      <w:r w:rsidR="008B279D">
        <w:rPr>
          <w:i/>
          <w:iCs/>
          <w:sz w:val="20"/>
          <w:szCs w:val="20"/>
          <w:lang w:val="fr-FR"/>
        </w:rPr>
        <w:t xml:space="preserve"> </w:t>
      </w:r>
      <w:r w:rsidRPr="00B402CD">
        <w:rPr>
          <w:i/>
          <w:iCs/>
          <w:sz w:val="20"/>
          <w:szCs w:val="20"/>
          <w:lang w:val="fr-FR"/>
        </w:rPr>
        <w:t>Riviera 73 M0A1084</w:t>
      </w:r>
      <w:r>
        <w:rPr>
          <w:i/>
          <w:iCs/>
          <w:sz w:val="20"/>
          <w:szCs w:val="20"/>
          <w:lang w:val="fr-FR"/>
        </w:rPr>
        <w:t>5</w:t>
      </w:r>
    </w:p>
    <w:p w14:paraId="747C79CA" w14:textId="0D3DF38A" w:rsidR="007C19F4" w:rsidRDefault="007945B7">
      <w:pPr>
        <w:pStyle w:val="Corps"/>
        <w:jc w:val="both"/>
        <w:rPr>
          <w:rStyle w:val="Aucun"/>
          <w:b/>
          <w:bCs/>
          <w:sz w:val="20"/>
          <w:szCs w:val="20"/>
          <w:lang w:val="fr-CH"/>
        </w:rPr>
      </w:pPr>
      <w:r w:rsidRPr="00A1441D">
        <w:rPr>
          <w:rStyle w:val="Aucun"/>
          <w:b/>
          <w:bCs/>
          <w:sz w:val="20"/>
          <w:szCs w:val="20"/>
          <w:lang w:val="fr-CH"/>
        </w:rPr>
        <w:lastRenderedPageBreak/>
        <w:t>RIVIERA 73 M0A10844 : l’altérité complémentaire du bleu et de l’acier</w:t>
      </w:r>
    </w:p>
    <w:p w14:paraId="0E7CF1F0" w14:textId="77777777" w:rsidR="00AD3717" w:rsidRDefault="00AD3717">
      <w:pPr>
        <w:pStyle w:val="Corps"/>
        <w:jc w:val="both"/>
        <w:rPr>
          <w:rStyle w:val="Aucun"/>
          <w:b/>
          <w:bCs/>
          <w:sz w:val="20"/>
          <w:szCs w:val="20"/>
          <w:lang w:val="fr-CH"/>
        </w:rPr>
      </w:pPr>
    </w:p>
    <w:p w14:paraId="2275222A" w14:textId="25593882" w:rsidR="00AD3717" w:rsidRPr="00AD3717" w:rsidRDefault="00AD3717">
      <w:pPr>
        <w:pStyle w:val="Corps"/>
        <w:jc w:val="both"/>
        <w:rPr>
          <w:rStyle w:val="Aucun"/>
          <w:sz w:val="20"/>
          <w:szCs w:val="20"/>
          <w:lang w:val="fr-CH"/>
        </w:rPr>
      </w:pPr>
      <w:r w:rsidRPr="00AD3717">
        <w:rPr>
          <w:rStyle w:val="Aucun"/>
          <w:sz w:val="20"/>
          <w:szCs w:val="20"/>
          <w:lang w:val="fr-CH"/>
        </w:rPr>
        <w:t xml:space="preserve">Disponible à partir de </w:t>
      </w:r>
      <w:r>
        <w:rPr>
          <w:rStyle w:val="Aucun"/>
          <w:sz w:val="20"/>
          <w:szCs w:val="20"/>
          <w:lang w:val="fr-CH"/>
        </w:rPr>
        <w:t xml:space="preserve">septembre </w:t>
      </w:r>
      <w:r w:rsidRPr="00AD3717">
        <w:rPr>
          <w:rStyle w:val="Aucun"/>
          <w:sz w:val="20"/>
          <w:szCs w:val="20"/>
          <w:lang w:val="fr-CH"/>
        </w:rPr>
        <w:t>2026</w:t>
      </w:r>
    </w:p>
    <w:p w14:paraId="55570358" w14:textId="77777777" w:rsidR="00B402CD" w:rsidRDefault="00B402CD">
      <w:pPr>
        <w:pStyle w:val="Corps"/>
        <w:jc w:val="both"/>
        <w:rPr>
          <w:rStyle w:val="Aucun"/>
          <w:b/>
          <w:bCs/>
          <w:sz w:val="20"/>
          <w:szCs w:val="20"/>
          <w:lang w:val="fr-CH"/>
        </w:rPr>
      </w:pPr>
    </w:p>
    <w:p w14:paraId="4B65C38B" w14:textId="03E53E01" w:rsidR="00B402CD" w:rsidRDefault="00B402CD">
      <w:pPr>
        <w:pStyle w:val="Corps"/>
        <w:jc w:val="both"/>
        <w:rPr>
          <w:rStyle w:val="Aucun"/>
          <w:b/>
          <w:bCs/>
          <w:sz w:val="20"/>
          <w:szCs w:val="20"/>
          <w:lang w:val="fr-CH"/>
        </w:rPr>
      </w:pPr>
      <w:r>
        <w:rPr>
          <w:rStyle w:val="Aucun"/>
          <w:b/>
          <w:bCs/>
          <w:noProof/>
          <w:sz w:val="20"/>
          <w:szCs w:val="20"/>
          <w:lang w:val="fr-CH"/>
        </w:rPr>
        <w:drawing>
          <wp:inline distT="0" distB="0" distL="0" distR="0" wp14:anchorId="6431FB28" wp14:editId="1AB1A48F">
            <wp:extent cx="2093952" cy="2880000"/>
            <wp:effectExtent l="0" t="0" r="0" b="0"/>
            <wp:docPr id="6784513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fr-CH"/>
        </w:rPr>
        <w:drawing>
          <wp:inline distT="0" distB="0" distL="0" distR="0" wp14:anchorId="56759F54" wp14:editId="20CAAF3E">
            <wp:extent cx="1910730" cy="2628000"/>
            <wp:effectExtent l="0" t="0" r="0" b="1270"/>
            <wp:docPr id="69575698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fr-CH"/>
        </w:rPr>
        <w:drawing>
          <wp:inline distT="0" distB="0" distL="0" distR="0" wp14:anchorId="79D37240" wp14:editId="532A8204">
            <wp:extent cx="2093952" cy="2880000"/>
            <wp:effectExtent l="0" t="0" r="0" b="0"/>
            <wp:docPr id="6408487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4FDFBAE6" w14:textId="77777777" w:rsidR="00B402CD" w:rsidRPr="00A1441D" w:rsidRDefault="00B402CD">
      <w:pPr>
        <w:pStyle w:val="Corps"/>
        <w:jc w:val="both"/>
        <w:rPr>
          <w:rStyle w:val="Aucun"/>
          <w:b/>
          <w:bCs/>
          <w:sz w:val="20"/>
          <w:szCs w:val="20"/>
          <w:lang w:val="fr-CH"/>
        </w:rPr>
      </w:pPr>
    </w:p>
    <w:p w14:paraId="5B560797" w14:textId="77777777" w:rsidR="0005214F" w:rsidRDefault="0005214F">
      <w:pPr>
        <w:pStyle w:val="Corps"/>
        <w:jc w:val="both"/>
        <w:rPr>
          <w:rStyle w:val="Aucun"/>
          <w:b/>
          <w:bCs/>
          <w:sz w:val="20"/>
          <w:szCs w:val="20"/>
        </w:rPr>
      </w:pPr>
    </w:p>
    <w:p w14:paraId="665930B1" w14:textId="77777777" w:rsidR="007C19F4" w:rsidRDefault="007945B7">
      <w:pPr>
        <w:pStyle w:val="Corps"/>
        <w:numPr>
          <w:ilvl w:val="8"/>
          <w:numId w:val="2"/>
        </w:numPr>
        <w:jc w:val="both"/>
        <w:rPr>
          <w:sz w:val="20"/>
          <w:szCs w:val="20"/>
          <w:lang w:val="en-US"/>
        </w:rPr>
      </w:pPr>
      <w:r w:rsidRPr="5898DDE1">
        <w:rPr>
          <w:rStyle w:val="Aucun"/>
          <w:b/>
          <w:bCs/>
          <w:sz w:val="20"/>
          <w:szCs w:val="20"/>
          <w:lang w:val="en-US"/>
        </w:rPr>
        <w:t xml:space="preserve">Mouvement </w:t>
      </w:r>
    </w:p>
    <w:p w14:paraId="06ADEF50" w14:textId="77777777" w:rsidR="007C19F4" w:rsidRDefault="007945B7">
      <w:pPr>
        <w:pStyle w:val="Corps"/>
        <w:jc w:val="both"/>
        <w:rPr>
          <w:rStyle w:val="Aucun"/>
          <w:sz w:val="20"/>
          <w:szCs w:val="20"/>
        </w:rPr>
      </w:pPr>
      <w:r>
        <w:rPr>
          <w:rStyle w:val="Aucun"/>
          <w:b/>
          <w:bCs/>
          <w:sz w:val="20"/>
          <w:szCs w:val="20"/>
        </w:rPr>
        <w:tab/>
      </w:r>
      <w:r>
        <w:rPr>
          <w:rStyle w:val="Aucun"/>
          <w:b/>
          <w:bCs/>
          <w:sz w:val="20"/>
          <w:szCs w:val="20"/>
        </w:rPr>
        <w:tab/>
      </w:r>
      <w:r>
        <w:rPr>
          <w:rStyle w:val="Aucun"/>
          <w:b/>
          <w:bCs/>
          <w:sz w:val="20"/>
          <w:szCs w:val="20"/>
        </w:rPr>
        <w:tab/>
      </w:r>
      <w:r>
        <w:rPr>
          <w:rStyle w:val="Aucun"/>
          <w:sz w:val="20"/>
          <w:szCs w:val="20"/>
        </w:rPr>
        <w:t>Quartz (ETA F06.115)</w:t>
      </w:r>
    </w:p>
    <w:p w14:paraId="59C290F3"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Autonomie : 5 ans </w:t>
      </w:r>
    </w:p>
    <w:p w14:paraId="183F9FA8" w14:textId="77777777" w:rsidR="007C19F4" w:rsidRDefault="007945B7">
      <w:pPr>
        <w:pStyle w:val="Corps"/>
        <w:numPr>
          <w:ilvl w:val="8"/>
          <w:numId w:val="2"/>
        </w:numPr>
        <w:jc w:val="both"/>
        <w:rPr>
          <w:sz w:val="20"/>
          <w:szCs w:val="20"/>
          <w:lang w:val="en-US"/>
        </w:rPr>
      </w:pPr>
      <w:r w:rsidRPr="5898DDE1">
        <w:rPr>
          <w:rStyle w:val="Aucun"/>
          <w:b/>
          <w:bCs/>
          <w:sz w:val="20"/>
          <w:szCs w:val="20"/>
          <w:lang w:val="en-US"/>
        </w:rPr>
        <w:t>Fonctions</w:t>
      </w:r>
      <w:r w:rsidRPr="5898DDE1">
        <w:rPr>
          <w:rStyle w:val="Aucun"/>
          <w:sz w:val="20"/>
          <w:szCs w:val="20"/>
          <w:lang w:val="en-US"/>
        </w:rPr>
        <w:t xml:space="preserve"> </w:t>
      </w:r>
    </w:p>
    <w:p w14:paraId="5BDCC0A7" w14:textId="77777777" w:rsidR="007C19F4" w:rsidRDefault="007945B7">
      <w:pPr>
        <w:pStyle w:val="Corps"/>
        <w:jc w:val="both"/>
        <w:rPr>
          <w:rStyle w:val="Aucun"/>
          <w:sz w:val="20"/>
          <w:szCs w:val="20"/>
        </w:rPr>
      </w:pPr>
      <w:r>
        <w:rPr>
          <w:rStyle w:val="Aucun"/>
          <w:sz w:val="20"/>
          <w:szCs w:val="20"/>
        </w:rPr>
        <w:tab/>
      </w:r>
      <w:r>
        <w:rPr>
          <w:rStyle w:val="Aucun"/>
          <w:sz w:val="20"/>
          <w:szCs w:val="20"/>
        </w:rPr>
        <w:tab/>
      </w:r>
      <w:r>
        <w:rPr>
          <w:rStyle w:val="Aucun"/>
          <w:sz w:val="20"/>
          <w:szCs w:val="20"/>
        </w:rPr>
        <w:tab/>
        <w:t xml:space="preserve">H/M, date </w:t>
      </w:r>
    </w:p>
    <w:p w14:paraId="3ED7B197" w14:textId="77777777" w:rsidR="007C19F4" w:rsidRDefault="007945B7">
      <w:pPr>
        <w:pStyle w:val="Corps"/>
        <w:numPr>
          <w:ilvl w:val="8"/>
          <w:numId w:val="2"/>
        </w:numPr>
        <w:jc w:val="both"/>
        <w:rPr>
          <w:sz w:val="20"/>
          <w:szCs w:val="20"/>
          <w:lang w:val="en-US"/>
        </w:rPr>
      </w:pPr>
      <w:r w:rsidRPr="5898DDE1">
        <w:rPr>
          <w:rStyle w:val="Aucun"/>
          <w:b/>
          <w:bCs/>
          <w:sz w:val="20"/>
          <w:szCs w:val="20"/>
          <w:lang w:val="en-US"/>
        </w:rPr>
        <w:t>Boîte</w:t>
      </w:r>
    </w:p>
    <w:p w14:paraId="73C4CF69"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Dodécagonale</w:t>
      </w:r>
    </w:p>
    <w:p w14:paraId="6055DC04"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Dimensions : 39 mm </w:t>
      </w:r>
    </w:p>
    <w:p w14:paraId="58E65C72"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Épaisseur : 7,7 mm </w:t>
      </w:r>
    </w:p>
    <w:p w14:paraId="187556D6"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Boîte en acier inoxydable poli et satiné</w:t>
      </w:r>
    </w:p>
    <w:p w14:paraId="689105EA"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Verre saphir antireflet résistant aux rayures</w:t>
      </w:r>
    </w:p>
    <w:p w14:paraId="1E9CC85D"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Lunette en acier inoxydable satinée-soleil et polie</w:t>
      </w:r>
    </w:p>
    <w:p w14:paraId="7FBF4FE7"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Couronne octogonale en acier inoxydable avec logo Phi </w:t>
      </w:r>
    </w:p>
    <w:p w14:paraId="696952FE"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Fond fermé rond avec gravure spéciale « 73 » (possibilité de le graver)</w:t>
      </w:r>
    </w:p>
    <w:p w14:paraId="08A1C0B4" w14:textId="77777777" w:rsidR="007C19F4" w:rsidRDefault="007945B7">
      <w:pPr>
        <w:pStyle w:val="Corps"/>
        <w:numPr>
          <w:ilvl w:val="7"/>
          <w:numId w:val="3"/>
        </w:numPr>
        <w:jc w:val="both"/>
        <w:rPr>
          <w:sz w:val="20"/>
          <w:szCs w:val="20"/>
          <w:lang w:val="en-US"/>
        </w:rPr>
      </w:pPr>
      <w:r w:rsidRPr="5898DDE1">
        <w:rPr>
          <w:rStyle w:val="Aucun"/>
          <w:b/>
          <w:bCs/>
          <w:sz w:val="20"/>
          <w:szCs w:val="20"/>
          <w:lang w:val="en-US"/>
        </w:rPr>
        <w:t>Cadran</w:t>
      </w:r>
    </w:p>
    <w:p w14:paraId="406A787B"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Cadran satiné-soleil bleu et décor vagues</w:t>
      </w:r>
    </w:p>
    <w:p w14:paraId="4F9CDE46"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Chiffres romains et index rivetés rhodiés</w:t>
      </w:r>
    </w:p>
    <w:p w14:paraId="50080A3B"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Aiguilles H/M ajourées rhodiées </w:t>
      </w:r>
    </w:p>
    <w:p w14:paraId="5F7D5B5D"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Guichet de date à 3 heures</w:t>
      </w:r>
    </w:p>
    <w:p w14:paraId="6726E822" w14:textId="77777777" w:rsidR="007C19F4" w:rsidRDefault="007945B7">
      <w:pPr>
        <w:pStyle w:val="Corps"/>
        <w:numPr>
          <w:ilvl w:val="7"/>
          <w:numId w:val="3"/>
        </w:numPr>
        <w:jc w:val="both"/>
        <w:rPr>
          <w:sz w:val="20"/>
          <w:szCs w:val="20"/>
          <w:lang w:val="fr-FR"/>
        </w:rPr>
      </w:pPr>
      <w:r>
        <w:rPr>
          <w:rStyle w:val="Aucun"/>
          <w:b/>
          <w:bCs/>
          <w:sz w:val="20"/>
          <w:szCs w:val="20"/>
        </w:rPr>
        <w:t>Bracelet</w:t>
      </w:r>
    </w:p>
    <w:p w14:paraId="5AA44906"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Bracelet intégré en acier inoxydable à trois rangs, poli-satiné </w:t>
      </w:r>
    </w:p>
    <w:p w14:paraId="6B9261DD" w14:textId="4051448E" w:rsidR="007C19F4" w:rsidRPr="00A1441D" w:rsidRDefault="007945B7">
      <w:pPr>
        <w:pStyle w:val="Corps"/>
        <w:jc w:val="both"/>
        <w:rPr>
          <w:rStyle w:val="Aucun"/>
          <w:sz w:val="20"/>
          <w:szCs w:val="20"/>
          <w:lang w:val="fr-CH"/>
        </w:rPr>
      </w:pPr>
      <w:r>
        <w:rPr>
          <w:rStyle w:val="Aucun"/>
          <w:color w:val="EE220C"/>
          <w:sz w:val="20"/>
          <w:szCs w:val="20"/>
        </w:rPr>
        <w:tab/>
      </w:r>
      <w:r>
        <w:rPr>
          <w:rStyle w:val="Aucun"/>
          <w:color w:val="EE220C"/>
          <w:sz w:val="20"/>
          <w:szCs w:val="20"/>
        </w:rPr>
        <w:tab/>
      </w:r>
      <w:r>
        <w:rPr>
          <w:rStyle w:val="Aucun"/>
          <w:sz w:val="20"/>
          <w:szCs w:val="20"/>
        </w:rPr>
        <w:tab/>
      </w:r>
      <w:r w:rsidRPr="00A1441D">
        <w:rPr>
          <w:rStyle w:val="Aucun"/>
          <w:sz w:val="20"/>
          <w:szCs w:val="20"/>
          <w:lang w:val="fr-CH"/>
        </w:rPr>
        <w:t xml:space="preserve">Système de barrettes interchangeables permettant de changer le bracelet sans </w:t>
      </w:r>
      <w:r>
        <w:rPr>
          <w:rStyle w:val="Aucun"/>
          <w:sz w:val="20"/>
          <w:szCs w:val="20"/>
        </w:rPr>
        <w:tab/>
      </w: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outil</w:t>
      </w:r>
    </w:p>
    <w:p w14:paraId="69C150B2" w14:textId="77777777" w:rsidR="007C19F4" w:rsidRDefault="007945B7">
      <w:pPr>
        <w:pStyle w:val="Corps"/>
        <w:numPr>
          <w:ilvl w:val="7"/>
          <w:numId w:val="3"/>
        </w:numPr>
        <w:jc w:val="both"/>
        <w:rPr>
          <w:sz w:val="20"/>
          <w:szCs w:val="20"/>
          <w:lang w:val="en-US"/>
        </w:rPr>
      </w:pPr>
      <w:r w:rsidRPr="5898DDE1">
        <w:rPr>
          <w:rStyle w:val="Aucun"/>
          <w:b/>
          <w:bCs/>
          <w:sz w:val="20"/>
          <w:szCs w:val="20"/>
          <w:lang w:val="en-US"/>
        </w:rPr>
        <w:t>Fermoir</w:t>
      </w:r>
      <w:r w:rsidRPr="5898DDE1">
        <w:rPr>
          <w:rStyle w:val="Aucun"/>
          <w:sz w:val="20"/>
          <w:szCs w:val="20"/>
          <w:lang w:val="en-US"/>
        </w:rPr>
        <w:t xml:space="preserve"> </w:t>
      </w:r>
    </w:p>
    <w:p w14:paraId="3841AEC8"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Boucle triple déployante en acier inoxydable poli-satiné avec poussoirs de sécurité </w:t>
      </w:r>
    </w:p>
    <w:p w14:paraId="4ADAFAA2" w14:textId="77777777" w:rsidR="007C19F4" w:rsidRDefault="007945B7">
      <w:pPr>
        <w:pStyle w:val="Corps"/>
        <w:numPr>
          <w:ilvl w:val="7"/>
          <w:numId w:val="4"/>
        </w:numPr>
        <w:jc w:val="both"/>
        <w:rPr>
          <w:b/>
          <w:bCs/>
          <w:sz w:val="20"/>
          <w:szCs w:val="20"/>
          <w:lang w:val="en-US"/>
        </w:rPr>
      </w:pPr>
      <w:r w:rsidRPr="5898DDE1">
        <w:rPr>
          <w:rStyle w:val="Aucun"/>
          <w:b/>
          <w:bCs/>
          <w:sz w:val="20"/>
          <w:szCs w:val="20"/>
          <w:lang w:val="en-US"/>
        </w:rPr>
        <w:t>Étanchéité</w:t>
      </w:r>
    </w:p>
    <w:p w14:paraId="4DCDF9BC" w14:textId="77777777" w:rsidR="007C19F4" w:rsidRDefault="007945B7">
      <w:pPr>
        <w:pStyle w:val="Corps"/>
        <w:jc w:val="both"/>
        <w:rPr>
          <w:rStyle w:val="Aucun"/>
          <w:sz w:val="20"/>
          <w:szCs w:val="20"/>
        </w:rPr>
      </w:pPr>
      <w:r>
        <w:rPr>
          <w:rStyle w:val="Aucun"/>
          <w:sz w:val="20"/>
          <w:szCs w:val="20"/>
        </w:rPr>
        <w:tab/>
      </w:r>
      <w:r>
        <w:rPr>
          <w:rStyle w:val="Aucun"/>
          <w:sz w:val="20"/>
          <w:szCs w:val="20"/>
        </w:rPr>
        <w:tab/>
      </w:r>
      <w:r>
        <w:rPr>
          <w:rStyle w:val="Aucun"/>
          <w:sz w:val="20"/>
          <w:szCs w:val="20"/>
        </w:rPr>
        <w:tab/>
        <w:t>5 ATM (environ 50 m)</w:t>
      </w:r>
    </w:p>
    <w:p w14:paraId="71F275D0" w14:textId="77777777" w:rsidR="007C19F4" w:rsidRDefault="007945B7">
      <w:pPr>
        <w:pStyle w:val="Corps"/>
        <w:jc w:val="both"/>
        <w:rPr>
          <w:rStyle w:val="Aucun"/>
          <w:sz w:val="20"/>
          <w:szCs w:val="20"/>
        </w:rPr>
      </w:pPr>
      <w:r>
        <w:rPr>
          <w:rStyle w:val="Aucun"/>
          <w:sz w:val="20"/>
          <w:szCs w:val="20"/>
        </w:rPr>
        <w:t xml:space="preserve"> </w:t>
      </w:r>
    </w:p>
    <w:p w14:paraId="7D9EA891" w14:textId="77777777" w:rsidR="007C19F4" w:rsidRDefault="007C19F4">
      <w:pPr>
        <w:pStyle w:val="Corps"/>
        <w:jc w:val="both"/>
        <w:rPr>
          <w:rStyle w:val="Aucun"/>
          <w:sz w:val="20"/>
          <w:szCs w:val="20"/>
        </w:rPr>
      </w:pPr>
    </w:p>
    <w:p w14:paraId="2C21F649" w14:textId="77777777" w:rsidR="00B402CD" w:rsidRDefault="00B402CD">
      <w:pPr>
        <w:pStyle w:val="Corps"/>
        <w:jc w:val="both"/>
        <w:rPr>
          <w:rStyle w:val="Aucun"/>
          <w:sz w:val="20"/>
          <w:szCs w:val="20"/>
        </w:rPr>
      </w:pPr>
    </w:p>
    <w:p w14:paraId="3B03A5A0" w14:textId="77777777" w:rsidR="00B402CD" w:rsidRDefault="00B402CD">
      <w:pPr>
        <w:pStyle w:val="Corps"/>
        <w:jc w:val="both"/>
        <w:rPr>
          <w:rStyle w:val="Aucun"/>
          <w:sz w:val="20"/>
          <w:szCs w:val="20"/>
        </w:rPr>
      </w:pPr>
    </w:p>
    <w:p w14:paraId="0EAC3F43" w14:textId="77777777" w:rsidR="00B402CD" w:rsidRDefault="00B402CD">
      <w:pPr>
        <w:pStyle w:val="Corps"/>
        <w:jc w:val="both"/>
        <w:rPr>
          <w:rStyle w:val="Aucun"/>
          <w:sz w:val="20"/>
          <w:szCs w:val="20"/>
        </w:rPr>
      </w:pPr>
    </w:p>
    <w:p w14:paraId="040F1A29" w14:textId="77777777" w:rsidR="00B402CD" w:rsidRDefault="00B402CD">
      <w:pPr>
        <w:pStyle w:val="Corps"/>
        <w:jc w:val="both"/>
        <w:rPr>
          <w:rStyle w:val="Aucun"/>
          <w:sz w:val="20"/>
          <w:szCs w:val="20"/>
        </w:rPr>
      </w:pPr>
    </w:p>
    <w:p w14:paraId="79E891FA" w14:textId="77777777" w:rsidR="00B402CD" w:rsidRDefault="00B402CD">
      <w:pPr>
        <w:pStyle w:val="Corps"/>
        <w:jc w:val="both"/>
        <w:rPr>
          <w:rStyle w:val="Aucun"/>
          <w:sz w:val="20"/>
          <w:szCs w:val="20"/>
        </w:rPr>
      </w:pPr>
    </w:p>
    <w:p w14:paraId="145D6460" w14:textId="77777777" w:rsidR="00B402CD" w:rsidRDefault="00B402CD">
      <w:pPr>
        <w:pStyle w:val="Corps"/>
        <w:jc w:val="both"/>
        <w:rPr>
          <w:rStyle w:val="Aucun"/>
          <w:sz w:val="20"/>
          <w:szCs w:val="20"/>
        </w:rPr>
      </w:pPr>
    </w:p>
    <w:p w14:paraId="0570EF77" w14:textId="77777777" w:rsidR="00B402CD" w:rsidRDefault="00B402CD">
      <w:pPr>
        <w:pStyle w:val="Corps"/>
        <w:jc w:val="both"/>
        <w:rPr>
          <w:rStyle w:val="Aucun"/>
          <w:sz w:val="20"/>
          <w:szCs w:val="20"/>
        </w:rPr>
      </w:pPr>
    </w:p>
    <w:p w14:paraId="75E9D0C6" w14:textId="77777777" w:rsidR="00B402CD" w:rsidRDefault="00B402CD">
      <w:pPr>
        <w:pStyle w:val="Corps"/>
        <w:jc w:val="both"/>
        <w:rPr>
          <w:rStyle w:val="Aucun"/>
          <w:sz w:val="20"/>
          <w:szCs w:val="20"/>
        </w:rPr>
      </w:pPr>
    </w:p>
    <w:p w14:paraId="323056D2" w14:textId="77777777" w:rsidR="00B402CD" w:rsidRDefault="00B402CD">
      <w:pPr>
        <w:pStyle w:val="Corps"/>
        <w:jc w:val="both"/>
        <w:rPr>
          <w:rStyle w:val="Aucun"/>
          <w:sz w:val="20"/>
          <w:szCs w:val="20"/>
        </w:rPr>
      </w:pPr>
    </w:p>
    <w:p w14:paraId="4F253B08" w14:textId="77777777" w:rsidR="00B402CD" w:rsidRDefault="00B402CD">
      <w:pPr>
        <w:pStyle w:val="Corps"/>
        <w:jc w:val="both"/>
        <w:rPr>
          <w:rStyle w:val="Aucun"/>
          <w:sz w:val="20"/>
          <w:szCs w:val="20"/>
        </w:rPr>
      </w:pPr>
    </w:p>
    <w:p w14:paraId="4AB5B431" w14:textId="78D30F49" w:rsidR="007C19F4" w:rsidRDefault="007945B7">
      <w:pPr>
        <w:pStyle w:val="Corps"/>
        <w:jc w:val="both"/>
        <w:rPr>
          <w:rStyle w:val="Aucun"/>
          <w:b/>
          <w:bCs/>
          <w:sz w:val="20"/>
          <w:szCs w:val="20"/>
          <w:lang w:val="en-US"/>
        </w:rPr>
      </w:pPr>
      <w:r w:rsidRPr="5898DDE1">
        <w:rPr>
          <w:rStyle w:val="Aucun"/>
          <w:b/>
          <w:bCs/>
          <w:sz w:val="20"/>
          <w:szCs w:val="20"/>
          <w:lang w:val="en-US"/>
        </w:rPr>
        <w:t>RIVIERA 73 M0A10845 :  l’harmonie et l’écla</w:t>
      </w:r>
      <w:r w:rsidR="0005214F" w:rsidRPr="5898DDE1">
        <w:rPr>
          <w:rStyle w:val="Aucun"/>
          <w:b/>
          <w:bCs/>
          <w:sz w:val="20"/>
          <w:szCs w:val="20"/>
          <w:lang w:val="en-US"/>
        </w:rPr>
        <w:t>t</w:t>
      </w:r>
    </w:p>
    <w:p w14:paraId="2B79F8B0" w14:textId="77777777" w:rsidR="00B402CD" w:rsidRDefault="00B402CD">
      <w:pPr>
        <w:pStyle w:val="Corps"/>
        <w:jc w:val="both"/>
        <w:rPr>
          <w:rStyle w:val="Aucun"/>
          <w:b/>
          <w:bCs/>
          <w:sz w:val="20"/>
          <w:szCs w:val="20"/>
          <w:lang w:val="en-US"/>
        </w:rPr>
      </w:pPr>
    </w:p>
    <w:p w14:paraId="00F5B9E4" w14:textId="760F6F6C" w:rsidR="00B402CD" w:rsidRDefault="00B402CD">
      <w:pPr>
        <w:pStyle w:val="Corps"/>
        <w:jc w:val="both"/>
        <w:rPr>
          <w:rStyle w:val="Aucun"/>
          <w:b/>
          <w:bCs/>
          <w:sz w:val="20"/>
          <w:szCs w:val="20"/>
          <w:lang w:val="en-US"/>
        </w:rPr>
      </w:pPr>
      <w:r>
        <w:rPr>
          <w:rStyle w:val="Aucun"/>
          <w:b/>
          <w:bCs/>
          <w:noProof/>
          <w:sz w:val="20"/>
          <w:szCs w:val="20"/>
          <w:lang w:val="en-US"/>
        </w:rPr>
        <w:drawing>
          <wp:inline distT="0" distB="0" distL="0" distR="0" wp14:anchorId="49326A3C" wp14:editId="403BDA17">
            <wp:extent cx="2093952" cy="2880000"/>
            <wp:effectExtent l="0" t="0" r="0" b="0"/>
            <wp:docPr id="90144454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en-US"/>
        </w:rPr>
        <w:drawing>
          <wp:inline distT="0" distB="0" distL="0" distR="0" wp14:anchorId="30AC0B68" wp14:editId="1BA9129D">
            <wp:extent cx="1910730" cy="2628000"/>
            <wp:effectExtent l="0" t="0" r="0" b="1270"/>
            <wp:docPr id="9845980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en-US"/>
        </w:rPr>
        <w:drawing>
          <wp:inline distT="0" distB="0" distL="0" distR="0" wp14:anchorId="00432263" wp14:editId="78602645">
            <wp:extent cx="2093952" cy="2880000"/>
            <wp:effectExtent l="0" t="0" r="0" b="0"/>
            <wp:docPr id="93406144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5318164B" w14:textId="77777777" w:rsidR="00B402CD" w:rsidRDefault="00B402CD">
      <w:pPr>
        <w:pStyle w:val="Corps"/>
        <w:jc w:val="both"/>
        <w:rPr>
          <w:rStyle w:val="Aucun"/>
          <w:b/>
          <w:bCs/>
          <w:sz w:val="20"/>
          <w:szCs w:val="20"/>
          <w:lang w:val="en-US"/>
        </w:rPr>
      </w:pPr>
    </w:p>
    <w:p w14:paraId="60029070" w14:textId="77777777" w:rsidR="0005214F" w:rsidRDefault="0005214F">
      <w:pPr>
        <w:pStyle w:val="Corps"/>
        <w:jc w:val="both"/>
        <w:rPr>
          <w:rStyle w:val="Aucun"/>
          <w:sz w:val="20"/>
          <w:szCs w:val="20"/>
        </w:rPr>
      </w:pPr>
    </w:p>
    <w:p w14:paraId="37CE9CD5" w14:textId="77777777" w:rsidR="007C19F4" w:rsidRDefault="007945B7">
      <w:pPr>
        <w:pStyle w:val="Corps"/>
        <w:numPr>
          <w:ilvl w:val="8"/>
          <w:numId w:val="4"/>
        </w:numPr>
        <w:jc w:val="both"/>
        <w:rPr>
          <w:sz w:val="20"/>
          <w:szCs w:val="20"/>
          <w:lang w:val="en-US"/>
        </w:rPr>
      </w:pPr>
      <w:r w:rsidRPr="5898DDE1">
        <w:rPr>
          <w:rStyle w:val="Aucun"/>
          <w:b/>
          <w:bCs/>
          <w:sz w:val="20"/>
          <w:szCs w:val="20"/>
          <w:lang w:val="en-US"/>
        </w:rPr>
        <w:t xml:space="preserve">Mouvement </w:t>
      </w:r>
    </w:p>
    <w:p w14:paraId="0C6379D7" w14:textId="77777777" w:rsidR="007C19F4" w:rsidRDefault="007945B7">
      <w:pPr>
        <w:pStyle w:val="Corps"/>
        <w:jc w:val="both"/>
        <w:rPr>
          <w:rStyle w:val="Aucun"/>
          <w:sz w:val="20"/>
          <w:szCs w:val="20"/>
        </w:rPr>
      </w:pPr>
      <w:r>
        <w:rPr>
          <w:rStyle w:val="Aucun"/>
          <w:b/>
          <w:bCs/>
          <w:sz w:val="20"/>
          <w:szCs w:val="20"/>
        </w:rPr>
        <w:tab/>
      </w:r>
      <w:r>
        <w:rPr>
          <w:rStyle w:val="Aucun"/>
          <w:b/>
          <w:bCs/>
          <w:sz w:val="20"/>
          <w:szCs w:val="20"/>
        </w:rPr>
        <w:tab/>
      </w:r>
      <w:r>
        <w:rPr>
          <w:rStyle w:val="Aucun"/>
          <w:b/>
          <w:bCs/>
          <w:sz w:val="20"/>
          <w:szCs w:val="20"/>
        </w:rPr>
        <w:tab/>
      </w:r>
      <w:r>
        <w:rPr>
          <w:rStyle w:val="Aucun"/>
          <w:sz w:val="20"/>
          <w:szCs w:val="20"/>
        </w:rPr>
        <w:t>Quartz (ETA F06.115)</w:t>
      </w:r>
    </w:p>
    <w:p w14:paraId="5F45D424"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Autonomie : 5 ans </w:t>
      </w:r>
    </w:p>
    <w:p w14:paraId="14E85B46" w14:textId="77777777" w:rsidR="007C19F4" w:rsidRDefault="007945B7">
      <w:pPr>
        <w:pStyle w:val="Corps"/>
        <w:numPr>
          <w:ilvl w:val="8"/>
          <w:numId w:val="4"/>
        </w:numPr>
        <w:jc w:val="both"/>
        <w:rPr>
          <w:sz w:val="20"/>
          <w:szCs w:val="20"/>
          <w:lang w:val="en-US"/>
        </w:rPr>
      </w:pPr>
      <w:r w:rsidRPr="5898DDE1">
        <w:rPr>
          <w:rStyle w:val="Aucun"/>
          <w:b/>
          <w:bCs/>
          <w:sz w:val="20"/>
          <w:szCs w:val="20"/>
          <w:lang w:val="en-US"/>
        </w:rPr>
        <w:t>Fonctions</w:t>
      </w:r>
      <w:r w:rsidRPr="5898DDE1">
        <w:rPr>
          <w:rStyle w:val="Aucun"/>
          <w:sz w:val="20"/>
          <w:szCs w:val="20"/>
          <w:lang w:val="en-US"/>
        </w:rPr>
        <w:t xml:space="preserve"> </w:t>
      </w:r>
    </w:p>
    <w:p w14:paraId="31023903" w14:textId="77777777" w:rsidR="007C19F4" w:rsidRDefault="007945B7">
      <w:pPr>
        <w:pStyle w:val="Corps"/>
        <w:jc w:val="both"/>
        <w:rPr>
          <w:rStyle w:val="Aucun"/>
          <w:sz w:val="20"/>
          <w:szCs w:val="20"/>
        </w:rPr>
      </w:pPr>
      <w:r>
        <w:rPr>
          <w:rStyle w:val="Aucun"/>
          <w:sz w:val="20"/>
          <w:szCs w:val="20"/>
        </w:rPr>
        <w:tab/>
      </w:r>
      <w:r>
        <w:rPr>
          <w:rStyle w:val="Aucun"/>
          <w:sz w:val="20"/>
          <w:szCs w:val="20"/>
        </w:rPr>
        <w:tab/>
      </w:r>
      <w:r>
        <w:rPr>
          <w:rStyle w:val="Aucun"/>
          <w:sz w:val="20"/>
          <w:szCs w:val="20"/>
        </w:rPr>
        <w:tab/>
        <w:t xml:space="preserve">H/M, date </w:t>
      </w:r>
    </w:p>
    <w:p w14:paraId="3D5204DA" w14:textId="77777777" w:rsidR="007C19F4" w:rsidRDefault="007945B7">
      <w:pPr>
        <w:pStyle w:val="Corps"/>
        <w:numPr>
          <w:ilvl w:val="8"/>
          <w:numId w:val="4"/>
        </w:numPr>
        <w:jc w:val="both"/>
        <w:rPr>
          <w:sz w:val="20"/>
          <w:szCs w:val="20"/>
          <w:lang w:val="en-US"/>
        </w:rPr>
      </w:pPr>
      <w:r w:rsidRPr="5898DDE1">
        <w:rPr>
          <w:rStyle w:val="Aucun"/>
          <w:b/>
          <w:bCs/>
          <w:sz w:val="20"/>
          <w:szCs w:val="20"/>
          <w:lang w:val="en-US"/>
        </w:rPr>
        <w:t>Boîte</w:t>
      </w:r>
    </w:p>
    <w:p w14:paraId="0E90F418"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Dodécagonale</w:t>
      </w:r>
    </w:p>
    <w:p w14:paraId="69F0E87A"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Dimensions : 39 mm </w:t>
      </w:r>
    </w:p>
    <w:p w14:paraId="5A136D28"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Épaisseur : 7,7 mm </w:t>
      </w:r>
    </w:p>
    <w:p w14:paraId="364F7365"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Boîte en acier inoxydable poli et satiné</w:t>
      </w:r>
    </w:p>
    <w:p w14:paraId="210AB7B2"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Verre saphir antireflet résistant aux rayures</w:t>
      </w:r>
    </w:p>
    <w:p w14:paraId="3335DE83"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Lunette en acier inoxydable satinée-soleil et polie</w:t>
      </w:r>
    </w:p>
    <w:p w14:paraId="34A61FEE"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Couronne octogonale en acier inoxydable avec logo Phi </w:t>
      </w:r>
    </w:p>
    <w:p w14:paraId="6423CD38"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Fond fermé rond avec gravure spéciale « 73 » (possibilité de le graver)</w:t>
      </w:r>
    </w:p>
    <w:p w14:paraId="4C84BC6D" w14:textId="77777777" w:rsidR="007C19F4" w:rsidRDefault="007945B7">
      <w:pPr>
        <w:pStyle w:val="Corps"/>
        <w:numPr>
          <w:ilvl w:val="7"/>
          <w:numId w:val="3"/>
        </w:numPr>
        <w:jc w:val="both"/>
        <w:rPr>
          <w:sz w:val="20"/>
          <w:szCs w:val="20"/>
          <w:lang w:val="en-US"/>
        </w:rPr>
      </w:pPr>
      <w:r w:rsidRPr="5898DDE1">
        <w:rPr>
          <w:rStyle w:val="Aucun"/>
          <w:b/>
          <w:bCs/>
          <w:sz w:val="20"/>
          <w:szCs w:val="20"/>
          <w:lang w:val="en-US"/>
        </w:rPr>
        <w:t>Cadran</w:t>
      </w:r>
    </w:p>
    <w:p w14:paraId="1B3D8EB2"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Cadran opalin blanc et décor vagues</w:t>
      </w:r>
    </w:p>
    <w:p w14:paraId="23980820"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Chiffres romains et index rivetés ruthénium</w:t>
      </w:r>
    </w:p>
    <w:p w14:paraId="1A7C75B7"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Aiguilles H/M ruthénium</w:t>
      </w:r>
    </w:p>
    <w:p w14:paraId="33BCA8E6"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Guichet de date à 3 heures</w:t>
      </w:r>
    </w:p>
    <w:p w14:paraId="67A85AF7" w14:textId="77777777" w:rsidR="007C19F4" w:rsidRDefault="007945B7">
      <w:pPr>
        <w:pStyle w:val="Corps"/>
        <w:numPr>
          <w:ilvl w:val="7"/>
          <w:numId w:val="3"/>
        </w:numPr>
        <w:jc w:val="both"/>
        <w:rPr>
          <w:sz w:val="20"/>
          <w:szCs w:val="20"/>
          <w:lang w:val="fr-FR"/>
        </w:rPr>
      </w:pPr>
      <w:r>
        <w:rPr>
          <w:rStyle w:val="Aucun"/>
          <w:b/>
          <w:bCs/>
          <w:sz w:val="20"/>
          <w:szCs w:val="20"/>
        </w:rPr>
        <w:t>Bracelet</w:t>
      </w:r>
    </w:p>
    <w:p w14:paraId="40B6A6A6"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Bracelet intégré en acier inoxydable à trois rangs, poli-satiné </w:t>
      </w:r>
    </w:p>
    <w:p w14:paraId="3A23FDE1" w14:textId="29684404"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Système de barrettes interchangeables permettant de changer le bracelet sans </w:t>
      </w:r>
      <w:r>
        <w:rPr>
          <w:rStyle w:val="Aucun"/>
          <w:sz w:val="20"/>
          <w:szCs w:val="20"/>
        </w:rPr>
        <w:tab/>
      </w:r>
      <w:r w:rsidR="00F41A6D">
        <w:rPr>
          <w:rStyle w:val="Aucun"/>
          <w:sz w:val="20"/>
          <w:szCs w:val="20"/>
        </w:rPr>
        <w:tab/>
      </w:r>
      <w:r w:rsidR="00F41A6D">
        <w:rPr>
          <w:rStyle w:val="Aucun"/>
          <w:sz w:val="20"/>
          <w:szCs w:val="20"/>
        </w:rPr>
        <w:tab/>
      </w:r>
      <w:r w:rsidR="00F41A6D">
        <w:rPr>
          <w:rStyle w:val="Aucun"/>
          <w:sz w:val="20"/>
          <w:szCs w:val="20"/>
        </w:rPr>
        <w:tab/>
      </w:r>
      <w:r w:rsidRPr="00A1441D">
        <w:rPr>
          <w:rStyle w:val="Aucun"/>
          <w:sz w:val="20"/>
          <w:szCs w:val="20"/>
          <w:lang w:val="fr-CH"/>
        </w:rPr>
        <w:t>outil</w:t>
      </w:r>
    </w:p>
    <w:p w14:paraId="11CF76D6" w14:textId="77777777" w:rsidR="007C19F4" w:rsidRDefault="007945B7">
      <w:pPr>
        <w:pStyle w:val="Corps"/>
        <w:numPr>
          <w:ilvl w:val="7"/>
          <w:numId w:val="3"/>
        </w:numPr>
        <w:jc w:val="both"/>
        <w:rPr>
          <w:sz w:val="20"/>
          <w:szCs w:val="20"/>
          <w:lang w:val="en-US"/>
        </w:rPr>
      </w:pPr>
      <w:r w:rsidRPr="5898DDE1">
        <w:rPr>
          <w:rStyle w:val="Aucun"/>
          <w:b/>
          <w:bCs/>
          <w:sz w:val="20"/>
          <w:szCs w:val="20"/>
          <w:lang w:val="en-US"/>
        </w:rPr>
        <w:t>Fermoir</w:t>
      </w:r>
      <w:r w:rsidRPr="5898DDE1">
        <w:rPr>
          <w:rStyle w:val="Aucun"/>
          <w:sz w:val="20"/>
          <w:szCs w:val="20"/>
          <w:lang w:val="en-US"/>
        </w:rPr>
        <w:t xml:space="preserve"> </w:t>
      </w:r>
    </w:p>
    <w:p w14:paraId="5F0E97E7"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Boucle triple déployante en acier inoxydable poli-satiné avec poussoirs de sécurité </w:t>
      </w:r>
    </w:p>
    <w:p w14:paraId="4DE6608B" w14:textId="77777777" w:rsidR="007C19F4" w:rsidRDefault="007945B7">
      <w:pPr>
        <w:pStyle w:val="Corps"/>
        <w:numPr>
          <w:ilvl w:val="7"/>
          <w:numId w:val="4"/>
        </w:numPr>
        <w:jc w:val="both"/>
        <w:rPr>
          <w:b/>
          <w:bCs/>
          <w:sz w:val="20"/>
          <w:szCs w:val="20"/>
          <w:lang w:val="en-US"/>
        </w:rPr>
      </w:pPr>
      <w:r w:rsidRPr="5898DDE1">
        <w:rPr>
          <w:rStyle w:val="Aucun"/>
          <w:b/>
          <w:bCs/>
          <w:sz w:val="20"/>
          <w:szCs w:val="20"/>
          <w:lang w:val="en-US"/>
        </w:rPr>
        <w:t>Étanchéité</w:t>
      </w:r>
    </w:p>
    <w:p w14:paraId="1A12965B" w14:textId="77777777" w:rsidR="007C19F4" w:rsidRDefault="007945B7">
      <w:pPr>
        <w:pStyle w:val="Corps"/>
        <w:jc w:val="both"/>
        <w:rPr>
          <w:rStyle w:val="Aucun"/>
          <w:sz w:val="20"/>
          <w:szCs w:val="20"/>
        </w:rPr>
      </w:pPr>
      <w:r>
        <w:rPr>
          <w:rStyle w:val="Aucun"/>
          <w:sz w:val="20"/>
          <w:szCs w:val="20"/>
        </w:rPr>
        <w:tab/>
      </w:r>
      <w:r>
        <w:rPr>
          <w:rStyle w:val="Aucun"/>
          <w:sz w:val="20"/>
          <w:szCs w:val="20"/>
        </w:rPr>
        <w:tab/>
      </w:r>
      <w:r>
        <w:rPr>
          <w:rStyle w:val="Aucun"/>
          <w:sz w:val="20"/>
          <w:szCs w:val="20"/>
        </w:rPr>
        <w:tab/>
        <w:t>5 ATM (environ 50 m)</w:t>
      </w:r>
    </w:p>
    <w:p w14:paraId="561EDD13" w14:textId="77777777" w:rsidR="007C19F4" w:rsidRDefault="007C19F4">
      <w:pPr>
        <w:pStyle w:val="Corps"/>
        <w:jc w:val="both"/>
        <w:rPr>
          <w:rStyle w:val="Aucun"/>
          <w:sz w:val="20"/>
          <w:szCs w:val="20"/>
        </w:rPr>
      </w:pPr>
    </w:p>
    <w:p w14:paraId="61C224C9" w14:textId="77777777" w:rsidR="00B402CD" w:rsidRDefault="00B402CD">
      <w:pPr>
        <w:pStyle w:val="Corps"/>
        <w:jc w:val="both"/>
        <w:rPr>
          <w:rStyle w:val="Aucun"/>
          <w:sz w:val="20"/>
          <w:szCs w:val="20"/>
        </w:rPr>
      </w:pPr>
    </w:p>
    <w:p w14:paraId="4E1D5443" w14:textId="77777777" w:rsidR="00B402CD" w:rsidRDefault="00B402CD">
      <w:pPr>
        <w:pStyle w:val="Corps"/>
        <w:jc w:val="both"/>
        <w:rPr>
          <w:rStyle w:val="Aucun"/>
          <w:sz w:val="20"/>
          <w:szCs w:val="20"/>
        </w:rPr>
      </w:pPr>
    </w:p>
    <w:p w14:paraId="03B15712" w14:textId="77777777" w:rsidR="00B402CD" w:rsidRDefault="00B402CD">
      <w:pPr>
        <w:pStyle w:val="Corps"/>
        <w:jc w:val="both"/>
        <w:rPr>
          <w:rStyle w:val="Aucun"/>
          <w:sz w:val="20"/>
          <w:szCs w:val="20"/>
        </w:rPr>
      </w:pPr>
    </w:p>
    <w:p w14:paraId="772A7223" w14:textId="77777777" w:rsidR="00B402CD" w:rsidRDefault="00B402CD">
      <w:pPr>
        <w:pStyle w:val="Corps"/>
        <w:jc w:val="both"/>
        <w:rPr>
          <w:rStyle w:val="Aucun"/>
          <w:sz w:val="20"/>
          <w:szCs w:val="20"/>
        </w:rPr>
      </w:pPr>
    </w:p>
    <w:p w14:paraId="18EFA33A" w14:textId="77777777" w:rsidR="00B402CD" w:rsidRDefault="00B402CD">
      <w:pPr>
        <w:pStyle w:val="Corps"/>
        <w:jc w:val="both"/>
        <w:rPr>
          <w:rStyle w:val="Aucun"/>
          <w:sz w:val="20"/>
          <w:szCs w:val="20"/>
        </w:rPr>
      </w:pPr>
    </w:p>
    <w:p w14:paraId="3C70ADB2" w14:textId="77777777" w:rsidR="00B402CD" w:rsidRDefault="00B402CD">
      <w:pPr>
        <w:pStyle w:val="Corps"/>
        <w:jc w:val="both"/>
        <w:rPr>
          <w:rStyle w:val="Aucun"/>
          <w:sz w:val="20"/>
          <w:szCs w:val="20"/>
        </w:rPr>
      </w:pPr>
    </w:p>
    <w:p w14:paraId="0AA82B09" w14:textId="77777777" w:rsidR="00B402CD" w:rsidRDefault="00B402CD">
      <w:pPr>
        <w:pStyle w:val="Corps"/>
        <w:jc w:val="both"/>
        <w:rPr>
          <w:rStyle w:val="Aucun"/>
          <w:sz w:val="20"/>
          <w:szCs w:val="20"/>
        </w:rPr>
      </w:pPr>
    </w:p>
    <w:p w14:paraId="1EBDBC9B" w14:textId="77777777" w:rsidR="00B402CD" w:rsidRDefault="00B402CD">
      <w:pPr>
        <w:pStyle w:val="Corps"/>
        <w:jc w:val="both"/>
        <w:rPr>
          <w:rStyle w:val="Aucun"/>
          <w:sz w:val="20"/>
          <w:szCs w:val="20"/>
        </w:rPr>
      </w:pPr>
    </w:p>
    <w:p w14:paraId="49864A88" w14:textId="77777777" w:rsidR="00B402CD" w:rsidRDefault="00B402CD">
      <w:pPr>
        <w:pStyle w:val="Corps"/>
        <w:jc w:val="both"/>
        <w:rPr>
          <w:rStyle w:val="Aucun"/>
          <w:sz w:val="20"/>
          <w:szCs w:val="20"/>
        </w:rPr>
      </w:pPr>
    </w:p>
    <w:p w14:paraId="4106F284" w14:textId="77777777" w:rsidR="00B402CD" w:rsidRDefault="00B402CD">
      <w:pPr>
        <w:pStyle w:val="Corps"/>
        <w:jc w:val="both"/>
        <w:rPr>
          <w:rStyle w:val="Aucun"/>
          <w:sz w:val="20"/>
          <w:szCs w:val="20"/>
        </w:rPr>
      </w:pPr>
    </w:p>
    <w:p w14:paraId="79140EB2" w14:textId="77777777" w:rsidR="007C19F4" w:rsidRDefault="007C19F4">
      <w:pPr>
        <w:pStyle w:val="Corps"/>
        <w:jc w:val="both"/>
        <w:rPr>
          <w:rStyle w:val="Aucun"/>
          <w:sz w:val="20"/>
          <w:szCs w:val="20"/>
        </w:rPr>
      </w:pPr>
    </w:p>
    <w:p w14:paraId="1184B8FB" w14:textId="0242B691" w:rsidR="007C19F4" w:rsidRDefault="007945B7">
      <w:pPr>
        <w:pStyle w:val="Corps"/>
        <w:jc w:val="both"/>
        <w:rPr>
          <w:rStyle w:val="Aucun"/>
          <w:b/>
          <w:bCs/>
          <w:sz w:val="20"/>
          <w:szCs w:val="20"/>
          <w:lang w:val="fr-CH"/>
        </w:rPr>
      </w:pPr>
      <w:r w:rsidRPr="00A1441D">
        <w:rPr>
          <w:rStyle w:val="Aucun"/>
          <w:b/>
          <w:bCs/>
          <w:sz w:val="20"/>
          <w:szCs w:val="20"/>
          <w:lang w:val="fr-CH"/>
        </w:rPr>
        <w:t>RIVIERA 73 M0A10846 : l’éloge de la matière et de la couleur</w:t>
      </w:r>
    </w:p>
    <w:p w14:paraId="08D935A4" w14:textId="77777777" w:rsidR="00B402CD" w:rsidRDefault="00B402CD">
      <w:pPr>
        <w:pStyle w:val="Corps"/>
        <w:jc w:val="both"/>
        <w:rPr>
          <w:rStyle w:val="Aucun"/>
          <w:b/>
          <w:bCs/>
          <w:sz w:val="20"/>
          <w:szCs w:val="20"/>
          <w:lang w:val="fr-CH"/>
        </w:rPr>
      </w:pPr>
    </w:p>
    <w:p w14:paraId="59707706" w14:textId="2FE8124A" w:rsidR="00B402CD" w:rsidRDefault="00B402CD">
      <w:pPr>
        <w:pStyle w:val="Corps"/>
        <w:jc w:val="both"/>
        <w:rPr>
          <w:rStyle w:val="Aucun"/>
          <w:b/>
          <w:bCs/>
          <w:sz w:val="20"/>
          <w:szCs w:val="20"/>
          <w:lang w:val="fr-CH"/>
        </w:rPr>
      </w:pPr>
      <w:r>
        <w:rPr>
          <w:rStyle w:val="Aucun"/>
          <w:b/>
          <w:bCs/>
          <w:noProof/>
          <w:sz w:val="20"/>
          <w:szCs w:val="20"/>
          <w:lang w:val="fr-CH"/>
        </w:rPr>
        <w:drawing>
          <wp:inline distT="0" distB="0" distL="0" distR="0" wp14:anchorId="75127506" wp14:editId="2953368A">
            <wp:extent cx="2093952" cy="2880000"/>
            <wp:effectExtent l="0" t="0" r="0" b="0"/>
            <wp:docPr id="210263523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r>
        <w:rPr>
          <w:rStyle w:val="Aucun"/>
          <w:b/>
          <w:bCs/>
          <w:noProof/>
          <w:sz w:val="20"/>
          <w:szCs w:val="20"/>
          <w:lang w:val="fr-CH"/>
        </w:rPr>
        <w:drawing>
          <wp:inline distT="0" distB="0" distL="0" distR="0" wp14:anchorId="20D6BFB0" wp14:editId="6F3397CB">
            <wp:extent cx="1910730" cy="2628000"/>
            <wp:effectExtent l="0" t="0" r="0" b="1270"/>
            <wp:docPr id="9072851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0730" cy="2628000"/>
                    </a:xfrm>
                    <a:prstGeom prst="rect">
                      <a:avLst/>
                    </a:prstGeom>
                    <a:noFill/>
                    <a:ln>
                      <a:noFill/>
                    </a:ln>
                  </pic:spPr>
                </pic:pic>
              </a:graphicData>
            </a:graphic>
          </wp:inline>
        </w:drawing>
      </w:r>
      <w:r>
        <w:rPr>
          <w:rStyle w:val="Aucun"/>
          <w:b/>
          <w:bCs/>
          <w:noProof/>
          <w:sz w:val="20"/>
          <w:szCs w:val="20"/>
          <w:lang w:val="fr-CH"/>
        </w:rPr>
        <w:drawing>
          <wp:inline distT="0" distB="0" distL="0" distR="0" wp14:anchorId="65D2F652" wp14:editId="425FC5C9">
            <wp:extent cx="2093952" cy="2880000"/>
            <wp:effectExtent l="0" t="0" r="0" b="0"/>
            <wp:docPr id="4367137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3952" cy="2880000"/>
                    </a:xfrm>
                    <a:prstGeom prst="rect">
                      <a:avLst/>
                    </a:prstGeom>
                    <a:noFill/>
                    <a:ln>
                      <a:noFill/>
                    </a:ln>
                  </pic:spPr>
                </pic:pic>
              </a:graphicData>
            </a:graphic>
          </wp:inline>
        </w:drawing>
      </w:r>
    </w:p>
    <w:p w14:paraId="06C57D30" w14:textId="77777777" w:rsidR="00B402CD" w:rsidRPr="00A1441D" w:rsidRDefault="00B402CD">
      <w:pPr>
        <w:pStyle w:val="Corps"/>
        <w:jc w:val="both"/>
        <w:rPr>
          <w:rStyle w:val="Aucun"/>
          <w:b/>
          <w:bCs/>
          <w:sz w:val="20"/>
          <w:szCs w:val="20"/>
          <w:lang w:val="fr-CH"/>
        </w:rPr>
      </w:pPr>
    </w:p>
    <w:p w14:paraId="624315E0" w14:textId="77777777" w:rsidR="0005214F" w:rsidRDefault="0005214F">
      <w:pPr>
        <w:pStyle w:val="Corps"/>
        <w:jc w:val="both"/>
        <w:rPr>
          <w:rStyle w:val="Aucun"/>
          <w:b/>
          <w:bCs/>
          <w:sz w:val="20"/>
          <w:szCs w:val="20"/>
        </w:rPr>
      </w:pPr>
    </w:p>
    <w:p w14:paraId="2BB92178" w14:textId="77777777" w:rsidR="007C19F4" w:rsidRDefault="007945B7">
      <w:pPr>
        <w:pStyle w:val="Corps"/>
        <w:numPr>
          <w:ilvl w:val="8"/>
          <w:numId w:val="4"/>
        </w:numPr>
        <w:jc w:val="both"/>
        <w:rPr>
          <w:sz w:val="20"/>
          <w:szCs w:val="20"/>
          <w:lang w:val="en-US"/>
        </w:rPr>
      </w:pPr>
      <w:r w:rsidRPr="5898DDE1">
        <w:rPr>
          <w:rStyle w:val="Aucun"/>
          <w:b/>
          <w:bCs/>
          <w:sz w:val="20"/>
          <w:szCs w:val="20"/>
          <w:lang w:val="en-US"/>
        </w:rPr>
        <w:t xml:space="preserve">Mouvement </w:t>
      </w:r>
    </w:p>
    <w:p w14:paraId="7845B97B" w14:textId="77777777" w:rsidR="007C19F4" w:rsidRDefault="007945B7">
      <w:pPr>
        <w:pStyle w:val="Corps"/>
        <w:jc w:val="both"/>
        <w:rPr>
          <w:rStyle w:val="Aucun"/>
          <w:sz w:val="20"/>
          <w:szCs w:val="20"/>
        </w:rPr>
      </w:pPr>
      <w:r>
        <w:rPr>
          <w:rStyle w:val="Aucun"/>
          <w:b/>
          <w:bCs/>
          <w:sz w:val="20"/>
          <w:szCs w:val="20"/>
        </w:rPr>
        <w:tab/>
      </w:r>
      <w:r>
        <w:rPr>
          <w:rStyle w:val="Aucun"/>
          <w:b/>
          <w:bCs/>
          <w:sz w:val="20"/>
          <w:szCs w:val="20"/>
        </w:rPr>
        <w:tab/>
      </w:r>
      <w:r>
        <w:rPr>
          <w:rStyle w:val="Aucun"/>
          <w:b/>
          <w:bCs/>
          <w:sz w:val="20"/>
          <w:szCs w:val="20"/>
        </w:rPr>
        <w:tab/>
      </w:r>
      <w:r>
        <w:rPr>
          <w:rStyle w:val="Aucun"/>
          <w:sz w:val="20"/>
          <w:szCs w:val="20"/>
        </w:rPr>
        <w:t>Quartz (ETA F06.115)</w:t>
      </w:r>
    </w:p>
    <w:p w14:paraId="25E98910"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Autonomie : 5 ans </w:t>
      </w:r>
    </w:p>
    <w:p w14:paraId="0B3BFB84" w14:textId="77777777" w:rsidR="007C19F4" w:rsidRDefault="007945B7">
      <w:pPr>
        <w:pStyle w:val="Corps"/>
        <w:numPr>
          <w:ilvl w:val="8"/>
          <w:numId w:val="4"/>
        </w:numPr>
        <w:jc w:val="both"/>
        <w:rPr>
          <w:sz w:val="20"/>
          <w:szCs w:val="20"/>
          <w:lang w:val="en-US"/>
        </w:rPr>
      </w:pPr>
      <w:r w:rsidRPr="5898DDE1">
        <w:rPr>
          <w:rStyle w:val="Aucun"/>
          <w:b/>
          <w:bCs/>
          <w:sz w:val="20"/>
          <w:szCs w:val="20"/>
          <w:lang w:val="en-US"/>
        </w:rPr>
        <w:t>Fonctions</w:t>
      </w:r>
      <w:r w:rsidRPr="5898DDE1">
        <w:rPr>
          <w:rStyle w:val="Aucun"/>
          <w:sz w:val="20"/>
          <w:szCs w:val="20"/>
          <w:lang w:val="en-US"/>
        </w:rPr>
        <w:t xml:space="preserve"> </w:t>
      </w:r>
    </w:p>
    <w:p w14:paraId="172C9C1F" w14:textId="77777777" w:rsidR="007C19F4" w:rsidRDefault="007945B7">
      <w:pPr>
        <w:pStyle w:val="Corps"/>
        <w:jc w:val="both"/>
        <w:rPr>
          <w:rStyle w:val="Aucun"/>
          <w:sz w:val="20"/>
          <w:szCs w:val="20"/>
        </w:rPr>
      </w:pPr>
      <w:r>
        <w:rPr>
          <w:rStyle w:val="Aucun"/>
          <w:sz w:val="20"/>
          <w:szCs w:val="20"/>
        </w:rPr>
        <w:tab/>
      </w:r>
      <w:r>
        <w:rPr>
          <w:rStyle w:val="Aucun"/>
          <w:sz w:val="20"/>
          <w:szCs w:val="20"/>
        </w:rPr>
        <w:tab/>
      </w:r>
      <w:r>
        <w:rPr>
          <w:rStyle w:val="Aucun"/>
          <w:sz w:val="20"/>
          <w:szCs w:val="20"/>
        </w:rPr>
        <w:tab/>
        <w:t xml:space="preserve">H/M, date </w:t>
      </w:r>
    </w:p>
    <w:p w14:paraId="256E0856" w14:textId="77777777" w:rsidR="007C19F4" w:rsidRDefault="007945B7">
      <w:pPr>
        <w:pStyle w:val="Corps"/>
        <w:numPr>
          <w:ilvl w:val="8"/>
          <w:numId w:val="4"/>
        </w:numPr>
        <w:jc w:val="both"/>
        <w:rPr>
          <w:sz w:val="20"/>
          <w:szCs w:val="20"/>
          <w:lang w:val="en-US"/>
        </w:rPr>
      </w:pPr>
      <w:r w:rsidRPr="5898DDE1">
        <w:rPr>
          <w:rStyle w:val="Aucun"/>
          <w:b/>
          <w:bCs/>
          <w:sz w:val="20"/>
          <w:szCs w:val="20"/>
          <w:lang w:val="en-US"/>
        </w:rPr>
        <w:t>Boîte</w:t>
      </w:r>
    </w:p>
    <w:p w14:paraId="09429221"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Dodécagonale</w:t>
      </w:r>
    </w:p>
    <w:p w14:paraId="59ECA905"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Dimensions : 39 mm </w:t>
      </w:r>
    </w:p>
    <w:p w14:paraId="671D0506" w14:textId="77777777" w:rsidR="007C19F4" w:rsidRDefault="007945B7">
      <w:pPr>
        <w:pStyle w:val="Corps"/>
        <w:jc w:val="both"/>
        <w:rPr>
          <w:rStyle w:val="Aucun"/>
          <w:sz w:val="20"/>
          <w:szCs w:val="20"/>
          <w:lang w:val="en-US"/>
        </w:rPr>
      </w:pPr>
      <w:r>
        <w:rPr>
          <w:rStyle w:val="Aucun"/>
          <w:sz w:val="20"/>
          <w:szCs w:val="20"/>
        </w:rPr>
        <w:tab/>
      </w:r>
      <w:r>
        <w:rPr>
          <w:rStyle w:val="Aucun"/>
          <w:sz w:val="20"/>
          <w:szCs w:val="20"/>
        </w:rPr>
        <w:tab/>
      </w:r>
      <w:r>
        <w:rPr>
          <w:rStyle w:val="Aucun"/>
          <w:sz w:val="20"/>
          <w:szCs w:val="20"/>
        </w:rPr>
        <w:tab/>
      </w:r>
      <w:r w:rsidRPr="5898DDE1">
        <w:rPr>
          <w:rStyle w:val="Aucun"/>
          <w:sz w:val="20"/>
          <w:szCs w:val="20"/>
          <w:lang w:val="en-US"/>
        </w:rPr>
        <w:t xml:space="preserve">Épaisseur : 7,7 mm </w:t>
      </w:r>
    </w:p>
    <w:p w14:paraId="5F5699B5"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Boîte en acier inoxydable poli et satiné</w:t>
      </w:r>
    </w:p>
    <w:p w14:paraId="1853AF7D"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Verre saphir antireflet résistant aux rayures</w:t>
      </w:r>
    </w:p>
    <w:p w14:paraId="5D80161D"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Lunette en acier inoxydable satinée-soleil et polie</w:t>
      </w:r>
    </w:p>
    <w:p w14:paraId="15DD5039"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Couronne octogonale en acier inoxydable avec logo Phi </w:t>
      </w:r>
    </w:p>
    <w:p w14:paraId="665B4D95"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Fond fermé rond avec gravure spéciale « 73 » (possibilité de le graver)</w:t>
      </w:r>
    </w:p>
    <w:p w14:paraId="57BC33C8" w14:textId="77777777" w:rsidR="007C19F4" w:rsidRDefault="007945B7">
      <w:pPr>
        <w:pStyle w:val="Corps"/>
        <w:numPr>
          <w:ilvl w:val="7"/>
          <w:numId w:val="3"/>
        </w:numPr>
        <w:jc w:val="both"/>
        <w:rPr>
          <w:sz w:val="20"/>
          <w:szCs w:val="20"/>
          <w:lang w:val="en-US"/>
        </w:rPr>
      </w:pPr>
      <w:r w:rsidRPr="5898DDE1">
        <w:rPr>
          <w:rStyle w:val="Aucun"/>
          <w:b/>
          <w:bCs/>
          <w:sz w:val="20"/>
          <w:szCs w:val="20"/>
          <w:lang w:val="en-US"/>
        </w:rPr>
        <w:t>Cadran</w:t>
      </w:r>
    </w:p>
    <w:p w14:paraId="6A1B53A6"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Cadran satiné-soleil bleu et décor vagues</w:t>
      </w:r>
    </w:p>
    <w:p w14:paraId="3564F8E6"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Chiffres romains et index rivetés rhodiés</w:t>
      </w:r>
    </w:p>
    <w:p w14:paraId="7DAD511D"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Aiguilles H/M ajourées rhodiées </w:t>
      </w:r>
    </w:p>
    <w:p w14:paraId="7D0DC343"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Guichet de date à 3 heures</w:t>
      </w:r>
    </w:p>
    <w:p w14:paraId="1408D9C1" w14:textId="77777777" w:rsidR="007C19F4" w:rsidRDefault="007945B7">
      <w:pPr>
        <w:pStyle w:val="Corps"/>
        <w:numPr>
          <w:ilvl w:val="7"/>
          <w:numId w:val="3"/>
        </w:numPr>
        <w:jc w:val="both"/>
        <w:rPr>
          <w:sz w:val="20"/>
          <w:szCs w:val="20"/>
          <w:lang w:val="fr-FR"/>
        </w:rPr>
      </w:pPr>
      <w:r>
        <w:rPr>
          <w:rStyle w:val="Aucun"/>
          <w:b/>
          <w:bCs/>
          <w:sz w:val="20"/>
          <w:szCs w:val="20"/>
        </w:rPr>
        <w:t>Bracelet</w:t>
      </w:r>
    </w:p>
    <w:p w14:paraId="329670B2" w14:textId="77777777" w:rsidR="007C19F4" w:rsidRPr="00A1441D" w:rsidRDefault="007945B7">
      <w:pPr>
        <w:pStyle w:val="Corps"/>
        <w:jc w:val="both"/>
        <w:rPr>
          <w:rStyle w:val="Aucun"/>
          <w:sz w:val="20"/>
          <w:szCs w:val="20"/>
          <w:lang w:val="fr-CH"/>
        </w:rPr>
      </w:pPr>
      <w:r>
        <w:rPr>
          <w:rStyle w:val="Aucun"/>
          <w:color w:val="EE220C"/>
          <w:sz w:val="20"/>
          <w:szCs w:val="20"/>
        </w:rPr>
        <w:tab/>
      </w:r>
      <w:r>
        <w:rPr>
          <w:rStyle w:val="Aucun"/>
          <w:color w:val="EE220C"/>
          <w:sz w:val="20"/>
          <w:szCs w:val="20"/>
        </w:rPr>
        <w:tab/>
      </w:r>
      <w:r>
        <w:rPr>
          <w:rStyle w:val="Aucun"/>
          <w:sz w:val="20"/>
          <w:szCs w:val="20"/>
        </w:rPr>
        <w:tab/>
      </w:r>
      <w:r w:rsidRPr="00A1441D">
        <w:rPr>
          <w:rStyle w:val="Aucun"/>
          <w:sz w:val="20"/>
          <w:szCs w:val="20"/>
          <w:lang w:val="fr-CH"/>
        </w:rPr>
        <w:t xml:space="preserve">Bracelet en cuir de veau bleu foncé avec surpiqûres contrastées bleu clair </w:t>
      </w:r>
    </w:p>
    <w:p w14:paraId="506E1D40"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 xml:space="preserve">Système de barrettes interchangeables permettant de changer le bracelet sans </w:t>
      </w:r>
      <w:r>
        <w:rPr>
          <w:rStyle w:val="Aucun"/>
          <w:sz w:val="20"/>
          <w:szCs w:val="20"/>
        </w:rPr>
        <w:tab/>
      </w:r>
      <w:r>
        <w:rPr>
          <w:rStyle w:val="Aucun"/>
          <w:sz w:val="20"/>
          <w:szCs w:val="20"/>
        </w:rPr>
        <w:tab/>
      </w: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outil</w:t>
      </w:r>
    </w:p>
    <w:p w14:paraId="2B65101F" w14:textId="77777777" w:rsidR="007C19F4" w:rsidRDefault="007945B7">
      <w:pPr>
        <w:pStyle w:val="Corps"/>
        <w:numPr>
          <w:ilvl w:val="7"/>
          <w:numId w:val="3"/>
        </w:numPr>
        <w:jc w:val="both"/>
        <w:rPr>
          <w:sz w:val="20"/>
          <w:szCs w:val="20"/>
          <w:lang w:val="en-US"/>
        </w:rPr>
      </w:pPr>
      <w:r w:rsidRPr="5898DDE1">
        <w:rPr>
          <w:rStyle w:val="Aucun"/>
          <w:b/>
          <w:bCs/>
          <w:sz w:val="20"/>
          <w:szCs w:val="20"/>
          <w:lang w:val="en-US"/>
        </w:rPr>
        <w:t>Fermoir</w:t>
      </w:r>
      <w:r w:rsidRPr="5898DDE1">
        <w:rPr>
          <w:rStyle w:val="Aucun"/>
          <w:sz w:val="20"/>
          <w:szCs w:val="20"/>
          <w:lang w:val="en-US"/>
        </w:rPr>
        <w:t xml:space="preserve"> </w:t>
      </w:r>
    </w:p>
    <w:p w14:paraId="5F283001" w14:textId="77777777" w:rsidR="007C19F4" w:rsidRPr="00A1441D" w:rsidRDefault="007945B7">
      <w:pPr>
        <w:pStyle w:val="Corps"/>
        <w:jc w:val="both"/>
        <w:rPr>
          <w:rStyle w:val="Aucun"/>
          <w:sz w:val="20"/>
          <w:szCs w:val="20"/>
          <w:lang w:val="fr-CH"/>
        </w:rPr>
      </w:pPr>
      <w:r>
        <w:rPr>
          <w:rStyle w:val="Aucun"/>
          <w:sz w:val="20"/>
          <w:szCs w:val="20"/>
        </w:rPr>
        <w:tab/>
      </w:r>
      <w:r>
        <w:rPr>
          <w:rStyle w:val="Aucun"/>
          <w:sz w:val="20"/>
          <w:szCs w:val="20"/>
        </w:rPr>
        <w:tab/>
      </w:r>
      <w:r>
        <w:rPr>
          <w:rStyle w:val="Aucun"/>
          <w:sz w:val="20"/>
          <w:szCs w:val="20"/>
        </w:rPr>
        <w:tab/>
      </w:r>
      <w:r w:rsidRPr="00A1441D">
        <w:rPr>
          <w:rStyle w:val="Aucun"/>
          <w:sz w:val="20"/>
          <w:szCs w:val="20"/>
          <w:lang w:val="fr-CH"/>
        </w:rPr>
        <w:t>Boucle ardillon en acier inoxydable poli-satiné</w:t>
      </w:r>
    </w:p>
    <w:p w14:paraId="23C67FCA" w14:textId="77777777" w:rsidR="007C19F4" w:rsidRDefault="007945B7">
      <w:pPr>
        <w:pStyle w:val="Corps"/>
        <w:numPr>
          <w:ilvl w:val="7"/>
          <w:numId w:val="4"/>
        </w:numPr>
        <w:jc w:val="both"/>
        <w:rPr>
          <w:b/>
          <w:bCs/>
          <w:sz w:val="20"/>
          <w:szCs w:val="20"/>
          <w:lang w:val="en-US"/>
        </w:rPr>
      </w:pPr>
      <w:r w:rsidRPr="5898DDE1">
        <w:rPr>
          <w:rStyle w:val="Aucun"/>
          <w:b/>
          <w:bCs/>
          <w:sz w:val="20"/>
          <w:szCs w:val="20"/>
          <w:lang w:val="en-US"/>
        </w:rPr>
        <w:t>Étanchéité</w:t>
      </w:r>
    </w:p>
    <w:p w14:paraId="112131AA" w14:textId="77777777" w:rsidR="007C19F4" w:rsidRDefault="007945B7">
      <w:pPr>
        <w:pStyle w:val="Corps"/>
        <w:jc w:val="both"/>
        <w:rPr>
          <w:rStyle w:val="Aucun"/>
          <w:b/>
          <w:bCs/>
          <w:sz w:val="20"/>
          <w:szCs w:val="20"/>
        </w:rPr>
      </w:pPr>
      <w:r>
        <w:rPr>
          <w:rStyle w:val="Aucun"/>
          <w:sz w:val="20"/>
          <w:szCs w:val="20"/>
        </w:rPr>
        <w:tab/>
      </w:r>
      <w:r>
        <w:rPr>
          <w:rStyle w:val="Aucun"/>
          <w:sz w:val="20"/>
          <w:szCs w:val="20"/>
        </w:rPr>
        <w:tab/>
      </w:r>
      <w:r>
        <w:rPr>
          <w:rStyle w:val="Aucun"/>
          <w:sz w:val="20"/>
          <w:szCs w:val="20"/>
        </w:rPr>
        <w:tab/>
        <w:t>5 ATM (environ 50 m)</w:t>
      </w:r>
    </w:p>
    <w:p w14:paraId="417B12F6" w14:textId="77777777" w:rsidR="007C19F4" w:rsidRDefault="007C19F4">
      <w:pPr>
        <w:pStyle w:val="Corps"/>
        <w:jc w:val="both"/>
        <w:rPr>
          <w:rStyle w:val="Aucun"/>
          <w:sz w:val="20"/>
          <w:szCs w:val="20"/>
        </w:rPr>
      </w:pPr>
    </w:p>
    <w:p w14:paraId="299336CB" w14:textId="77777777" w:rsidR="007C19F4" w:rsidRDefault="007C19F4">
      <w:pPr>
        <w:pStyle w:val="Corps"/>
        <w:jc w:val="both"/>
        <w:rPr>
          <w:rStyle w:val="Aucun"/>
          <w:sz w:val="20"/>
          <w:szCs w:val="20"/>
        </w:rPr>
      </w:pPr>
    </w:p>
    <w:p w14:paraId="0FA9D1E8" w14:textId="77777777" w:rsidR="007C19F4" w:rsidRDefault="007C19F4">
      <w:pPr>
        <w:pStyle w:val="Corps"/>
        <w:jc w:val="both"/>
        <w:rPr>
          <w:rStyle w:val="Aucun"/>
          <w:sz w:val="20"/>
          <w:szCs w:val="20"/>
        </w:rPr>
      </w:pPr>
    </w:p>
    <w:p w14:paraId="55D09657" w14:textId="6B5CA8EB" w:rsidR="00A1441D" w:rsidRPr="00D12FD2" w:rsidRDefault="00A1441D" w:rsidP="23A82136">
      <w:pPr>
        <w:pStyle w:val="Corps"/>
        <w:jc w:val="both"/>
        <w:rPr>
          <w:sz w:val="20"/>
          <w:szCs w:val="20"/>
          <w:lang w:val="fr-FR"/>
        </w:rPr>
      </w:pPr>
      <w:r w:rsidRPr="00D12FD2">
        <w:rPr>
          <w:sz w:val="20"/>
          <w:szCs w:val="20"/>
          <w:lang w:val="fr-FR"/>
        </w:rPr>
        <w:t>Plus qu’une montre, la Riviera est une icône de style et de savoir-faire horloger. Avec Riviera 73, Baume &amp; Mercier propose une lecture contemporaine et raffinée de son héritage : une montre aux lignes pures, aux proportions équilibrées et au design harmonieux, qui conjugue élégance et sophistication. Chaque détail reflète la maîtrise du design, offrant une montre qui s’inscrit naturellement dans l’histoire de la collection.</w:t>
      </w:r>
    </w:p>
    <w:p w14:paraId="213E5D74" w14:textId="77777777" w:rsidR="007C19F4" w:rsidRPr="00A1441D" w:rsidRDefault="007C19F4">
      <w:pPr>
        <w:pStyle w:val="Corps"/>
        <w:jc w:val="both"/>
        <w:rPr>
          <w:rStyle w:val="Aucun"/>
          <w:sz w:val="20"/>
          <w:szCs w:val="20"/>
          <w:lang w:val="fr-CH"/>
        </w:rPr>
      </w:pPr>
    </w:p>
    <w:p w14:paraId="7093EDAD" w14:textId="77777777" w:rsidR="007C19F4" w:rsidRDefault="007C19F4">
      <w:pPr>
        <w:pStyle w:val="Corps"/>
        <w:jc w:val="both"/>
        <w:rPr>
          <w:rStyle w:val="Aucun"/>
          <w:sz w:val="20"/>
          <w:szCs w:val="20"/>
        </w:rPr>
      </w:pPr>
    </w:p>
    <w:p w14:paraId="7611F693" w14:textId="77777777" w:rsidR="007C19F4" w:rsidRDefault="007C19F4">
      <w:pPr>
        <w:pStyle w:val="Corps"/>
        <w:jc w:val="both"/>
      </w:pPr>
    </w:p>
    <w:sectPr w:rsidR="007C19F4">
      <w:headerReference w:type="default" r:id="rId17"/>
      <w:foot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DC6A8" w14:textId="77777777" w:rsidR="002A0B27" w:rsidRDefault="002A0B27">
      <w:r>
        <w:separator/>
      </w:r>
    </w:p>
  </w:endnote>
  <w:endnote w:type="continuationSeparator" w:id="0">
    <w:p w14:paraId="2E386695" w14:textId="77777777" w:rsidR="002A0B27" w:rsidRDefault="002A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24F1" w14:textId="77777777" w:rsidR="007C19F4" w:rsidRDefault="007C19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FE6D" w14:textId="77777777" w:rsidR="002A0B27" w:rsidRDefault="002A0B27">
      <w:r>
        <w:separator/>
      </w:r>
    </w:p>
  </w:footnote>
  <w:footnote w:type="continuationSeparator" w:id="0">
    <w:p w14:paraId="29E882E1" w14:textId="77777777" w:rsidR="002A0B27" w:rsidRDefault="002A0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5C21" w14:textId="77777777" w:rsidR="007C19F4" w:rsidRDefault="007C19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BBC"/>
    <w:multiLevelType w:val="hybridMultilevel"/>
    <w:tmpl w:val="1C54139C"/>
    <w:numStyleLink w:val="Puce"/>
  </w:abstractNum>
  <w:abstractNum w:abstractNumId="1" w15:restartNumberingAfterBreak="0">
    <w:nsid w:val="37102B37"/>
    <w:multiLevelType w:val="hybridMultilevel"/>
    <w:tmpl w:val="1C54139C"/>
    <w:styleLink w:val="Puce"/>
    <w:lvl w:ilvl="0" w:tplc="9BC8AD9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38407C2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EEB671C8">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9AEE0604">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079070D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6A9A18F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EDE80D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F30ED1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F3CC80B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388114969">
    <w:abstractNumId w:val="1"/>
  </w:num>
  <w:num w:numId="2" w16cid:durableId="1048145702">
    <w:abstractNumId w:val="0"/>
  </w:num>
  <w:num w:numId="3" w16cid:durableId="88503260">
    <w:abstractNumId w:val="0"/>
    <w:lvlOverride w:ilvl="0">
      <w:lvl w:ilvl="0" w:tplc="A0B2765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D816839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6C32333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ACF4A7F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3A68D9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4A341CD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32C89F9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A8D45CA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BC3AA94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969940341">
    <w:abstractNumId w:val="0"/>
    <w:lvlOverride w:ilvl="0">
      <w:lvl w:ilvl="0" w:tplc="A0B2765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D816839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6C32333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ACF4A7F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3A68D9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4A341CD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32C89F96">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A8D45CA0">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BC3AA94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9F4"/>
    <w:rsid w:val="000379BF"/>
    <w:rsid w:val="0005214F"/>
    <w:rsid w:val="000754E8"/>
    <w:rsid w:val="00111FF5"/>
    <w:rsid w:val="001361E9"/>
    <w:rsid w:val="00167323"/>
    <w:rsid w:val="00176A3E"/>
    <w:rsid w:val="001D123E"/>
    <w:rsid w:val="00217A9B"/>
    <w:rsid w:val="00293B60"/>
    <w:rsid w:val="00296981"/>
    <w:rsid w:val="0029713B"/>
    <w:rsid w:val="002A0B27"/>
    <w:rsid w:val="002C62B1"/>
    <w:rsid w:val="00305814"/>
    <w:rsid w:val="00374EC0"/>
    <w:rsid w:val="00383E25"/>
    <w:rsid w:val="00395083"/>
    <w:rsid w:val="003B64BB"/>
    <w:rsid w:val="003E703D"/>
    <w:rsid w:val="003E749C"/>
    <w:rsid w:val="00406DC6"/>
    <w:rsid w:val="00417EF5"/>
    <w:rsid w:val="00457647"/>
    <w:rsid w:val="00460518"/>
    <w:rsid w:val="00460F06"/>
    <w:rsid w:val="004771C5"/>
    <w:rsid w:val="00480164"/>
    <w:rsid w:val="00492AA2"/>
    <w:rsid w:val="004B3DF5"/>
    <w:rsid w:val="004C270A"/>
    <w:rsid w:val="004F7FA8"/>
    <w:rsid w:val="00567878"/>
    <w:rsid w:val="005860DB"/>
    <w:rsid w:val="0059352F"/>
    <w:rsid w:val="005C20C7"/>
    <w:rsid w:val="005F359A"/>
    <w:rsid w:val="00642217"/>
    <w:rsid w:val="006539E1"/>
    <w:rsid w:val="006621EE"/>
    <w:rsid w:val="00663E9E"/>
    <w:rsid w:val="00680E5C"/>
    <w:rsid w:val="00690056"/>
    <w:rsid w:val="00696096"/>
    <w:rsid w:val="006C6BBC"/>
    <w:rsid w:val="006D7590"/>
    <w:rsid w:val="0070167C"/>
    <w:rsid w:val="007136DC"/>
    <w:rsid w:val="00750A3D"/>
    <w:rsid w:val="0076718C"/>
    <w:rsid w:val="00787B8F"/>
    <w:rsid w:val="007945B7"/>
    <w:rsid w:val="007A3A1F"/>
    <w:rsid w:val="007C19F4"/>
    <w:rsid w:val="007D194D"/>
    <w:rsid w:val="00834994"/>
    <w:rsid w:val="008930D3"/>
    <w:rsid w:val="008B279D"/>
    <w:rsid w:val="008E0AE1"/>
    <w:rsid w:val="008F2A80"/>
    <w:rsid w:val="00922AD6"/>
    <w:rsid w:val="009242E9"/>
    <w:rsid w:val="00994679"/>
    <w:rsid w:val="009D45D3"/>
    <w:rsid w:val="00A120A3"/>
    <w:rsid w:val="00A1441D"/>
    <w:rsid w:val="00A643E3"/>
    <w:rsid w:val="00A744E8"/>
    <w:rsid w:val="00A80487"/>
    <w:rsid w:val="00AA59AB"/>
    <w:rsid w:val="00AD1EBD"/>
    <w:rsid w:val="00AD3717"/>
    <w:rsid w:val="00AD4EEC"/>
    <w:rsid w:val="00AD5DEF"/>
    <w:rsid w:val="00B153F4"/>
    <w:rsid w:val="00B402CD"/>
    <w:rsid w:val="00B80019"/>
    <w:rsid w:val="00B83E4F"/>
    <w:rsid w:val="00B85ED6"/>
    <w:rsid w:val="00B9765E"/>
    <w:rsid w:val="00BC4614"/>
    <w:rsid w:val="00BF6D1F"/>
    <w:rsid w:val="00C174DA"/>
    <w:rsid w:val="00C34092"/>
    <w:rsid w:val="00C6480D"/>
    <w:rsid w:val="00C87C2A"/>
    <w:rsid w:val="00CA05C0"/>
    <w:rsid w:val="00CC59B6"/>
    <w:rsid w:val="00CD619E"/>
    <w:rsid w:val="00CD61AA"/>
    <w:rsid w:val="00CF09CB"/>
    <w:rsid w:val="00D12FD2"/>
    <w:rsid w:val="00D327E4"/>
    <w:rsid w:val="00DB7966"/>
    <w:rsid w:val="00DC183A"/>
    <w:rsid w:val="00DF6424"/>
    <w:rsid w:val="00DF7746"/>
    <w:rsid w:val="00E17223"/>
    <w:rsid w:val="00E8673E"/>
    <w:rsid w:val="00EB7D7B"/>
    <w:rsid w:val="00EC15F5"/>
    <w:rsid w:val="00EC31C5"/>
    <w:rsid w:val="00ED35C2"/>
    <w:rsid w:val="00ED7F11"/>
    <w:rsid w:val="00EE03A6"/>
    <w:rsid w:val="00F34843"/>
    <w:rsid w:val="00F41A6D"/>
    <w:rsid w:val="00F55B50"/>
    <w:rsid w:val="00F87F8B"/>
    <w:rsid w:val="00FB4CA4"/>
    <w:rsid w:val="00FF32FE"/>
    <w:rsid w:val="04F8B257"/>
    <w:rsid w:val="08CE8CEC"/>
    <w:rsid w:val="1BDDBC6E"/>
    <w:rsid w:val="1CCE9107"/>
    <w:rsid w:val="1E9D1469"/>
    <w:rsid w:val="1F15E381"/>
    <w:rsid w:val="20BA86A2"/>
    <w:rsid w:val="23A82136"/>
    <w:rsid w:val="2D47F0BF"/>
    <w:rsid w:val="2F0DF669"/>
    <w:rsid w:val="3058A075"/>
    <w:rsid w:val="33BD77F4"/>
    <w:rsid w:val="3588C407"/>
    <w:rsid w:val="3B728A66"/>
    <w:rsid w:val="425D95CD"/>
    <w:rsid w:val="486F9286"/>
    <w:rsid w:val="4916D73A"/>
    <w:rsid w:val="4B90E980"/>
    <w:rsid w:val="559DF1E8"/>
    <w:rsid w:val="5772B798"/>
    <w:rsid w:val="5898DDE1"/>
    <w:rsid w:val="5B06C359"/>
    <w:rsid w:val="5C18E548"/>
    <w:rsid w:val="5C27AB21"/>
    <w:rsid w:val="5D4D0D0C"/>
    <w:rsid w:val="5F0CEBD9"/>
    <w:rsid w:val="676A6801"/>
    <w:rsid w:val="6B693DCF"/>
    <w:rsid w:val="70C73D32"/>
    <w:rsid w:val="7198FEE1"/>
    <w:rsid w:val="7290D1C1"/>
    <w:rsid w:val="77F2C97A"/>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C1E6"/>
  <w15:docId w15:val="{82A7B2C1-96A5-4C62-89E5-CEC1DD69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character" w:styleId="Marquedecommentaire">
    <w:name w:val="annotation reference"/>
    <w:basedOn w:val="Policepardfaut"/>
    <w:uiPriority w:val="99"/>
    <w:semiHidden/>
    <w:unhideWhenUsed/>
    <w:rsid w:val="0005214F"/>
    <w:rPr>
      <w:sz w:val="16"/>
      <w:szCs w:val="16"/>
    </w:rPr>
  </w:style>
  <w:style w:type="paragraph" w:styleId="Commentaire">
    <w:name w:val="annotation text"/>
    <w:basedOn w:val="Normal"/>
    <w:link w:val="CommentaireCar"/>
    <w:uiPriority w:val="99"/>
    <w:unhideWhenUsed/>
    <w:rsid w:val="0005214F"/>
    <w:rPr>
      <w:sz w:val="20"/>
      <w:szCs w:val="20"/>
    </w:rPr>
  </w:style>
  <w:style w:type="character" w:customStyle="1" w:styleId="CommentaireCar">
    <w:name w:val="Commentaire Car"/>
    <w:basedOn w:val="Policepardfaut"/>
    <w:link w:val="Commentaire"/>
    <w:uiPriority w:val="99"/>
    <w:rsid w:val="0005214F"/>
    <w:rPr>
      <w:lang w:val="en-US" w:eastAsia="en-US"/>
    </w:rPr>
  </w:style>
  <w:style w:type="paragraph" w:styleId="Objetducommentaire">
    <w:name w:val="annotation subject"/>
    <w:basedOn w:val="Commentaire"/>
    <w:next w:val="Commentaire"/>
    <w:link w:val="ObjetducommentaireCar"/>
    <w:uiPriority w:val="99"/>
    <w:semiHidden/>
    <w:unhideWhenUsed/>
    <w:rsid w:val="0005214F"/>
    <w:rPr>
      <w:b/>
      <w:bCs/>
    </w:rPr>
  </w:style>
  <w:style w:type="character" w:customStyle="1" w:styleId="ObjetducommentaireCar">
    <w:name w:val="Objet du commentaire Car"/>
    <w:basedOn w:val="CommentaireCar"/>
    <w:link w:val="Objetducommentaire"/>
    <w:uiPriority w:val="99"/>
    <w:semiHidden/>
    <w:rsid w:val="0005214F"/>
    <w:rPr>
      <w:b/>
      <w:bCs/>
      <w:lang w:val="en-US" w:eastAsia="en-US"/>
    </w:rPr>
  </w:style>
  <w:style w:type="paragraph" w:styleId="En-tte">
    <w:name w:val="header"/>
    <w:basedOn w:val="Normal"/>
    <w:link w:val="En-tteCar"/>
    <w:uiPriority w:val="99"/>
    <w:semiHidden/>
    <w:unhideWhenUsed/>
    <w:rsid w:val="006D7590"/>
    <w:pPr>
      <w:tabs>
        <w:tab w:val="center" w:pos="4680"/>
        <w:tab w:val="right" w:pos="9360"/>
      </w:tabs>
    </w:pPr>
  </w:style>
  <w:style w:type="character" w:customStyle="1" w:styleId="En-tteCar">
    <w:name w:val="En-tête Car"/>
    <w:basedOn w:val="Policepardfaut"/>
    <w:link w:val="En-tte"/>
    <w:uiPriority w:val="99"/>
    <w:semiHidden/>
    <w:rsid w:val="00305814"/>
    <w:rPr>
      <w:sz w:val="24"/>
      <w:szCs w:val="24"/>
      <w:lang w:val="en-US" w:eastAsia="en-US"/>
    </w:rPr>
  </w:style>
  <w:style w:type="paragraph" w:styleId="Pieddepage">
    <w:name w:val="footer"/>
    <w:basedOn w:val="Normal"/>
    <w:link w:val="PieddepageCar"/>
    <w:uiPriority w:val="99"/>
    <w:semiHidden/>
    <w:unhideWhenUsed/>
    <w:rsid w:val="006D7590"/>
    <w:pPr>
      <w:tabs>
        <w:tab w:val="center" w:pos="4680"/>
        <w:tab w:val="right" w:pos="9360"/>
      </w:tabs>
    </w:pPr>
  </w:style>
  <w:style w:type="character" w:customStyle="1" w:styleId="PieddepageCar">
    <w:name w:val="Pied de page Car"/>
    <w:basedOn w:val="Policepardfaut"/>
    <w:link w:val="Pieddepage"/>
    <w:uiPriority w:val="99"/>
    <w:semiHidden/>
    <w:rsid w:val="00305814"/>
    <w:rPr>
      <w:sz w:val="24"/>
      <w:szCs w:val="24"/>
      <w:lang w:val="en-US" w:eastAsia="en-US"/>
    </w:rPr>
  </w:style>
  <w:style w:type="table" w:customStyle="1" w:styleId="TableNormal1">
    <w:name w:val="Table Normal1"/>
    <w:rsid w:val="00305814"/>
    <w:tblPr>
      <w:tblInd w:w="0" w:type="dxa"/>
      <w:tblCellMar>
        <w:top w:w="0" w:type="dxa"/>
        <w:left w:w="0" w:type="dxa"/>
        <w:bottom w:w="0" w:type="dxa"/>
        <w:right w:w="0" w:type="dxa"/>
      </w:tblCellMar>
    </w:tblPr>
  </w:style>
  <w:style w:type="paragraph" w:styleId="Rvision">
    <w:name w:val="Revision"/>
    <w:hidden/>
    <w:uiPriority w:val="99"/>
    <w:semiHidden/>
    <w:rsid w:val="00417EF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194</TotalTime>
  <Pages>6</Pages>
  <Words>1123</Words>
  <Characters>6178</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Alice (BEM-CH)</dc:creator>
  <cp:keywords/>
  <cp:lastModifiedBy>DUMONT-GIRARD Clarisse (BEM-CH)</cp:lastModifiedBy>
  <cp:revision>45</cp:revision>
  <dcterms:created xsi:type="dcterms:W3CDTF">2026-03-09T16:45:00Z</dcterms:created>
  <dcterms:modified xsi:type="dcterms:W3CDTF">2026-06-15T09:53:00Z</dcterms:modified>
</cp:coreProperties>
</file>