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5A617" w14:textId="77777777" w:rsidR="000F5172" w:rsidRPr="00A101DD" w:rsidRDefault="000F5172" w:rsidP="000F5172">
      <w:pPr>
        <w:pStyle w:val="NormalWeb"/>
        <w:spacing w:before="0" w:beforeAutospacing="0" w:after="0" w:afterAutospacing="0"/>
        <w:jc w:val="center"/>
        <w:rPr>
          <w:lang w:val="de-DE"/>
        </w:rPr>
      </w:pPr>
      <w:r w:rsidRPr="00A101DD">
        <w:rPr>
          <w:rFonts w:ascii="Montserrat Medium" w:hAnsi="Montserrat Medium"/>
          <w:b/>
          <w:bCs/>
          <w:lang w:val="de-DE"/>
        </w:rPr>
        <w:t>DIE KOLLEKTION CLIFTON VON BAUME &amp; MERCIER </w:t>
      </w:r>
    </w:p>
    <w:p w14:paraId="696182AA" w14:textId="77777777" w:rsidR="000F5172" w:rsidRPr="00A101DD" w:rsidRDefault="000F5172" w:rsidP="000F5172">
      <w:pPr>
        <w:pStyle w:val="NormalWeb"/>
        <w:spacing w:before="0" w:beforeAutospacing="0" w:after="0" w:afterAutospacing="0"/>
        <w:jc w:val="center"/>
        <w:rPr>
          <w:lang w:val="de-DE"/>
        </w:rPr>
      </w:pPr>
      <w:r w:rsidRPr="00A101DD">
        <w:rPr>
          <w:rFonts w:ascii="Montserrat Medium" w:hAnsi="Montserrat Medium"/>
          <w:b/>
          <w:bCs/>
          <w:lang w:val="de-DE"/>
        </w:rPr>
        <w:t>FEIERT DAS CHINESISCHE NEUJAHR </w:t>
      </w:r>
    </w:p>
    <w:p w14:paraId="5CDEAA71"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Helvetica Neue" w:hAnsi="Helvetica Neue"/>
          <w:sz w:val="20"/>
          <w:szCs w:val="20"/>
          <w:lang w:val="de-DE"/>
        </w:rPr>
        <w:t> </w:t>
      </w:r>
    </w:p>
    <w:p w14:paraId="653DA676"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Helvetica Neue" w:hAnsi="Helvetica Neue"/>
          <w:sz w:val="20"/>
          <w:szCs w:val="20"/>
          <w:lang w:val="de-DE"/>
        </w:rPr>
        <w:t> </w:t>
      </w:r>
    </w:p>
    <w:p w14:paraId="0927EEE9"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Helvetica Neue" w:hAnsi="Helvetica Neue"/>
          <w:sz w:val="20"/>
          <w:szCs w:val="20"/>
          <w:lang w:val="de-DE"/>
        </w:rPr>
        <w:t> </w:t>
      </w:r>
    </w:p>
    <w:p w14:paraId="5C0525A7" w14:textId="43DB8DC4"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b/>
          <w:bCs/>
          <w:sz w:val="20"/>
          <w:szCs w:val="20"/>
          <w:lang w:val="de-DE"/>
        </w:rPr>
        <w:t>Baume &amp; Mercier feiert das chinesische Neujahr, das am Dienstag, den 17. Februar 2026, beginnt. Das neue Jahr steht im Zeichen des Feuerpferd</w:t>
      </w:r>
      <w:r w:rsidR="000E217E" w:rsidRPr="00A101DD">
        <w:rPr>
          <w:rFonts w:ascii="Sabon LT Std" w:hAnsi="Sabon LT Std"/>
          <w:b/>
          <w:bCs/>
          <w:sz w:val="20"/>
          <w:szCs w:val="20"/>
          <w:lang w:val="de-DE"/>
        </w:rPr>
        <w:t>e</w:t>
      </w:r>
      <w:r w:rsidRPr="00A101DD">
        <w:rPr>
          <w:rFonts w:ascii="Sabon LT Std" w:hAnsi="Sabon LT Std"/>
          <w:b/>
          <w:bCs/>
          <w:sz w:val="20"/>
          <w:szCs w:val="20"/>
          <w:lang w:val="de-DE"/>
        </w:rPr>
        <w:t>s, das die Maison zu einer exklusiven Sonderedition der Clifton Kollektion inspiriert hat: der auf 100 Exemplare limitierten Clifton 10839, erhältlich ab Ende November. Als Symbol für Freiheit und kraftvolle Energie scheint ein majestätisches Pferd, das die geraden Tage repräsentiert, durch das vergrößerte Fenster bei 6 Uhr zu galoppieren. Das edle Tier wechselt sich dabei mit arabischen Ziffern und mit für die ungeraden Tage bestimmten chinesischen Schriftzeichen ab. Goldene, dem Zifferblatt Wärme verleihende Akzente schaffen ein harmonisches Farbspiel, das durch das tief leuchtende Rot auf der Rückseite des Armbands akzentuiert wird. </w:t>
      </w:r>
    </w:p>
    <w:p w14:paraId="4C825CAC"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b/>
          <w:bCs/>
          <w:sz w:val="20"/>
          <w:szCs w:val="20"/>
          <w:lang w:val="de-DE"/>
        </w:rPr>
        <w:t> </w:t>
      </w:r>
    </w:p>
    <w:p w14:paraId="402A06A1" w14:textId="1E2152AC"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b/>
          <w:bCs/>
          <w:sz w:val="20"/>
          <w:szCs w:val="20"/>
          <w:lang w:val="de-DE"/>
        </w:rPr>
        <w:t>Diese elegante und dynamische Uhr auf technisch höchste</w:t>
      </w:r>
      <w:r w:rsidR="009A7386" w:rsidRPr="00A101DD">
        <w:rPr>
          <w:rFonts w:ascii="Sabon LT Std" w:hAnsi="Sabon LT Std"/>
          <w:b/>
          <w:bCs/>
          <w:sz w:val="20"/>
          <w:szCs w:val="20"/>
          <w:lang w:val="de-DE"/>
        </w:rPr>
        <w:t>m</w:t>
      </w:r>
      <w:r w:rsidRPr="00A101DD">
        <w:rPr>
          <w:rFonts w:ascii="Sabon LT Std" w:hAnsi="Sabon LT Std"/>
          <w:b/>
          <w:bCs/>
          <w:sz w:val="20"/>
          <w:szCs w:val="20"/>
          <w:lang w:val="de-DE"/>
        </w:rPr>
        <w:t xml:space="preserve"> Niveau präsentiert sich mit dem automatischen Manufakturkaliber Baumatic (BM13-1975A COSC) sowie einem COSC-zertifizierten Chronometer. </w:t>
      </w:r>
    </w:p>
    <w:p w14:paraId="274D27A8"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55F7115A"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026181D1" w14:textId="77777777" w:rsidR="000F5172" w:rsidRPr="00A101DD" w:rsidRDefault="000F5172" w:rsidP="000F5172">
      <w:pPr>
        <w:pStyle w:val="NormalWeb"/>
        <w:spacing w:before="0" w:beforeAutospacing="0" w:after="0" w:afterAutospacing="0"/>
        <w:jc w:val="center"/>
        <w:rPr>
          <w:sz w:val="20"/>
          <w:szCs w:val="20"/>
          <w:lang w:val="de-DE"/>
        </w:rPr>
      </w:pPr>
      <w:r w:rsidRPr="00A101DD">
        <w:rPr>
          <w:rFonts w:ascii="Sabon LT Std" w:hAnsi="Sabon LT Std"/>
          <w:sz w:val="20"/>
          <w:szCs w:val="20"/>
          <w:lang w:val="de-DE"/>
        </w:rPr>
        <w:t>*****</w:t>
      </w:r>
    </w:p>
    <w:p w14:paraId="71BDD36A"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1A6474F6"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1AE7B7B1" w14:textId="77777777" w:rsidR="000F5172" w:rsidRPr="00A101DD" w:rsidRDefault="000F5172" w:rsidP="000F5172">
      <w:pPr>
        <w:pStyle w:val="NormalWeb"/>
        <w:spacing w:before="0" w:beforeAutospacing="0" w:after="0" w:afterAutospacing="0"/>
        <w:jc w:val="both"/>
        <w:rPr>
          <w:sz w:val="22"/>
          <w:szCs w:val="22"/>
          <w:lang w:val="de-DE"/>
        </w:rPr>
      </w:pPr>
      <w:r w:rsidRPr="00A101DD">
        <w:rPr>
          <w:rFonts w:ascii="Sabon LT Std" w:hAnsi="Sabon LT Std"/>
          <w:b/>
          <w:bCs/>
          <w:sz w:val="22"/>
          <w:szCs w:val="22"/>
          <w:lang w:val="de-DE"/>
        </w:rPr>
        <w:t>Ein Zeitmesser für die Festtage </w:t>
      </w:r>
    </w:p>
    <w:p w14:paraId="467ECF3A"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69AB1253" w14:textId="1C37F01C" w:rsidR="00D33F52" w:rsidRPr="00A101DD" w:rsidRDefault="000F5172" w:rsidP="000F5172">
      <w:pPr>
        <w:pStyle w:val="NormalWeb"/>
        <w:spacing w:before="0" w:beforeAutospacing="0" w:after="0" w:afterAutospacing="0"/>
        <w:jc w:val="both"/>
        <w:rPr>
          <w:rFonts w:ascii="Sabon LT Std" w:hAnsi="Sabon LT Std"/>
          <w:sz w:val="20"/>
          <w:szCs w:val="20"/>
          <w:lang w:val="de-DE"/>
        </w:rPr>
      </w:pPr>
      <w:r w:rsidRPr="00A101DD">
        <w:rPr>
          <w:rFonts w:ascii="Sabon LT Std" w:hAnsi="Sabon LT Std"/>
          <w:sz w:val="20"/>
          <w:szCs w:val="20"/>
          <w:lang w:val="de-DE"/>
        </w:rPr>
        <w:t>Das chinesische Neujahrsfest beginnt am Dienstag, den 17. Februar 2026. Ein Moment der Freude und des Teilens, der Baume &amp; Mercier zu einer exklusiven Sonderedition der Clifton</w:t>
      </w:r>
      <w:r w:rsidR="000E217E" w:rsidRPr="00A101DD">
        <w:rPr>
          <w:rFonts w:ascii="Sabon LT Std" w:hAnsi="Sabon LT Std"/>
          <w:sz w:val="20"/>
          <w:szCs w:val="20"/>
          <w:lang w:val="de-DE"/>
        </w:rPr>
        <w:t xml:space="preserve"> </w:t>
      </w:r>
      <w:r w:rsidRPr="00A101DD">
        <w:rPr>
          <w:rFonts w:ascii="Sabon LT Std" w:hAnsi="Sabon LT Std"/>
          <w:sz w:val="20"/>
          <w:szCs w:val="20"/>
          <w:lang w:val="de-DE"/>
        </w:rPr>
        <w:t>Kollektion inspiriert hat.</w:t>
      </w:r>
      <w:r w:rsidR="004C5F00" w:rsidRPr="00A101DD">
        <w:rPr>
          <w:rFonts w:ascii="Sabon LT Std" w:hAnsi="Sabon LT Std"/>
          <w:sz w:val="20"/>
          <w:szCs w:val="20"/>
          <w:lang w:val="de-DE"/>
        </w:rPr>
        <w:t xml:space="preserve"> </w:t>
      </w:r>
      <w:r w:rsidR="00CD3416" w:rsidRPr="00A101DD">
        <w:rPr>
          <w:rFonts w:ascii="Sabon LT Std" w:hAnsi="Sabon LT Std"/>
          <w:sz w:val="20"/>
          <w:szCs w:val="20"/>
          <w:lang w:val="de-DE"/>
        </w:rPr>
        <w:t>Das Feuerpferd, das Tierkreiszeichen des Jahres, wird von einem anspruchsvollen Design und herausragender Technik getragen, die</w:t>
      </w:r>
      <w:r w:rsidR="0062239A" w:rsidRPr="00A101DD">
        <w:rPr>
          <w:rFonts w:ascii="Sabon LT Std" w:hAnsi="Sabon LT Std"/>
          <w:sz w:val="20"/>
          <w:szCs w:val="20"/>
          <w:lang w:val="de-DE"/>
        </w:rPr>
        <w:t xml:space="preserve"> </w:t>
      </w:r>
      <w:r w:rsidR="00CD3416" w:rsidRPr="00A101DD">
        <w:rPr>
          <w:rFonts w:ascii="Sabon LT Std" w:hAnsi="Sabon LT Std"/>
          <w:sz w:val="20"/>
          <w:szCs w:val="20"/>
          <w:lang w:val="de-DE"/>
        </w:rPr>
        <w:t>vom automatischen Baumatic Manufakturkaliber, einem COSC-zertifizierten Chronometer (Contrôle Officiel Suisse des Chronomètres), angetrieben wird</w:t>
      </w:r>
      <w:r w:rsidR="0062239A" w:rsidRPr="00A101DD">
        <w:rPr>
          <w:rFonts w:ascii="Sabon LT Std" w:hAnsi="Sabon LT Std"/>
          <w:sz w:val="20"/>
          <w:szCs w:val="20"/>
          <w:lang w:val="de-DE"/>
        </w:rPr>
        <w:t xml:space="preserve">. </w:t>
      </w:r>
      <w:r w:rsidRPr="00A101DD">
        <w:rPr>
          <w:rFonts w:ascii="Sabon LT Std" w:hAnsi="Sabon LT Std"/>
          <w:sz w:val="20"/>
          <w:szCs w:val="20"/>
          <w:lang w:val="de-DE"/>
        </w:rPr>
        <w:t>Dieser dynamische und leistungsstarke Zeitmesser wird all jene Gentlemen ansprechen, die Eleganz und Stil zu schätzen wissen.</w:t>
      </w:r>
    </w:p>
    <w:p w14:paraId="0D586B87"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1421D311"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Die auf 100 Exemplare limitierte Clifton 10839 ist ab Ende November erhältlich. </w:t>
      </w:r>
    </w:p>
    <w:p w14:paraId="70AAEF6A"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68AFB735"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38145647" w14:textId="77777777" w:rsidR="000F5172" w:rsidRPr="00A101DD" w:rsidRDefault="000F5172" w:rsidP="000F5172">
      <w:pPr>
        <w:pStyle w:val="NormalWeb"/>
        <w:spacing w:before="0" w:beforeAutospacing="0" w:after="0" w:afterAutospacing="0"/>
        <w:jc w:val="both"/>
        <w:rPr>
          <w:sz w:val="22"/>
          <w:szCs w:val="22"/>
          <w:lang w:val="de-DE"/>
        </w:rPr>
      </w:pPr>
      <w:r w:rsidRPr="00A101DD">
        <w:rPr>
          <w:rFonts w:ascii="Sabon LT Std" w:hAnsi="Sabon LT Std"/>
          <w:b/>
          <w:bCs/>
          <w:sz w:val="22"/>
          <w:szCs w:val="22"/>
          <w:lang w:val="de-DE"/>
        </w:rPr>
        <w:t>Das Jahr des Feuerpferdes und der Designgeist von Baume &amp; Mercier </w:t>
      </w:r>
    </w:p>
    <w:p w14:paraId="7F3EBC74"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24D0A61A" w14:textId="58DA6E55"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Als siebtes der zwölf Tierkreiszeichen des chinesischen Kalenders steht das Pferd des Jahres 2026 in Verbindung mit dem Element Feuer. Es verweist damit auf jene Energie, Dynamik und Freiheit, die dieses edle und majestätische Tier auszeichnen.</w:t>
      </w:r>
    </w:p>
    <w:p w14:paraId="738105F0" w14:textId="4EC79808" w:rsidR="000F5172" w:rsidRPr="00A101DD" w:rsidRDefault="000F5172" w:rsidP="000F5172">
      <w:pPr>
        <w:pStyle w:val="NormalWeb"/>
        <w:spacing w:before="0" w:beforeAutospacing="0" w:after="0" w:afterAutospacing="0"/>
        <w:jc w:val="both"/>
        <w:rPr>
          <w:sz w:val="20"/>
          <w:szCs w:val="20"/>
          <w:lang w:val="de-DE"/>
        </w:rPr>
      </w:pPr>
    </w:p>
    <w:p w14:paraId="37CDC7DE" w14:textId="27B55E7B"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Die neue Clifton 10839 fängt diese Vitalität in einem fein ausgearbeiteten Zifferblattmotiv ein. Das Datumsfenster bei 6 Uhr wurde vergrößert, um das Datum sowohl in arabischen Ziffern als auch chinesischen Schriftzeichen</w:t>
      </w:r>
      <w:r w:rsidR="004C5F00" w:rsidRPr="00A101DD">
        <w:rPr>
          <w:rFonts w:ascii="Sabon LT Std" w:hAnsi="Sabon LT Std"/>
          <w:sz w:val="20"/>
          <w:szCs w:val="20"/>
          <w:lang w:val="de-DE"/>
        </w:rPr>
        <w:t xml:space="preserve"> </w:t>
      </w:r>
      <w:r w:rsidR="00CD3416" w:rsidRPr="00A101DD">
        <w:rPr>
          <w:rFonts w:ascii="Sabon LT Std" w:hAnsi="Sabon LT Std"/>
          <w:sz w:val="20"/>
          <w:szCs w:val="20"/>
          <w:lang w:val="de-DE"/>
        </w:rPr>
        <w:t>anzuzeigen</w:t>
      </w:r>
      <w:r w:rsidRPr="00A101DD">
        <w:rPr>
          <w:rFonts w:ascii="Sabon LT Std" w:hAnsi="Sabon LT Std"/>
          <w:sz w:val="20"/>
          <w:szCs w:val="20"/>
          <w:lang w:val="de-DE"/>
        </w:rPr>
        <w:t xml:space="preserve">. </w:t>
      </w:r>
      <w:r w:rsidR="00ED3113" w:rsidRPr="00A101DD">
        <w:rPr>
          <w:rFonts w:ascii="Sabon LT Std" w:hAnsi="Sabon LT Std"/>
          <w:sz w:val="20"/>
          <w:szCs w:val="20"/>
          <w:lang w:val="de-DE"/>
        </w:rPr>
        <w:t xml:space="preserve">Die geraden Tage – in der chinesischen Kultur traditionell besonders geschätzt – werden durch Pferde dargestellt. </w:t>
      </w:r>
      <w:r w:rsidRPr="00A101DD">
        <w:rPr>
          <w:rFonts w:ascii="Sabon LT Std" w:hAnsi="Sabon LT Std"/>
          <w:sz w:val="20"/>
          <w:szCs w:val="20"/>
          <w:lang w:val="de-DE"/>
        </w:rPr>
        <w:t>Jedes Pferd erscheint in einer leicht veränderten Haltung, sodass beim raschen Drehen der Datumsscheibe der Eindruck entsteht, ein einziges Tier galoppiere über das Sichtfeld hinweg. Dieses anspruchsvolle und elegante Design verweist subtil auf die Idee von kraftvollem Schwung und mutigem Vorwärtsdrang. </w:t>
      </w:r>
    </w:p>
    <w:p w14:paraId="6C7956E7"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0607D229" w14:textId="69C935ED"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Auch den Gehäuseboden ziert ein Pferd: Eine goldfarbene Silhouette im Galopp scheint durch das Saphirglas hervorzutreten, das mit vier Schrauben fixiert ist und eine individuelle Gravur ermöglicht. Dahinter zeigt sich das charakteristische runde Clifton Gehäuse mit einem Durchmesser von 40 mm und einer Höhe von 11,3</w:t>
      </w:r>
      <w:r w:rsidR="00E418E9" w:rsidRPr="00A101DD">
        <w:rPr>
          <w:rFonts w:ascii="Sabon LT Std" w:hAnsi="Sabon LT Std" w:hint="eastAsia"/>
          <w:sz w:val="20"/>
          <w:szCs w:val="20"/>
          <w:lang w:val="de-DE"/>
        </w:rPr>
        <w:t> </w:t>
      </w:r>
      <w:r w:rsidRPr="00A101DD">
        <w:rPr>
          <w:rFonts w:ascii="Sabon LT Std" w:hAnsi="Sabon LT Std"/>
          <w:sz w:val="20"/>
          <w:szCs w:val="20"/>
          <w:lang w:val="de-DE"/>
        </w:rPr>
        <w:t>mm. Wie die Krone ist es aus poliert-satiniertem Edelstahl gefertigt. Ein gewölbtes, kratzfestes Saphirglas mit beidseitiger Entspiegelung schützt das Zifferblatt. </w:t>
      </w:r>
    </w:p>
    <w:p w14:paraId="75161448"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6B15007F"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lastRenderedPageBreak/>
        <w:t>Jedes Detail zeugt von der Kreativität und dem hohen handwerklichen Anspruch, die Baume &amp; Mercier seit jeher auszeichnen. </w:t>
      </w:r>
    </w:p>
    <w:p w14:paraId="1FC0E92C"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46BDF927"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010C218B" w14:textId="77777777" w:rsidR="000F5172" w:rsidRPr="00A101DD" w:rsidRDefault="000F5172" w:rsidP="000F5172">
      <w:pPr>
        <w:pStyle w:val="NormalWeb"/>
        <w:spacing w:before="0" w:beforeAutospacing="0" w:after="0" w:afterAutospacing="0"/>
        <w:jc w:val="both"/>
        <w:rPr>
          <w:sz w:val="22"/>
          <w:szCs w:val="22"/>
          <w:lang w:val="de-DE"/>
        </w:rPr>
      </w:pPr>
      <w:r w:rsidRPr="00A101DD">
        <w:rPr>
          <w:rFonts w:ascii="Sabon LT Std" w:hAnsi="Sabon LT Std"/>
          <w:b/>
          <w:bCs/>
          <w:sz w:val="22"/>
          <w:szCs w:val="22"/>
          <w:lang w:val="de-DE"/>
        </w:rPr>
        <w:t>Eine Hommage an die traditionellen Farben Chinas </w:t>
      </w:r>
    </w:p>
    <w:p w14:paraId="496F72D7"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5395756D"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Die kontrastreiche Ästhetik der Clifton 10839 verleiht ihr eine starke Präsenz und einen entschieden dynamischen Ausdruck – ganz im Sinne des Tierkreiszeichens, dem sie gewidmet ist. Ihr dunkelgraues Zifferblatt besticht dank eines raffinierten Farbverlaufs und einer lackierten Oberfläche, die Tiefe und Lebendigkeit erzeugt, durch eine verführerische Strahlkraft. Die schlichte Grundstimmung wird durch Elemente belebt, die sich an den traditionellen Farbnuancen Chinas orientieren. </w:t>
      </w:r>
    </w:p>
    <w:p w14:paraId="27C6BB4E"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0E0C579C"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Goldfarbene Akzente heben das zentrale Fadenkreuz und die Minutenanzeige hervor. Sie veredeln die genieteten, facettierten, trapezförmigen und leicht verlängerten Indizes sowie die facettierten Alpha-Zeiger für Stunden und Minuten und den Sekundenzeiger. </w:t>
      </w:r>
    </w:p>
    <w:p w14:paraId="0A89BEF6"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13289377" w14:textId="74DB6B68" w:rsidR="0062239A" w:rsidRPr="00A101DD" w:rsidRDefault="0062239A" w:rsidP="000F5172">
      <w:pPr>
        <w:pStyle w:val="NormalWeb"/>
        <w:spacing w:before="0" w:beforeAutospacing="0" w:after="0" w:afterAutospacing="0"/>
        <w:jc w:val="both"/>
        <w:rPr>
          <w:rFonts w:ascii="Sabon LT Std" w:hAnsi="Sabon LT Std"/>
          <w:sz w:val="20"/>
          <w:szCs w:val="20"/>
          <w:lang w:val="de-DE"/>
        </w:rPr>
      </w:pPr>
      <w:r w:rsidRPr="00A101DD">
        <w:rPr>
          <w:rFonts w:ascii="Sabon LT Std" w:hAnsi="Sabon LT Std"/>
          <w:sz w:val="20"/>
          <w:szCs w:val="20"/>
          <w:lang w:val="de-DE"/>
        </w:rPr>
        <w:t>Rot, Symbol für Freude, Glück und Erfolg, bringt Spannung und Ausstrahlung in die feurige Innenseite des Armbands. Außen ist das Armband aus schwarzem Alligatorleder mit rechteckigen Schuppen und grauer Absteppung auf der Oberseite gefertigt.</w:t>
      </w:r>
    </w:p>
    <w:p w14:paraId="11A166A5"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77EB721F"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Das Armband lässt sich dank eines zuverlässigen und robusten Wechselsystems ohne Werkzeug austauschen. </w:t>
      </w:r>
    </w:p>
    <w:p w14:paraId="1E861995"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Die dreifache Faltschließe aus Edelstahl verfügt über Sicherheitsdrücker. </w:t>
      </w:r>
    </w:p>
    <w:p w14:paraId="19902899"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4A72234A"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17C0A015" w14:textId="77777777" w:rsidR="000F5172" w:rsidRPr="00A101DD" w:rsidRDefault="000F5172" w:rsidP="000F5172">
      <w:pPr>
        <w:pStyle w:val="NormalWeb"/>
        <w:spacing w:before="0" w:beforeAutospacing="0" w:after="0" w:afterAutospacing="0"/>
        <w:jc w:val="both"/>
        <w:rPr>
          <w:sz w:val="22"/>
          <w:szCs w:val="22"/>
          <w:lang w:val="de-DE"/>
        </w:rPr>
      </w:pPr>
      <w:r w:rsidRPr="00A101DD">
        <w:rPr>
          <w:rFonts w:ascii="Sabon LT Std" w:hAnsi="Sabon LT Std"/>
          <w:b/>
          <w:bCs/>
          <w:sz w:val="22"/>
          <w:szCs w:val="22"/>
          <w:lang w:val="de-DE"/>
        </w:rPr>
        <w:t>Die Energie des Baumatic Manufakturkalibers und der COSC-Zertifizierung </w:t>
      </w:r>
    </w:p>
    <w:p w14:paraId="53CA0312"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07E4A149" w14:textId="4F3A4504" w:rsidR="000F5172" w:rsidRPr="00A101DD" w:rsidRDefault="000F5172" w:rsidP="000F5172">
      <w:pPr>
        <w:pStyle w:val="NormalWeb"/>
        <w:spacing w:before="0" w:beforeAutospacing="0" w:after="0" w:afterAutospacing="0"/>
        <w:jc w:val="both"/>
        <w:rPr>
          <w:rFonts w:ascii="Sabon LT Std" w:hAnsi="Sabon LT Std"/>
          <w:sz w:val="20"/>
          <w:szCs w:val="20"/>
          <w:lang w:val="de-DE"/>
        </w:rPr>
      </w:pPr>
      <w:r w:rsidRPr="00A101DD">
        <w:rPr>
          <w:rFonts w:ascii="Sabon LT Std" w:hAnsi="Sabon LT Std"/>
          <w:sz w:val="20"/>
          <w:szCs w:val="20"/>
          <w:lang w:val="de-DE"/>
        </w:rPr>
        <w:t>Die technische Raffinesse der Clifton 10839 vollendet die Schönheit und Ausstrahlung dieses exklusiven Zeitmessers. Das automatische Baumatic Manufakturkaliber (BM13-1975A COSC) verleiht der Uhr außergewöhnliche Präzision</w:t>
      </w:r>
      <w:r w:rsidR="00E418E9" w:rsidRPr="00A101DD">
        <w:rPr>
          <w:rFonts w:ascii="Sabon LT Std" w:hAnsi="Sabon LT Std"/>
          <w:sz w:val="20"/>
          <w:szCs w:val="20"/>
          <w:lang w:val="de-DE"/>
        </w:rPr>
        <w:t>.</w:t>
      </w:r>
      <w:r w:rsidRPr="00A101DD">
        <w:rPr>
          <w:rFonts w:ascii="Sabon LT Std" w:hAnsi="Sabon LT Std"/>
          <w:sz w:val="20"/>
          <w:szCs w:val="20"/>
          <w:lang w:val="de-DE"/>
        </w:rPr>
        <w:t xml:space="preserve"> </w:t>
      </w:r>
      <w:r w:rsidR="00B00E72" w:rsidRPr="00A101DD">
        <w:rPr>
          <w:rFonts w:ascii="Sabon LT Std" w:hAnsi="Sabon LT Std"/>
          <w:sz w:val="20"/>
          <w:szCs w:val="20"/>
          <w:lang w:val="de-DE"/>
        </w:rPr>
        <w:t>Es ist resistent gegenüber den magnetischen Einflüssen des Alltags bis zu 1500 Gauß und verfügt über eine COSC-Chronometer-Zertifizierung (Contrôle Officiel Suisse des Chronomètres</w:t>
      </w:r>
      <w:proofErr w:type="gramStart"/>
      <w:r w:rsidR="00B00E72" w:rsidRPr="00A101DD">
        <w:rPr>
          <w:rFonts w:ascii="Sabon LT Std" w:hAnsi="Sabon LT Std"/>
          <w:sz w:val="20"/>
          <w:szCs w:val="20"/>
          <w:lang w:val="de-DE"/>
        </w:rPr>
        <w:t>).</w:t>
      </w:r>
      <w:r w:rsidRPr="00A101DD">
        <w:rPr>
          <w:rFonts w:ascii="Sabon LT Std" w:hAnsi="Sabon LT Std"/>
          <w:sz w:val="20"/>
          <w:szCs w:val="20"/>
          <w:lang w:val="de-DE"/>
        </w:rPr>
        <w:t>Die</w:t>
      </w:r>
      <w:proofErr w:type="gramEnd"/>
      <w:r w:rsidRPr="00A101DD">
        <w:rPr>
          <w:rFonts w:ascii="Sabon LT Std" w:hAnsi="Sabon LT Std"/>
          <w:sz w:val="20"/>
          <w:szCs w:val="20"/>
          <w:lang w:val="de-DE"/>
        </w:rPr>
        <w:t xml:space="preserve"> Frequenz von 4 Hz (28.800 Halbschwingungen pro Stunde) garantiert eine fein abgestimmte Gangstabilität</w:t>
      </w:r>
      <w:r w:rsidR="008D4DBA" w:rsidRPr="00A101DD">
        <w:rPr>
          <w:rFonts w:ascii="Sabon LT Std" w:hAnsi="Sabon LT Std"/>
          <w:sz w:val="20"/>
          <w:szCs w:val="20"/>
          <w:lang w:val="de-DE"/>
        </w:rPr>
        <w:t>. Die</w:t>
      </w:r>
      <w:r w:rsidRPr="00A101DD">
        <w:rPr>
          <w:rFonts w:ascii="Sabon LT Std" w:hAnsi="Sabon LT Std"/>
          <w:sz w:val="20"/>
          <w:szCs w:val="20"/>
          <w:lang w:val="de-DE"/>
        </w:rPr>
        <w:t xml:space="preserve"> beeindruckende Gangreserve von fünf Tagen (120 Stunden) sowie die Wasserdichtheit bis 5 bar (ca. 50 m) </w:t>
      </w:r>
      <w:r w:rsidR="008D4DBA" w:rsidRPr="00A101DD">
        <w:rPr>
          <w:rFonts w:ascii="Sabon LT Std" w:hAnsi="Sabon LT Std"/>
          <w:sz w:val="20"/>
          <w:szCs w:val="20"/>
          <w:lang w:val="de-DE"/>
        </w:rPr>
        <w:t xml:space="preserve">bieten </w:t>
      </w:r>
      <w:r w:rsidRPr="00A101DD">
        <w:rPr>
          <w:rFonts w:ascii="Sabon LT Std" w:hAnsi="Sabon LT Std"/>
          <w:sz w:val="20"/>
          <w:szCs w:val="20"/>
          <w:lang w:val="de-DE"/>
        </w:rPr>
        <w:t>Freiheit und Unabhängigkeit. </w:t>
      </w:r>
    </w:p>
    <w:p w14:paraId="607A130B" w14:textId="77777777" w:rsidR="008D4DBA" w:rsidRPr="00A101DD" w:rsidRDefault="008D4DBA" w:rsidP="000F5172">
      <w:pPr>
        <w:pStyle w:val="NormalWeb"/>
        <w:spacing w:before="0" w:beforeAutospacing="0" w:after="0" w:afterAutospacing="0"/>
        <w:jc w:val="both"/>
        <w:rPr>
          <w:rFonts w:ascii="Sabon LT Std" w:hAnsi="Sabon LT Std"/>
          <w:sz w:val="20"/>
          <w:szCs w:val="20"/>
          <w:lang w:val="de-DE"/>
        </w:rPr>
      </w:pPr>
    </w:p>
    <w:p w14:paraId="690C1587"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0FA2DC19"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Durch den Saphirglasboden sind die kunstvollen Veredelungen sichtbar: perlierte Brücken, eine sandgestrahlte und azurierte Platine, eine durchbrochene Schwungmasse mit Genfer Streifen und Azurierung sowie eine exklusive Baume &amp; Mercier Gravur. </w:t>
      </w:r>
    </w:p>
    <w:p w14:paraId="75E26ED0"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0AC22990" w14:textId="769D32D9" w:rsidR="000F5172" w:rsidRPr="00A101DD" w:rsidRDefault="00E418E9" w:rsidP="000F5172">
      <w:pPr>
        <w:pStyle w:val="NormalWeb"/>
        <w:spacing w:before="0" w:beforeAutospacing="0" w:after="0" w:afterAutospacing="0"/>
        <w:jc w:val="both"/>
        <w:rPr>
          <w:sz w:val="22"/>
          <w:szCs w:val="22"/>
          <w:lang w:val="de-DE"/>
        </w:rPr>
      </w:pPr>
      <w:r w:rsidRPr="00A101DD">
        <w:rPr>
          <w:rFonts w:ascii="Sabon LT Std" w:hAnsi="Sabon LT Std"/>
          <w:sz w:val="20"/>
          <w:szCs w:val="20"/>
          <w:lang w:val="de-DE"/>
        </w:rPr>
        <w:t>Auf die Clifton M0A10839 wird die standardmäßige internationale Garantie von 2 Jahren gewährt, die bei allen Baumatic Modellen um 6 Jahre verlängert werden kann.</w:t>
      </w:r>
      <w:r w:rsidR="000F5172" w:rsidRPr="00A101DD">
        <w:rPr>
          <w:rFonts w:ascii="Sabon LT Std" w:hAnsi="Sabon LT Std"/>
          <w:sz w:val="20"/>
          <w:szCs w:val="20"/>
          <w:lang w:val="de-DE"/>
        </w:rPr>
        <w:t> Diese Verlängerung muss lediglich innerhalb von 60 Tagen nach dem Kauf auf der Website von Baume &amp; Mercier aktiviert werden: </w:t>
      </w:r>
      <w:r w:rsidR="000F5172" w:rsidRPr="00A101DD">
        <w:rPr>
          <w:rFonts w:ascii="Sabon LT Std" w:hAnsi="Sabon LT Std"/>
          <w:sz w:val="20"/>
          <w:szCs w:val="20"/>
          <w:u w:val="single"/>
          <w:lang w:val="de-DE"/>
        </w:rPr>
        <w:t>www.baume-et-mercier.com</w:t>
      </w:r>
      <w:r w:rsidR="000F5172" w:rsidRPr="00A101DD">
        <w:rPr>
          <w:rFonts w:ascii="Sabon LT Std" w:hAnsi="Sabon LT Std"/>
          <w:sz w:val="20"/>
          <w:szCs w:val="20"/>
          <w:lang w:val="de-DE"/>
        </w:rPr>
        <w:t>. </w:t>
      </w:r>
    </w:p>
    <w:p w14:paraId="55C12080" w14:textId="77777777" w:rsidR="000F5172" w:rsidRPr="00A101DD" w:rsidRDefault="000F5172" w:rsidP="000F5172">
      <w:pPr>
        <w:pStyle w:val="NormalWeb"/>
        <w:spacing w:before="0" w:beforeAutospacing="0" w:after="0" w:afterAutospacing="0"/>
        <w:jc w:val="both"/>
        <w:rPr>
          <w:sz w:val="20"/>
          <w:szCs w:val="20"/>
          <w:lang w:val="de-DE"/>
        </w:rPr>
      </w:pPr>
      <w:r w:rsidRPr="00A101DD">
        <w:rPr>
          <w:rFonts w:ascii="Sabon LT Std" w:hAnsi="Sabon LT Std"/>
          <w:sz w:val="20"/>
          <w:szCs w:val="20"/>
          <w:lang w:val="de-DE"/>
        </w:rPr>
        <w:t> </w:t>
      </w:r>
    </w:p>
    <w:p w14:paraId="6D08A843" w14:textId="77777777" w:rsidR="000F5172" w:rsidRPr="00A101DD" w:rsidRDefault="000F5172" w:rsidP="000F5172">
      <w:pPr>
        <w:pStyle w:val="NormalWeb"/>
        <w:spacing w:before="0" w:beforeAutospacing="0" w:after="0" w:afterAutospacing="0"/>
        <w:jc w:val="both"/>
        <w:rPr>
          <w:rFonts w:ascii="Sabon LT Std" w:hAnsi="Sabon LT Std"/>
          <w:sz w:val="20"/>
          <w:szCs w:val="20"/>
          <w:lang w:val="de-DE"/>
        </w:rPr>
      </w:pPr>
      <w:r w:rsidRPr="00A101DD">
        <w:rPr>
          <w:rFonts w:ascii="Sabon LT Std" w:hAnsi="Sabon LT Std"/>
          <w:sz w:val="20"/>
          <w:szCs w:val="20"/>
          <w:lang w:val="de-DE"/>
        </w:rPr>
        <w:t> </w:t>
      </w:r>
    </w:p>
    <w:p w14:paraId="002C0369" w14:textId="219EBD6D" w:rsidR="000F5172" w:rsidRPr="00A101DD" w:rsidRDefault="000F5172" w:rsidP="000F5172">
      <w:pPr>
        <w:pStyle w:val="NormalWeb"/>
        <w:spacing w:before="0" w:beforeAutospacing="0" w:after="0" w:afterAutospacing="0"/>
        <w:jc w:val="both"/>
        <w:rPr>
          <w:rFonts w:ascii="Sabon LT Std" w:hAnsi="Sabon LT Std"/>
          <w:sz w:val="20"/>
          <w:szCs w:val="20"/>
          <w:lang w:val="de-DE"/>
        </w:rPr>
      </w:pPr>
      <w:r w:rsidRPr="00A101DD">
        <w:rPr>
          <w:rFonts w:ascii="Sabon LT Std" w:hAnsi="Sabon LT Std"/>
          <w:sz w:val="20"/>
          <w:szCs w:val="20"/>
          <w:lang w:val="de-DE"/>
        </w:rPr>
        <w:t>Die Zeit steht im Zeichen der Festlichkeiten. </w:t>
      </w:r>
      <w:r w:rsidRPr="00A101DD">
        <w:rPr>
          <w:rFonts w:ascii="Sabon LT Std" w:hAnsi="Sabon LT Std"/>
          <w:strike/>
          <w:sz w:val="20"/>
          <w:szCs w:val="20"/>
          <w:lang w:val="de-DE"/>
        </w:rPr>
        <w:t>Und</w:t>
      </w:r>
      <w:r w:rsidRPr="00A101DD">
        <w:rPr>
          <w:rFonts w:ascii="Sabon LT Std" w:hAnsi="Sabon LT Std"/>
          <w:sz w:val="20"/>
          <w:szCs w:val="20"/>
          <w:lang w:val="de-DE"/>
        </w:rPr>
        <w:t xml:space="preserve"> Baume &amp; Mercier reiht sich mit Freude ein, wie diese neue Clifton beweist: eine Uhr, die auf eindrucksvolle Weise illustriert, mit welch künstlerische</w:t>
      </w:r>
      <w:r w:rsidR="00E418E9" w:rsidRPr="00A101DD">
        <w:rPr>
          <w:rFonts w:ascii="Sabon LT Std" w:hAnsi="Sabon LT Std"/>
          <w:sz w:val="20"/>
          <w:szCs w:val="20"/>
          <w:lang w:val="de-DE"/>
        </w:rPr>
        <w:t>r</w:t>
      </w:r>
      <w:r w:rsidRPr="00A101DD">
        <w:rPr>
          <w:rFonts w:ascii="Sabon LT Std" w:hAnsi="Sabon LT Std"/>
          <w:sz w:val="20"/>
          <w:szCs w:val="20"/>
          <w:lang w:val="de-DE"/>
        </w:rPr>
        <w:t xml:space="preserve"> Sensibilität die Maison die bedeutenden und berührenden Momente des Lebens begleitet.</w:t>
      </w:r>
    </w:p>
    <w:p w14:paraId="33193837" w14:textId="77777777" w:rsidR="00D91F86" w:rsidRPr="00A101DD" w:rsidRDefault="00D91F86" w:rsidP="000F5172">
      <w:pPr>
        <w:rPr>
          <w:lang w:val="de-DE"/>
        </w:rPr>
      </w:pPr>
    </w:p>
    <w:sectPr w:rsidR="00D91F86" w:rsidRPr="00A10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Helvetica Neue">
    <w:altName w:val="Arial"/>
    <w:panose1 w:val="00000000000000000000"/>
    <w:charset w:val="00"/>
    <w:family w:val="roman"/>
    <w:notTrueType/>
    <w:pitch w:val="default"/>
  </w:font>
  <w:font w:name="Sabon LT Std">
    <w:altName w:val="Cambria"/>
    <w:panose1 w:val="00000000000000000000"/>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EA"/>
    <w:rsid w:val="000E217E"/>
    <w:rsid w:val="000F5172"/>
    <w:rsid w:val="00114AF7"/>
    <w:rsid w:val="002A0496"/>
    <w:rsid w:val="003B1BB7"/>
    <w:rsid w:val="004700EA"/>
    <w:rsid w:val="004B4E36"/>
    <w:rsid w:val="004C5F00"/>
    <w:rsid w:val="0062239A"/>
    <w:rsid w:val="008D4DBA"/>
    <w:rsid w:val="009A7386"/>
    <w:rsid w:val="00A101DD"/>
    <w:rsid w:val="00A43A0B"/>
    <w:rsid w:val="00B00E72"/>
    <w:rsid w:val="00B64EC0"/>
    <w:rsid w:val="00CD3416"/>
    <w:rsid w:val="00D33F52"/>
    <w:rsid w:val="00D65DA7"/>
    <w:rsid w:val="00D91F86"/>
    <w:rsid w:val="00E418E9"/>
    <w:rsid w:val="00E4372A"/>
    <w:rsid w:val="00E91BB4"/>
    <w:rsid w:val="00ED3113"/>
    <w:rsid w:val="00F90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B093B"/>
  <w15:chartTrackingRefBased/>
  <w15:docId w15:val="{4580A295-9093-4E89-9B21-D29A0435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700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700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700E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700E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700E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700E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00E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00E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00E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00E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700E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700E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700E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700E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700E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00E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00E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00EA"/>
    <w:rPr>
      <w:rFonts w:eastAsiaTheme="majorEastAsia" w:cstheme="majorBidi"/>
      <w:color w:val="272727" w:themeColor="text1" w:themeTint="D8"/>
    </w:rPr>
  </w:style>
  <w:style w:type="paragraph" w:styleId="Titre">
    <w:name w:val="Title"/>
    <w:basedOn w:val="Normal"/>
    <w:next w:val="Normal"/>
    <w:link w:val="TitreCar"/>
    <w:uiPriority w:val="10"/>
    <w:qFormat/>
    <w:rsid w:val="00470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00E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00E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00E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00EA"/>
    <w:pPr>
      <w:spacing w:before="160"/>
      <w:jc w:val="center"/>
    </w:pPr>
    <w:rPr>
      <w:i/>
      <w:iCs/>
      <w:color w:val="404040" w:themeColor="text1" w:themeTint="BF"/>
    </w:rPr>
  </w:style>
  <w:style w:type="character" w:customStyle="1" w:styleId="CitationCar">
    <w:name w:val="Citation Car"/>
    <w:basedOn w:val="Policepardfaut"/>
    <w:link w:val="Citation"/>
    <w:uiPriority w:val="29"/>
    <w:rsid w:val="004700EA"/>
    <w:rPr>
      <w:i/>
      <w:iCs/>
      <w:color w:val="404040" w:themeColor="text1" w:themeTint="BF"/>
    </w:rPr>
  </w:style>
  <w:style w:type="paragraph" w:styleId="Paragraphedeliste">
    <w:name w:val="List Paragraph"/>
    <w:basedOn w:val="Normal"/>
    <w:uiPriority w:val="34"/>
    <w:qFormat/>
    <w:rsid w:val="004700EA"/>
    <w:pPr>
      <w:ind w:left="720"/>
      <w:contextualSpacing/>
    </w:pPr>
  </w:style>
  <w:style w:type="character" w:styleId="Accentuationintense">
    <w:name w:val="Intense Emphasis"/>
    <w:basedOn w:val="Policepardfaut"/>
    <w:uiPriority w:val="21"/>
    <w:qFormat/>
    <w:rsid w:val="004700EA"/>
    <w:rPr>
      <w:i/>
      <w:iCs/>
      <w:color w:val="2F5496" w:themeColor="accent1" w:themeShade="BF"/>
    </w:rPr>
  </w:style>
  <w:style w:type="paragraph" w:styleId="Citationintense">
    <w:name w:val="Intense Quote"/>
    <w:basedOn w:val="Normal"/>
    <w:next w:val="Normal"/>
    <w:link w:val="CitationintenseCar"/>
    <w:uiPriority w:val="30"/>
    <w:qFormat/>
    <w:rsid w:val="004700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700EA"/>
    <w:rPr>
      <w:i/>
      <w:iCs/>
      <w:color w:val="2F5496" w:themeColor="accent1" w:themeShade="BF"/>
    </w:rPr>
  </w:style>
  <w:style w:type="character" w:styleId="Rfrenceintense">
    <w:name w:val="Intense Reference"/>
    <w:basedOn w:val="Policepardfaut"/>
    <w:uiPriority w:val="32"/>
    <w:qFormat/>
    <w:rsid w:val="004700EA"/>
    <w:rPr>
      <w:b/>
      <w:bCs/>
      <w:smallCaps/>
      <w:color w:val="2F5496" w:themeColor="accent1" w:themeShade="BF"/>
      <w:spacing w:val="5"/>
    </w:rPr>
  </w:style>
  <w:style w:type="paragraph" w:styleId="NormalWeb">
    <w:name w:val="Normal (Web)"/>
    <w:basedOn w:val="Normal"/>
    <w:uiPriority w:val="99"/>
    <w:unhideWhenUsed/>
    <w:rsid w:val="000F517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q-preview-highlight">
    <w:name w:val="mq-preview-highlight"/>
    <w:basedOn w:val="Policepardfaut"/>
    <w:rsid w:val="000F5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954</Words>
  <Characters>5250</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TYDERION | ME</dc:creator>
  <cp:keywords/>
  <dc:description/>
  <cp:lastModifiedBy>Charlotte LE LAY</cp:lastModifiedBy>
  <cp:revision>4</cp:revision>
  <dcterms:created xsi:type="dcterms:W3CDTF">2025-12-04T14:52:00Z</dcterms:created>
  <dcterms:modified xsi:type="dcterms:W3CDTF">2025-12-05T16:14:00Z</dcterms:modified>
</cp:coreProperties>
</file>