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29871" w14:textId="77777777" w:rsidR="0091297A" w:rsidRPr="008E487A" w:rsidRDefault="0091297A">
      <w:pPr>
        <w:pStyle w:val="Corps"/>
        <w:jc w:val="center"/>
        <w:rPr>
          <w:rStyle w:val="Aucun"/>
          <w:rFonts w:ascii="Montserrat Medium" w:hAnsi="Montserrat Medium"/>
          <w:b/>
          <w:bCs/>
          <w:spacing w:val="20"/>
          <w:sz w:val="24"/>
          <w:szCs w:val="24"/>
          <w:lang w:val="en-US"/>
        </w:rPr>
      </w:pPr>
      <w:r w:rsidRPr="008E487A">
        <w:rPr>
          <w:rStyle w:val="Aucun"/>
          <w:rFonts w:ascii="Montserrat Medium" w:hAnsi="Montserrat Medium"/>
          <w:b/>
          <w:bCs/>
          <w:sz w:val="24"/>
          <w:szCs w:val="24"/>
          <w:lang w:val="en-US"/>
        </w:rPr>
        <w:t xml:space="preserve">THE CLIFTON COLLECTION BY BAUME &amp; MERCIER </w:t>
      </w:r>
    </w:p>
    <w:p w14:paraId="488EFA49" w14:textId="08145F8F" w:rsidR="00234267" w:rsidRPr="008E487A" w:rsidRDefault="0091297A">
      <w:pPr>
        <w:pStyle w:val="Corps"/>
        <w:jc w:val="center"/>
        <w:rPr>
          <w:rStyle w:val="Aucun"/>
          <w:rFonts w:ascii="Montserrat Medium" w:hAnsi="Montserrat Medium"/>
          <w:spacing w:val="20"/>
          <w:sz w:val="24"/>
          <w:szCs w:val="24"/>
          <w:lang w:val="en-US"/>
        </w:rPr>
      </w:pPr>
      <w:r w:rsidRPr="008E487A">
        <w:rPr>
          <w:rStyle w:val="Aucun"/>
          <w:rFonts w:ascii="Montserrat Medium" w:hAnsi="Montserrat Medium"/>
          <w:b/>
          <w:bCs/>
          <w:sz w:val="24"/>
          <w:szCs w:val="24"/>
          <w:lang w:val="en-US"/>
        </w:rPr>
        <w:t>CELEBRATES THE CHINESE NEW YEAR</w:t>
      </w:r>
      <w:r w:rsidRPr="008E487A">
        <w:rPr>
          <w:rStyle w:val="Aucun"/>
          <w:rFonts w:ascii="Montserrat Medium" w:hAnsi="Montserrat Medium"/>
          <w:sz w:val="24"/>
          <w:szCs w:val="24"/>
          <w:lang w:val="en-US"/>
        </w:rPr>
        <w:t xml:space="preserve"> </w:t>
      </w:r>
    </w:p>
    <w:p w14:paraId="45FB0818" w14:textId="77777777" w:rsidR="00234267" w:rsidRPr="008E487A" w:rsidRDefault="00234267">
      <w:pPr>
        <w:pStyle w:val="Corps"/>
        <w:jc w:val="both"/>
        <w:rPr>
          <w:rStyle w:val="Aucun"/>
          <w:sz w:val="20"/>
          <w:szCs w:val="20"/>
          <w:lang w:val="en-US"/>
        </w:rPr>
      </w:pPr>
    </w:p>
    <w:p w14:paraId="5B3CF0F3" w14:textId="77777777" w:rsidR="0091297A" w:rsidRPr="008E487A" w:rsidRDefault="0091297A">
      <w:pPr>
        <w:pStyle w:val="Corps"/>
        <w:jc w:val="both"/>
        <w:rPr>
          <w:rStyle w:val="Aucun"/>
          <w:sz w:val="20"/>
          <w:szCs w:val="20"/>
          <w:lang w:val="en-US"/>
        </w:rPr>
      </w:pPr>
    </w:p>
    <w:p w14:paraId="049F31CB" w14:textId="77777777" w:rsidR="00234267" w:rsidRPr="008E487A" w:rsidRDefault="00234267">
      <w:pPr>
        <w:pStyle w:val="Corps"/>
        <w:jc w:val="both"/>
        <w:rPr>
          <w:rStyle w:val="Aucun"/>
          <w:sz w:val="20"/>
          <w:szCs w:val="20"/>
          <w:lang w:val="en-US"/>
        </w:rPr>
      </w:pPr>
    </w:p>
    <w:p w14:paraId="12B4A909" w14:textId="069ED056" w:rsidR="00234267" w:rsidRPr="008E487A" w:rsidRDefault="0091297A">
      <w:pPr>
        <w:pStyle w:val="Corps"/>
        <w:jc w:val="both"/>
        <w:rPr>
          <w:rFonts w:ascii="Sabon LT Std" w:hAnsi="Sabon LT Std"/>
          <w:b/>
          <w:bCs/>
          <w:sz w:val="20"/>
          <w:szCs w:val="20"/>
          <w:lang w:val="en-US"/>
        </w:rPr>
      </w:pPr>
      <w:r w:rsidRPr="008E487A">
        <w:rPr>
          <w:rFonts w:ascii="Sabon LT Std" w:hAnsi="Sabon LT Std"/>
          <w:b/>
          <w:bCs/>
          <w:sz w:val="20"/>
          <w:szCs w:val="20"/>
          <w:lang w:val="en-US"/>
        </w:rPr>
        <w:t xml:space="preserve">Baume &amp; Mercier celebrates the Chinese New Year, which will begin on Tuesday, February 17, 2026. The Year of the Fire Horse </w:t>
      </w:r>
      <w:r w:rsidR="008E487A">
        <w:rPr>
          <w:rFonts w:ascii="Sabon LT Std" w:hAnsi="Sabon LT Std"/>
          <w:b/>
          <w:bCs/>
          <w:sz w:val="20"/>
          <w:szCs w:val="20"/>
          <w:lang w:val="en-US"/>
        </w:rPr>
        <w:t>–</w:t>
      </w:r>
      <w:r w:rsidRPr="008E487A">
        <w:rPr>
          <w:rFonts w:ascii="Sabon LT Std" w:hAnsi="Sabon LT Std"/>
          <w:b/>
          <w:bCs/>
          <w:sz w:val="20"/>
          <w:szCs w:val="20"/>
          <w:lang w:val="en-US"/>
        </w:rPr>
        <w:t xml:space="preserve"> this year’s zodiac sign </w:t>
      </w:r>
      <w:r w:rsidR="008E487A">
        <w:rPr>
          <w:rFonts w:ascii="Sabon LT Std" w:hAnsi="Sabon LT Std"/>
          <w:b/>
          <w:bCs/>
          <w:sz w:val="20"/>
          <w:szCs w:val="20"/>
          <w:lang w:val="en-US"/>
        </w:rPr>
        <w:t>–</w:t>
      </w:r>
      <w:r w:rsidRPr="008E487A">
        <w:rPr>
          <w:rFonts w:ascii="Sabon LT Std" w:hAnsi="Sabon LT Std"/>
          <w:b/>
          <w:bCs/>
          <w:sz w:val="20"/>
          <w:szCs w:val="20"/>
          <w:lang w:val="en-US"/>
        </w:rPr>
        <w:t xml:space="preserve"> has inspired an exclusive edition of the Clifton collection (Clifton 10839), limited to 100 timepieces, which will become available at the end of November. Symbolizing freedom and energy, a majestic horse appears to gallop along the wide date aperture at 6 o’clock, replacing the even-numbered days. It brings momentum to the Arabic numerals and Chinese characters representing the odd-numbered days. Gold adds a warm glow to the details on the dial and creates a harmonious color contrast, like the flamboyant red that brightens the back of the strap. </w:t>
      </w:r>
    </w:p>
    <w:p w14:paraId="53128261" w14:textId="4BF47949" w:rsidR="00234267" w:rsidRPr="008E487A" w:rsidRDefault="0091297A">
      <w:pPr>
        <w:pStyle w:val="Corps"/>
        <w:jc w:val="both"/>
        <w:rPr>
          <w:rFonts w:ascii="Sabon LT Std" w:hAnsi="Sabon LT Std"/>
          <w:b/>
          <w:bCs/>
          <w:sz w:val="20"/>
          <w:szCs w:val="20"/>
          <w:lang w:val="en-US"/>
        </w:rPr>
      </w:pPr>
      <w:r w:rsidRPr="008E487A">
        <w:rPr>
          <w:rFonts w:ascii="Sabon LT Std" w:hAnsi="Sabon LT Std"/>
          <w:b/>
          <w:bCs/>
          <w:sz w:val="20"/>
          <w:szCs w:val="20"/>
          <w:lang w:val="en-US"/>
        </w:rPr>
        <w:t xml:space="preserve"> </w:t>
      </w:r>
    </w:p>
    <w:p w14:paraId="011ADA72" w14:textId="77777777" w:rsidR="00234267" w:rsidRPr="008E487A" w:rsidRDefault="62A80FE6" w:rsidP="62A80FE6">
      <w:pPr>
        <w:pStyle w:val="Corps"/>
        <w:jc w:val="both"/>
        <w:rPr>
          <w:rFonts w:ascii="Sabon LT Std" w:hAnsi="Sabon LT Std"/>
          <w:b/>
          <w:bCs/>
          <w:sz w:val="20"/>
          <w:szCs w:val="20"/>
          <w:lang w:val="en-US"/>
        </w:rPr>
      </w:pPr>
      <w:r w:rsidRPr="008E487A">
        <w:rPr>
          <w:rFonts w:ascii="Sabon LT Std" w:hAnsi="Sabon LT Std"/>
          <w:b/>
          <w:bCs/>
          <w:sz w:val="20"/>
          <w:szCs w:val="20"/>
          <w:lang w:val="en-US"/>
        </w:rPr>
        <w:t xml:space="preserve">This elegant, spirited, high-tech watch is equipped with a </w:t>
      </w:r>
      <w:proofErr w:type="spellStart"/>
      <w:r w:rsidRPr="008E487A">
        <w:rPr>
          <w:rFonts w:ascii="Sabon LT Std" w:hAnsi="Sabon LT Std"/>
          <w:b/>
          <w:bCs/>
          <w:sz w:val="20"/>
          <w:szCs w:val="20"/>
          <w:lang w:val="en-US"/>
        </w:rPr>
        <w:t>Baumatic</w:t>
      </w:r>
      <w:proofErr w:type="spellEnd"/>
      <w:r w:rsidRPr="008E487A">
        <w:rPr>
          <w:rFonts w:ascii="Sabon LT Std" w:hAnsi="Sabon LT Std"/>
          <w:b/>
          <w:bCs/>
          <w:sz w:val="20"/>
          <w:szCs w:val="20"/>
          <w:lang w:val="en-US"/>
        </w:rPr>
        <w:t xml:space="preserve"> Manufacture (BM13-1975A COSC) movement and a COSC-certified chronometer. </w:t>
      </w:r>
    </w:p>
    <w:p w14:paraId="4101652C" w14:textId="77777777" w:rsidR="00234267" w:rsidRPr="008E487A" w:rsidRDefault="00234267">
      <w:pPr>
        <w:pStyle w:val="Corps"/>
        <w:jc w:val="both"/>
        <w:rPr>
          <w:rFonts w:ascii="Sabon LT Std" w:hAnsi="Sabon LT Std"/>
          <w:sz w:val="20"/>
          <w:szCs w:val="20"/>
          <w:lang w:val="en-US"/>
        </w:rPr>
      </w:pPr>
    </w:p>
    <w:p w14:paraId="4B99056E" w14:textId="77777777" w:rsidR="00234267" w:rsidRPr="008E487A" w:rsidRDefault="00234267">
      <w:pPr>
        <w:pStyle w:val="Corps"/>
        <w:jc w:val="both"/>
        <w:rPr>
          <w:rFonts w:ascii="Sabon LT Std" w:hAnsi="Sabon LT Std"/>
          <w:sz w:val="20"/>
          <w:szCs w:val="20"/>
          <w:lang w:val="en-US"/>
        </w:rPr>
      </w:pPr>
    </w:p>
    <w:p w14:paraId="3279337D" w14:textId="77777777" w:rsidR="00234267" w:rsidRPr="008E487A" w:rsidRDefault="0091297A">
      <w:pPr>
        <w:pStyle w:val="Corps"/>
        <w:jc w:val="center"/>
        <w:rPr>
          <w:rStyle w:val="Aucun"/>
          <w:rFonts w:ascii="Sabon LT Std" w:hAnsi="Sabon LT Std"/>
          <w:sz w:val="20"/>
          <w:szCs w:val="20"/>
          <w:lang w:val="en-US"/>
        </w:rPr>
      </w:pPr>
      <w:r w:rsidRPr="008E487A">
        <w:rPr>
          <w:rStyle w:val="Aucun"/>
          <w:rFonts w:ascii="Sabon LT Std" w:hAnsi="Sabon LT Std"/>
          <w:sz w:val="20"/>
          <w:szCs w:val="20"/>
          <w:lang w:val="en-US"/>
        </w:rPr>
        <w:t>*****</w:t>
      </w:r>
    </w:p>
    <w:p w14:paraId="1299C43A" w14:textId="77777777" w:rsidR="00234267" w:rsidRPr="008E487A" w:rsidRDefault="00234267">
      <w:pPr>
        <w:pStyle w:val="Corps"/>
        <w:jc w:val="both"/>
        <w:rPr>
          <w:rStyle w:val="Aucun"/>
          <w:rFonts w:ascii="Sabon LT Std" w:hAnsi="Sabon LT Std"/>
          <w:sz w:val="20"/>
          <w:szCs w:val="20"/>
          <w:lang w:val="en-US"/>
        </w:rPr>
      </w:pPr>
    </w:p>
    <w:p w14:paraId="4DDBEF00" w14:textId="77777777" w:rsidR="00234267" w:rsidRPr="008E487A" w:rsidRDefault="00234267">
      <w:pPr>
        <w:pStyle w:val="Corps"/>
        <w:jc w:val="both"/>
        <w:rPr>
          <w:rStyle w:val="Aucun"/>
          <w:rFonts w:ascii="Sabon LT Std" w:hAnsi="Sabon LT Std"/>
          <w:sz w:val="20"/>
          <w:szCs w:val="20"/>
          <w:lang w:val="en-US"/>
        </w:rPr>
      </w:pPr>
    </w:p>
    <w:p w14:paraId="4E537251" w14:textId="77777777" w:rsidR="00234267" w:rsidRPr="008E487A" w:rsidRDefault="0091297A">
      <w:pPr>
        <w:pStyle w:val="Corps"/>
        <w:jc w:val="both"/>
        <w:rPr>
          <w:rStyle w:val="Aucun"/>
          <w:rFonts w:ascii="Sabon LT Std" w:hAnsi="Sabon LT Std"/>
          <w:sz w:val="20"/>
          <w:szCs w:val="20"/>
          <w:lang w:val="en-US"/>
        </w:rPr>
      </w:pPr>
      <w:r w:rsidRPr="008E487A">
        <w:rPr>
          <w:rStyle w:val="Aucun"/>
          <w:rFonts w:ascii="Sabon LT Std" w:hAnsi="Sabon LT Std"/>
          <w:b/>
          <w:bCs/>
          <w:lang w:val="en-US"/>
        </w:rPr>
        <w:t xml:space="preserve">A timepiece dedicated to festivities </w:t>
      </w:r>
    </w:p>
    <w:p w14:paraId="3461D779" w14:textId="77777777" w:rsidR="00234267" w:rsidRPr="008E487A" w:rsidRDefault="00234267">
      <w:pPr>
        <w:pStyle w:val="Corps"/>
        <w:jc w:val="both"/>
        <w:rPr>
          <w:rStyle w:val="Aucun"/>
          <w:rFonts w:ascii="Sabon LT Std" w:hAnsi="Sabon LT Std"/>
          <w:sz w:val="20"/>
          <w:szCs w:val="20"/>
          <w:lang w:val="en-US"/>
        </w:rPr>
      </w:pPr>
    </w:p>
    <w:p w14:paraId="78A9D997" w14:textId="1A30FD43" w:rsidR="00234267" w:rsidRPr="008E487A" w:rsidRDefault="0091297A">
      <w:pPr>
        <w:pStyle w:val="Corps"/>
        <w:jc w:val="both"/>
        <w:rPr>
          <w:rStyle w:val="Aucun"/>
          <w:rFonts w:ascii="Sabon LT Std" w:hAnsi="Sabon LT Std"/>
          <w:sz w:val="20"/>
          <w:szCs w:val="20"/>
          <w:lang w:val="en-US"/>
        </w:rPr>
      </w:pPr>
      <w:r w:rsidRPr="008E487A">
        <w:rPr>
          <w:rStyle w:val="Aucun"/>
          <w:rFonts w:ascii="Sabon LT Std" w:hAnsi="Sabon LT Std"/>
          <w:sz w:val="20"/>
          <w:szCs w:val="20"/>
          <w:lang w:val="en-US"/>
        </w:rPr>
        <w:t xml:space="preserve">The Chinese New Year will begin on Tuesday, February 17, 2026. Baume &amp; Mercier celebrates the sharing spirit of this occasion which inspired the House to create an exclusive edition of the Clifton collection. The Fire Horse </w:t>
      </w:r>
      <w:r w:rsidR="008E487A">
        <w:rPr>
          <w:rStyle w:val="Aucun"/>
          <w:rFonts w:ascii="Sabon LT Std" w:hAnsi="Sabon LT Std"/>
          <w:sz w:val="20"/>
          <w:szCs w:val="20"/>
          <w:lang w:val="en-US"/>
        </w:rPr>
        <w:t>–</w:t>
      </w:r>
      <w:r w:rsidRPr="008E487A">
        <w:rPr>
          <w:rStyle w:val="Aucun"/>
          <w:rFonts w:ascii="Sabon LT Std" w:hAnsi="Sabon LT Std"/>
          <w:sz w:val="20"/>
          <w:szCs w:val="20"/>
          <w:lang w:val="en-US"/>
        </w:rPr>
        <w:t xml:space="preserve"> this year’s zodiac sign </w:t>
      </w:r>
      <w:r w:rsidR="008E487A">
        <w:rPr>
          <w:rStyle w:val="Aucun"/>
          <w:rFonts w:ascii="Sabon LT Std" w:hAnsi="Sabon LT Std"/>
          <w:sz w:val="20"/>
          <w:szCs w:val="20"/>
          <w:lang w:val="en-US"/>
        </w:rPr>
        <w:t>–</w:t>
      </w:r>
      <w:r w:rsidRPr="008E487A">
        <w:rPr>
          <w:rStyle w:val="Aucun"/>
          <w:rFonts w:ascii="Sabon LT Std" w:hAnsi="Sabon LT Std"/>
          <w:sz w:val="20"/>
          <w:szCs w:val="20"/>
          <w:lang w:val="en-US"/>
        </w:rPr>
        <w:t xml:space="preserve"> is brought to life through a thoughtful pursuit of design and technical excellence, driven by the self-winding </w:t>
      </w:r>
      <w:proofErr w:type="spellStart"/>
      <w:r w:rsidRPr="008E487A">
        <w:rPr>
          <w:rStyle w:val="Aucun"/>
          <w:rFonts w:ascii="Sabon LT Std" w:hAnsi="Sabon LT Std"/>
          <w:sz w:val="20"/>
          <w:szCs w:val="20"/>
          <w:lang w:val="en-US"/>
        </w:rPr>
        <w:t>Baumatic</w:t>
      </w:r>
      <w:proofErr w:type="spellEnd"/>
      <w:r w:rsidRPr="008E487A">
        <w:rPr>
          <w:rStyle w:val="Aucun"/>
          <w:rFonts w:ascii="Sabon LT Std" w:hAnsi="Sabon LT Std"/>
          <w:sz w:val="20"/>
          <w:szCs w:val="20"/>
          <w:lang w:val="en-US"/>
        </w:rPr>
        <w:t xml:space="preserve"> Manufacture movement and a chronometer certified by the COSC (Swiss Official Chronometer Testing Institute). This high-performance, spirited timepiece will delight the gentleman apprised of aesthetic refinement for whom the collection is destined.</w:t>
      </w:r>
    </w:p>
    <w:p w14:paraId="3CF2D8B6" w14:textId="77777777" w:rsidR="00234267" w:rsidRPr="008E487A" w:rsidRDefault="00234267">
      <w:pPr>
        <w:pStyle w:val="Corps"/>
        <w:jc w:val="both"/>
        <w:rPr>
          <w:rStyle w:val="Aucun"/>
          <w:rFonts w:ascii="Sabon LT Std" w:hAnsi="Sabon LT Std"/>
          <w:sz w:val="20"/>
          <w:szCs w:val="20"/>
          <w:lang w:val="en-US"/>
        </w:rPr>
      </w:pPr>
    </w:p>
    <w:p w14:paraId="730F9823" w14:textId="49553469" w:rsidR="00234267" w:rsidRPr="008E487A" w:rsidRDefault="0091297A">
      <w:pPr>
        <w:pStyle w:val="Corps"/>
        <w:jc w:val="both"/>
        <w:rPr>
          <w:rStyle w:val="Aucun"/>
          <w:rFonts w:ascii="Sabon LT Std" w:hAnsi="Sabon LT Std"/>
          <w:sz w:val="20"/>
          <w:szCs w:val="20"/>
          <w:lang w:val="en-US"/>
        </w:rPr>
      </w:pPr>
      <w:r w:rsidRPr="008E487A">
        <w:rPr>
          <w:rStyle w:val="Aucun"/>
          <w:rFonts w:ascii="Sabon LT Std" w:hAnsi="Sabon LT Std"/>
          <w:sz w:val="20"/>
          <w:szCs w:val="20"/>
          <w:lang w:val="en-US"/>
        </w:rPr>
        <w:t xml:space="preserve">The Clifton 10839, released in a limited edition of just 100, will be made available at the end of November. </w:t>
      </w:r>
    </w:p>
    <w:p w14:paraId="0FB78278" w14:textId="77777777" w:rsidR="00234267" w:rsidRPr="008E487A" w:rsidRDefault="00234267">
      <w:pPr>
        <w:pStyle w:val="Corps"/>
        <w:jc w:val="both"/>
        <w:rPr>
          <w:rStyle w:val="Aucun"/>
          <w:rFonts w:ascii="Sabon LT Std" w:hAnsi="Sabon LT Std"/>
          <w:sz w:val="20"/>
          <w:szCs w:val="20"/>
          <w:lang w:val="en-US"/>
        </w:rPr>
      </w:pPr>
    </w:p>
    <w:p w14:paraId="1FC39945" w14:textId="77777777" w:rsidR="00234267" w:rsidRPr="008E487A" w:rsidRDefault="00234267">
      <w:pPr>
        <w:pStyle w:val="Corps"/>
        <w:jc w:val="both"/>
        <w:rPr>
          <w:rStyle w:val="Aucun"/>
          <w:rFonts w:ascii="Sabon LT Std" w:hAnsi="Sabon LT Std"/>
          <w:sz w:val="20"/>
          <w:szCs w:val="20"/>
          <w:lang w:val="en-US"/>
        </w:rPr>
      </w:pPr>
    </w:p>
    <w:p w14:paraId="36F17A36" w14:textId="77777777" w:rsidR="00234267" w:rsidRPr="008E487A" w:rsidRDefault="0091297A">
      <w:pPr>
        <w:pStyle w:val="Corps"/>
        <w:jc w:val="both"/>
        <w:rPr>
          <w:rStyle w:val="Aucun"/>
          <w:rFonts w:ascii="Sabon LT Std" w:hAnsi="Sabon LT Std"/>
          <w:b/>
          <w:bCs/>
          <w:lang w:val="en-US"/>
        </w:rPr>
      </w:pPr>
      <w:r w:rsidRPr="008E487A">
        <w:rPr>
          <w:rStyle w:val="Aucun"/>
          <w:rFonts w:ascii="Sabon LT Std" w:hAnsi="Sabon LT Std"/>
          <w:b/>
          <w:bCs/>
          <w:lang w:val="en-US"/>
        </w:rPr>
        <w:t xml:space="preserve">The Year of the Fire Horse and the Baume &amp; Mercier spirit of design </w:t>
      </w:r>
    </w:p>
    <w:p w14:paraId="0562CB0E" w14:textId="77777777" w:rsidR="00234267" w:rsidRPr="008E487A" w:rsidRDefault="00234267">
      <w:pPr>
        <w:pStyle w:val="Corps"/>
        <w:jc w:val="both"/>
        <w:rPr>
          <w:rStyle w:val="Aucun"/>
          <w:rFonts w:ascii="Sabon LT Std" w:hAnsi="Sabon LT Std"/>
          <w:sz w:val="20"/>
          <w:szCs w:val="20"/>
          <w:lang w:val="en-US"/>
        </w:rPr>
      </w:pPr>
    </w:p>
    <w:p w14:paraId="3334312F" w14:textId="77777777" w:rsidR="00234267" w:rsidRPr="008E487A" w:rsidRDefault="0091297A">
      <w:pPr>
        <w:pStyle w:val="Corps"/>
        <w:jc w:val="both"/>
        <w:rPr>
          <w:rStyle w:val="Aucun"/>
          <w:rFonts w:ascii="Sabon LT Std" w:hAnsi="Sabon LT Std"/>
          <w:sz w:val="20"/>
          <w:szCs w:val="20"/>
          <w:lang w:val="en-US"/>
        </w:rPr>
      </w:pPr>
      <w:r w:rsidRPr="008E487A">
        <w:rPr>
          <w:rStyle w:val="Aucun"/>
          <w:rFonts w:ascii="Sabon LT Std" w:hAnsi="Sabon LT Std"/>
          <w:sz w:val="20"/>
          <w:szCs w:val="20"/>
          <w:lang w:val="en-US"/>
        </w:rPr>
        <w:t xml:space="preserve">The seventh of the twelve Chinese zodiac signs, the horse of the 2026 New Year has fire as its element. Its association with the sun helps bring out the full power of the boundless energy and freedom that characterize this majestic, noble animal. </w:t>
      </w:r>
    </w:p>
    <w:p w14:paraId="34CE0A41" w14:textId="77777777" w:rsidR="00234267" w:rsidRPr="008E487A" w:rsidRDefault="00234267">
      <w:pPr>
        <w:pStyle w:val="Corps"/>
        <w:jc w:val="both"/>
        <w:rPr>
          <w:rStyle w:val="Aucun"/>
          <w:rFonts w:ascii="Sabon LT Std" w:hAnsi="Sabon LT Std"/>
          <w:sz w:val="20"/>
          <w:szCs w:val="20"/>
          <w:lang w:val="en-US"/>
        </w:rPr>
      </w:pPr>
    </w:p>
    <w:p w14:paraId="4F052CF8" w14:textId="6C9B01C6" w:rsidR="00234267" w:rsidRPr="008E487A" w:rsidRDefault="0091297A">
      <w:pPr>
        <w:pStyle w:val="Corps"/>
        <w:jc w:val="both"/>
        <w:rPr>
          <w:rStyle w:val="Aucun"/>
          <w:rFonts w:ascii="Sabon LT Std" w:hAnsi="Sabon LT Std"/>
          <w:sz w:val="20"/>
          <w:szCs w:val="20"/>
          <w:lang w:val="en-US"/>
        </w:rPr>
      </w:pPr>
      <w:r w:rsidRPr="008E487A">
        <w:rPr>
          <w:rStyle w:val="Aucun"/>
          <w:rFonts w:ascii="Sabon LT Std" w:hAnsi="Sabon LT Std"/>
          <w:sz w:val="20"/>
          <w:szCs w:val="20"/>
          <w:lang w:val="en-US"/>
        </w:rPr>
        <w:t xml:space="preserve">The new Clifton 10839 expresses this vitality through the meticulous crafting of the dial. The date aperture at 6 o’clock is enlarged to display the date both in Arabic numerals and Chinese characters, and to represent the even-numbered dates with images of a dashing horse (as the Middle Kingdom favors even numbers and dates). Each figure is shown in a different position so that, if the disk were to spin rapidly, it would create the illusion of a single galloping horse. This elegant, sought-after design subtly echoes the idea of boldness and fiery momentum. </w:t>
      </w:r>
    </w:p>
    <w:p w14:paraId="62EBF3C5" w14:textId="77777777" w:rsidR="00234267" w:rsidRPr="008E487A" w:rsidRDefault="00234267">
      <w:pPr>
        <w:pStyle w:val="Corps"/>
        <w:jc w:val="both"/>
        <w:rPr>
          <w:rStyle w:val="Aucun"/>
          <w:rFonts w:ascii="Sabon LT Std" w:hAnsi="Sabon LT Std"/>
          <w:sz w:val="20"/>
          <w:szCs w:val="20"/>
          <w:lang w:val="en-US"/>
        </w:rPr>
      </w:pPr>
    </w:p>
    <w:p w14:paraId="2E9BEF94" w14:textId="77777777" w:rsidR="00234267" w:rsidRPr="008E487A" w:rsidRDefault="0091297A">
      <w:pPr>
        <w:pStyle w:val="Corps"/>
        <w:jc w:val="both"/>
        <w:rPr>
          <w:rStyle w:val="Aucun"/>
          <w:rFonts w:ascii="Sabon LT Std" w:hAnsi="Sabon LT Std"/>
          <w:sz w:val="20"/>
          <w:szCs w:val="20"/>
          <w:lang w:val="en-US"/>
        </w:rPr>
      </w:pPr>
      <w:r w:rsidRPr="008E487A">
        <w:rPr>
          <w:rStyle w:val="Aucun"/>
          <w:rFonts w:ascii="Sabon LT Std" w:hAnsi="Sabon LT Std"/>
          <w:sz w:val="20"/>
          <w:szCs w:val="20"/>
          <w:lang w:val="en-US"/>
        </w:rPr>
        <w:t xml:space="preserve">The case back is also adorned with a galloping stallion. The golden transfer silhouette appears to burst through the protective sapphire crystal, which is fastened with four screws and may be custom-engraved. In addition to these distinctive features, the Clifton asserts its round case in a 40 mm diameter with a thickness of 11.3 mm. Like the crown, it is crafted in satin-finished stainless steel. It is protected by a scratch-resistant sapphire crystal with an anti-glare coating on both sides. </w:t>
      </w:r>
    </w:p>
    <w:p w14:paraId="6D98A12B" w14:textId="77777777" w:rsidR="00234267" w:rsidRPr="008E487A" w:rsidRDefault="00234267">
      <w:pPr>
        <w:pStyle w:val="Corps"/>
        <w:jc w:val="both"/>
        <w:rPr>
          <w:rStyle w:val="Aucun"/>
          <w:rFonts w:ascii="Sabon LT Std" w:hAnsi="Sabon LT Std"/>
          <w:sz w:val="20"/>
          <w:szCs w:val="20"/>
          <w:lang w:val="en-US"/>
        </w:rPr>
      </w:pPr>
    </w:p>
    <w:p w14:paraId="12CD950C" w14:textId="77777777" w:rsidR="00234267" w:rsidRPr="008E487A" w:rsidRDefault="0091297A">
      <w:pPr>
        <w:pStyle w:val="Corps"/>
        <w:jc w:val="both"/>
        <w:rPr>
          <w:rStyle w:val="Aucun"/>
          <w:rFonts w:ascii="Sabon LT Std" w:hAnsi="Sabon LT Std"/>
          <w:sz w:val="20"/>
          <w:szCs w:val="20"/>
          <w:lang w:val="en-US"/>
        </w:rPr>
      </w:pPr>
      <w:r w:rsidRPr="008E487A">
        <w:rPr>
          <w:rStyle w:val="Aucun"/>
          <w:rFonts w:ascii="Sabon LT Std" w:hAnsi="Sabon LT Std"/>
          <w:sz w:val="20"/>
          <w:szCs w:val="20"/>
          <w:lang w:val="en-US"/>
        </w:rPr>
        <w:t xml:space="preserve">Each detail reveals the creativity and quality crafting inherent to Baume &amp; Mercier. </w:t>
      </w:r>
    </w:p>
    <w:p w14:paraId="2946DB82" w14:textId="77777777" w:rsidR="00234267" w:rsidRPr="008E487A" w:rsidRDefault="00234267">
      <w:pPr>
        <w:pStyle w:val="Corps"/>
        <w:jc w:val="both"/>
        <w:rPr>
          <w:rStyle w:val="Aucun"/>
          <w:rFonts w:ascii="Sabon LT Std" w:hAnsi="Sabon LT Std"/>
          <w:sz w:val="20"/>
          <w:szCs w:val="20"/>
          <w:lang w:val="en-US"/>
        </w:rPr>
      </w:pPr>
    </w:p>
    <w:p w14:paraId="5997CC1D" w14:textId="77777777" w:rsidR="00234267" w:rsidRPr="008E487A" w:rsidRDefault="00234267">
      <w:pPr>
        <w:pStyle w:val="Corps"/>
        <w:jc w:val="both"/>
        <w:rPr>
          <w:rStyle w:val="Aucun"/>
          <w:rFonts w:ascii="Sabon LT Std" w:hAnsi="Sabon LT Std"/>
          <w:sz w:val="20"/>
          <w:szCs w:val="20"/>
          <w:lang w:val="en-US"/>
        </w:rPr>
      </w:pPr>
    </w:p>
    <w:p w14:paraId="57E6B330" w14:textId="77777777" w:rsidR="00234267" w:rsidRPr="008E487A" w:rsidRDefault="0091297A">
      <w:pPr>
        <w:pStyle w:val="Corps"/>
        <w:jc w:val="both"/>
        <w:rPr>
          <w:rStyle w:val="Aucun"/>
          <w:rFonts w:ascii="Sabon LT Std" w:hAnsi="Sabon LT Std"/>
          <w:lang w:val="en-US"/>
        </w:rPr>
      </w:pPr>
      <w:r w:rsidRPr="008E487A">
        <w:rPr>
          <w:rStyle w:val="Aucun"/>
          <w:rFonts w:ascii="Sabon LT Std" w:hAnsi="Sabon LT Std"/>
          <w:b/>
          <w:bCs/>
          <w:lang w:val="en-US"/>
        </w:rPr>
        <w:t>A tribute to the traditional colors of China</w:t>
      </w:r>
      <w:r w:rsidRPr="008E487A">
        <w:rPr>
          <w:rStyle w:val="Aucun"/>
          <w:rFonts w:ascii="Sabon LT Std" w:hAnsi="Sabon LT Std"/>
          <w:lang w:val="en-US"/>
        </w:rPr>
        <w:t xml:space="preserve"> </w:t>
      </w:r>
    </w:p>
    <w:p w14:paraId="110FFD37" w14:textId="77777777" w:rsidR="00234267" w:rsidRPr="008E487A" w:rsidRDefault="00234267">
      <w:pPr>
        <w:pStyle w:val="Corps"/>
        <w:jc w:val="both"/>
        <w:rPr>
          <w:rStyle w:val="Aucun"/>
          <w:rFonts w:ascii="Sabon LT Std" w:hAnsi="Sabon LT Std"/>
          <w:sz w:val="20"/>
          <w:szCs w:val="20"/>
          <w:lang w:val="en-US"/>
        </w:rPr>
      </w:pPr>
    </w:p>
    <w:p w14:paraId="1E458E3D" w14:textId="75745872" w:rsidR="00234267" w:rsidRPr="008E487A" w:rsidRDefault="0091297A">
      <w:pPr>
        <w:pStyle w:val="Corps"/>
        <w:jc w:val="both"/>
        <w:rPr>
          <w:rStyle w:val="Aucun"/>
          <w:rFonts w:ascii="Sabon LT Std" w:hAnsi="Sabon LT Std"/>
          <w:sz w:val="20"/>
          <w:szCs w:val="20"/>
          <w:lang w:val="en-US"/>
        </w:rPr>
      </w:pPr>
      <w:r w:rsidRPr="008E487A">
        <w:rPr>
          <w:rStyle w:val="Aucun"/>
          <w:rFonts w:ascii="Sabon LT Std" w:hAnsi="Sabon LT Std"/>
          <w:sz w:val="20"/>
          <w:szCs w:val="20"/>
          <w:lang w:val="en-US"/>
        </w:rPr>
        <w:t xml:space="preserve">The bold contrasts of the Clifton 10839 aesthetic bring it a great deal of character and vibrancy, like this year’s emblematic animal. The timepiece features a dark gray dial which glows with the gradated and lacquered finishes </w:t>
      </w:r>
      <w:r w:rsidRPr="008E487A">
        <w:rPr>
          <w:rStyle w:val="Aucun"/>
          <w:rFonts w:ascii="Sabon LT Std" w:hAnsi="Sabon LT Std"/>
          <w:sz w:val="20"/>
          <w:szCs w:val="20"/>
          <w:lang w:val="en-US"/>
        </w:rPr>
        <w:lastRenderedPageBreak/>
        <w:t xml:space="preserve">that bring it depth and life. Its understated beauty is galvanized by details that carry forth classic Chinese color codes. </w:t>
      </w:r>
    </w:p>
    <w:p w14:paraId="6B699379" w14:textId="77777777" w:rsidR="00234267" w:rsidRPr="008E487A" w:rsidRDefault="00234267">
      <w:pPr>
        <w:pStyle w:val="Corps"/>
        <w:jc w:val="both"/>
        <w:rPr>
          <w:rStyle w:val="Aucun"/>
          <w:rFonts w:ascii="Sabon LT Std" w:hAnsi="Sabon LT Std"/>
          <w:sz w:val="20"/>
          <w:szCs w:val="20"/>
          <w:lang w:val="en-US"/>
        </w:rPr>
      </w:pPr>
    </w:p>
    <w:p w14:paraId="66DE2E9F" w14:textId="77777777" w:rsidR="00234267" w:rsidRPr="008E487A" w:rsidRDefault="0091297A">
      <w:pPr>
        <w:pStyle w:val="Corps"/>
        <w:jc w:val="both"/>
        <w:rPr>
          <w:rStyle w:val="Aucun"/>
          <w:rFonts w:ascii="Sabon LT Std" w:hAnsi="Sabon LT Std"/>
          <w:sz w:val="20"/>
          <w:szCs w:val="20"/>
          <w:lang w:val="en-US"/>
        </w:rPr>
      </w:pPr>
      <w:r w:rsidRPr="008E487A">
        <w:rPr>
          <w:rStyle w:val="Aucun"/>
          <w:rFonts w:ascii="Sabon LT Std" w:hAnsi="Sabon LT Std"/>
          <w:sz w:val="20"/>
          <w:szCs w:val="20"/>
          <w:lang w:val="en-US"/>
        </w:rPr>
        <w:t xml:space="preserve">Gold tone enhances the central crosshairs and minute track. It also highlights the faceted, trapezoidal, slightly elongated riveted indexes, as well as the alpha-shaped hour and minute hands and the </w:t>
      </w:r>
      <w:proofErr w:type="gramStart"/>
      <w:r w:rsidRPr="008E487A">
        <w:rPr>
          <w:rStyle w:val="Aucun"/>
          <w:rFonts w:ascii="Sabon LT Std" w:hAnsi="Sabon LT Std"/>
          <w:sz w:val="20"/>
          <w:szCs w:val="20"/>
          <w:lang w:val="en-US"/>
        </w:rPr>
        <w:t>seconds</w:t>
      </w:r>
      <w:proofErr w:type="gramEnd"/>
      <w:r w:rsidRPr="008E487A">
        <w:rPr>
          <w:rStyle w:val="Aucun"/>
          <w:rFonts w:ascii="Sabon LT Std" w:hAnsi="Sabon LT Std"/>
          <w:sz w:val="20"/>
          <w:szCs w:val="20"/>
          <w:lang w:val="en-US"/>
        </w:rPr>
        <w:t xml:space="preserve"> hand. </w:t>
      </w:r>
    </w:p>
    <w:p w14:paraId="3FE9F23F" w14:textId="77777777" w:rsidR="00234267" w:rsidRPr="008E487A" w:rsidRDefault="00234267">
      <w:pPr>
        <w:pStyle w:val="Corps"/>
        <w:jc w:val="both"/>
        <w:rPr>
          <w:rStyle w:val="Aucun"/>
          <w:rFonts w:ascii="Sabon LT Std" w:hAnsi="Sabon LT Std"/>
          <w:sz w:val="20"/>
          <w:szCs w:val="20"/>
          <w:lang w:val="en-US"/>
        </w:rPr>
      </w:pPr>
    </w:p>
    <w:p w14:paraId="6C09D513" w14:textId="0243B50B" w:rsidR="00234267" w:rsidRPr="008E487A" w:rsidRDefault="0091297A">
      <w:pPr>
        <w:pStyle w:val="Corps"/>
        <w:jc w:val="both"/>
        <w:rPr>
          <w:rStyle w:val="Aucun"/>
          <w:rFonts w:ascii="Sabon LT Std" w:hAnsi="Sabon LT Std"/>
          <w:sz w:val="20"/>
          <w:szCs w:val="20"/>
          <w:lang w:val="en-US"/>
        </w:rPr>
      </w:pPr>
      <w:r w:rsidRPr="008E487A">
        <w:rPr>
          <w:rStyle w:val="Aucun"/>
          <w:rFonts w:ascii="Sabon LT Std" w:hAnsi="Sabon LT Std"/>
          <w:sz w:val="20"/>
          <w:szCs w:val="20"/>
          <w:lang w:val="en-US"/>
        </w:rPr>
        <w:t xml:space="preserve">Red </w:t>
      </w:r>
      <w:r w:rsidR="008E487A">
        <w:rPr>
          <w:rStyle w:val="Aucun"/>
          <w:rFonts w:ascii="Sabon LT Std" w:hAnsi="Sabon LT Std"/>
          <w:sz w:val="20"/>
          <w:szCs w:val="20"/>
          <w:lang w:val="en-US"/>
        </w:rPr>
        <w:t>–</w:t>
      </w:r>
      <w:r w:rsidRPr="008E487A">
        <w:rPr>
          <w:rStyle w:val="Aucun"/>
          <w:rFonts w:ascii="Sabon LT Std" w:hAnsi="Sabon LT Std"/>
          <w:sz w:val="20"/>
          <w:szCs w:val="20"/>
          <w:lang w:val="en-US"/>
        </w:rPr>
        <w:t xml:space="preserve"> a hue heralding happiness, good fortune, and success </w:t>
      </w:r>
      <w:r w:rsidR="008E487A">
        <w:rPr>
          <w:rStyle w:val="Aucun"/>
          <w:rFonts w:ascii="Sabon LT Std" w:hAnsi="Sabon LT Std"/>
          <w:sz w:val="20"/>
          <w:szCs w:val="20"/>
          <w:lang w:val="en-US"/>
        </w:rPr>
        <w:t>–</w:t>
      </w:r>
      <w:r w:rsidRPr="008E487A">
        <w:rPr>
          <w:rStyle w:val="Aucun"/>
          <w:rFonts w:ascii="Sabon LT Std" w:hAnsi="Sabon LT Std"/>
          <w:sz w:val="20"/>
          <w:szCs w:val="20"/>
          <w:lang w:val="en-US"/>
        </w:rPr>
        <w:t xml:space="preserve"> enlivens the flamboyant lining of the strap, crafted in black alligator with all-square scales and gray overstitching on the outside. </w:t>
      </w:r>
    </w:p>
    <w:p w14:paraId="1F72F646" w14:textId="77777777" w:rsidR="00234267" w:rsidRPr="008E487A" w:rsidRDefault="00234267">
      <w:pPr>
        <w:pStyle w:val="Corps"/>
        <w:jc w:val="both"/>
        <w:rPr>
          <w:rStyle w:val="Aucun"/>
          <w:rFonts w:ascii="Sabon LT Std" w:hAnsi="Sabon LT Std"/>
          <w:sz w:val="20"/>
          <w:szCs w:val="20"/>
          <w:lang w:val="en-US"/>
        </w:rPr>
      </w:pPr>
    </w:p>
    <w:p w14:paraId="2AECAAC7" w14:textId="77777777" w:rsidR="00234267" w:rsidRPr="008E487A" w:rsidRDefault="0091297A">
      <w:pPr>
        <w:pStyle w:val="Corps"/>
        <w:jc w:val="both"/>
        <w:rPr>
          <w:rStyle w:val="Aucun"/>
          <w:rFonts w:ascii="Sabon LT Std" w:hAnsi="Sabon LT Std"/>
          <w:sz w:val="20"/>
          <w:szCs w:val="20"/>
          <w:lang w:val="en-US"/>
        </w:rPr>
      </w:pPr>
      <w:r w:rsidRPr="008E487A">
        <w:rPr>
          <w:rStyle w:val="Aucun"/>
          <w:rFonts w:ascii="Sabon LT Std" w:hAnsi="Sabon LT Std"/>
          <w:sz w:val="20"/>
          <w:szCs w:val="20"/>
          <w:lang w:val="en-US"/>
        </w:rPr>
        <w:t xml:space="preserve">The interchangeable strap may be replaced without the use of tools thanks to a very reliable spring bar system. </w:t>
      </w:r>
    </w:p>
    <w:p w14:paraId="12B75F32" w14:textId="77777777" w:rsidR="00234267" w:rsidRPr="008E487A" w:rsidRDefault="0091297A">
      <w:pPr>
        <w:pStyle w:val="Corps"/>
        <w:jc w:val="both"/>
        <w:rPr>
          <w:rStyle w:val="Aucun"/>
          <w:rFonts w:ascii="Sabon LT Std" w:hAnsi="Sabon LT Std"/>
          <w:sz w:val="20"/>
          <w:szCs w:val="20"/>
          <w:lang w:val="en-US"/>
        </w:rPr>
      </w:pPr>
      <w:r w:rsidRPr="008E487A">
        <w:rPr>
          <w:rStyle w:val="Aucun"/>
          <w:rFonts w:ascii="Sabon LT Std" w:hAnsi="Sabon LT Std"/>
          <w:sz w:val="20"/>
          <w:szCs w:val="20"/>
          <w:lang w:val="en-US"/>
        </w:rPr>
        <w:t xml:space="preserve">Its </w:t>
      </w:r>
      <w:proofErr w:type="gramStart"/>
      <w:r w:rsidRPr="008E487A">
        <w:rPr>
          <w:rStyle w:val="Aucun"/>
          <w:rFonts w:ascii="Sabon LT Std" w:hAnsi="Sabon LT Std"/>
          <w:sz w:val="20"/>
          <w:szCs w:val="20"/>
          <w:lang w:val="en-US"/>
        </w:rPr>
        <w:t>stainless steel</w:t>
      </w:r>
      <w:proofErr w:type="gramEnd"/>
      <w:r w:rsidRPr="008E487A">
        <w:rPr>
          <w:rStyle w:val="Aucun"/>
          <w:rFonts w:ascii="Sabon LT Std" w:hAnsi="Sabon LT Std"/>
          <w:sz w:val="20"/>
          <w:szCs w:val="20"/>
          <w:lang w:val="en-US"/>
        </w:rPr>
        <w:t xml:space="preserve"> triple folding buckle is equipped with security push-pieces. </w:t>
      </w:r>
    </w:p>
    <w:p w14:paraId="08CE6F91" w14:textId="77777777" w:rsidR="00234267" w:rsidRPr="008E487A" w:rsidRDefault="00234267">
      <w:pPr>
        <w:pStyle w:val="Corps"/>
        <w:jc w:val="both"/>
        <w:rPr>
          <w:rStyle w:val="Aucun"/>
          <w:rFonts w:ascii="Sabon LT Std" w:hAnsi="Sabon LT Std"/>
          <w:sz w:val="20"/>
          <w:szCs w:val="20"/>
          <w:lang w:val="en-US"/>
        </w:rPr>
      </w:pPr>
    </w:p>
    <w:p w14:paraId="61CDCEAD" w14:textId="77777777" w:rsidR="00234267" w:rsidRPr="008E487A" w:rsidRDefault="00234267">
      <w:pPr>
        <w:pStyle w:val="Corps"/>
        <w:jc w:val="both"/>
        <w:rPr>
          <w:rStyle w:val="Aucun"/>
          <w:rFonts w:ascii="Sabon LT Std" w:hAnsi="Sabon LT Std"/>
          <w:sz w:val="20"/>
          <w:szCs w:val="20"/>
          <w:lang w:val="en-US"/>
        </w:rPr>
      </w:pPr>
    </w:p>
    <w:p w14:paraId="415A5EA2" w14:textId="77777777" w:rsidR="00234267" w:rsidRPr="008E487A" w:rsidRDefault="0091297A">
      <w:pPr>
        <w:pStyle w:val="Corps"/>
        <w:jc w:val="both"/>
        <w:rPr>
          <w:rStyle w:val="Aucun"/>
          <w:rFonts w:ascii="Sabon LT Std" w:hAnsi="Sabon LT Std"/>
          <w:lang w:val="en-US"/>
        </w:rPr>
      </w:pPr>
      <w:r w:rsidRPr="008E487A">
        <w:rPr>
          <w:rStyle w:val="Aucun"/>
          <w:rFonts w:ascii="Sabon LT Std" w:hAnsi="Sabon LT Std"/>
          <w:b/>
          <w:bCs/>
          <w:lang w:val="en-US"/>
        </w:rPr>
        <w:t xml:space="preserve">The energy of the </w:t>
      </w:r>
      <w:proofErr w:type="spellStart"/>
      <w:r w:rsidRPr="008E487A">
        <w:rPr>
          <w:rStyle w:val="Aucun"/>
          <w:rFonts w:ascii="Sabon LT Std" w:hAnsi="Sabon LT Std"/>
          <w:b/>
          <w:bCs/>
          <w:lang w:val="en-US"/>
        </w:rPr>
        <w:t>Baumatic</w:t>
      </w:r>
      <w:proofErr w:type="spellEnd"/>
      <w:r w:rsidRPr="008E487A">
        <w:rPr>
          <w:rStyle w:val="Aucun"/>
          <w:rFonts w:ascii="Sabon LT Std" w:hAnsi="Sabon LT Std"/>
          <w:b/>
          <w:bCs/>
          <w:lang w:val="en-US"/>
        </w:rPr>
        <w:t xml:space="preserve"> Manufacture movement and COSC certification</w:t>
      </w:r>
      <w:r w:rsidRPr="008E487A">
        <w:rPr>
          <w:rStyle w:val="Aucun"/>
          <w:rFonts w:ascii="Sabon LT Std" w:hAnsi="Sabon LT Std"/>
          <w:lang w:val="en-US"/>
        </w:rPr>
        <w:t xml:space="preserve"> </w:t>
      </w:r>
    </w:p>
    <w:p w14:paraId="6BB9E253" w14:textId="77777777" w:rsidR="00234267" w:rsidRPr="008E487A" w:rsidRDefault="00234267">
      <w:pPr>
        <w:pStyle w:val="Corps"/>
        <w:jc w:val="both"/>
        <w:rPr>
          <w:rStyle w:val="Aucun"/>
          <w:rFonts w:ascii="Sabon LT Std" w:hAnsi="Sabon LT Std"/>
          <w:sz w:val="20"/>
          <w:szCs w:val="20"/>
          <w:lang w:val="en-US"/>
        </w:rPr>
      </w:pPr>
    </w:p>
    <w:p w14:paraId="781CC50D" w14:textId="6E7B9C35" w:rsidR="00234267" w:rsidRPr="008E487A" w:rsidRDefault="0091297A">
      <w:pPr>
        <w:pStyle w:val="Corps"/>
        <w:jc w:val="both"/>
        <w:rPr>
          <w:rStyle w:val="Aucun"/>
          <w:rFonts w:ascii="Sabon LT Std" w:hAnsi="Sabon LT Std"/>
          <w:sz w:val="20"/>
          <w:szCs w:val="20"/>
          <w:lang w:val="en-US"/>
        </w:rPr>
      </w:pPr>
      <w:r w:rsidRPr="008E487A">
        <w:rPr>
          <w:rStyle w:val="Aucun"/>
          <w:rFonts w:ascii="Sabon LT Std" w:hAnsi="Sabon LT Std"/>
          <w:sz w:val="20"/>
          <w:szCs w:val="20"/>
          <w:lang w:val="en-US"/>
        </w:rPr>
        <w:t xml:space="preserve">The high-tech Clifton 10839 movement rounds out the beauty and refinement of this exclusive timepiece. The self-winding </w:t>
      </w:r>
      <w:proofErr w:type="spellStart"/>
      <w:r w:rsidRPr="008E487A">
        <w:rPr>
          <w:rStyle w:val="Aucun"/>
          <w:rFonts w:ascii="Sabon LT Std" w:hAnsi="Sabon LT Std"/>
          <w:sz w:val="20"/>
          <w:szCs w:val="20"/>
          <w:lang w:val="en-US"/>
        </w:rPr>
        <w:t>Baumatic</w:t>
      </w:r>
      <w:proofErr w:type="spellEnd"/>
      <w:r w:rsidRPr="008E487A">
        <w:rPr>
          <w:rStyle w:val="Aucun"/>
          <w:rFonts w:ascii="Sabon LT Std" w:hAnsi="Sabon LT Std"/>
          <w:sz w:val="20"/>
          <w:szCs w:val="20"/>
          <w:lang w:val="en-US"/>
        </w:rPr>
        <w:t xml:space="preserve"> Manufacture movement (BM13-1975A COSC) drives the mechanism in an exceptionally precise stride. It offers a strong resistance to everyday magnetic fields, up to 1500 Gauss, and its chronometer is certified by the COSC ((Swiss Official Chronometer Testing Institute). It trots steadily to a frequency of 4Hz (28 800 </w:t>
      </w:r>
      <w:proofErr w:type="spellStart"/>
      <w:r w:rsidRPr="008E487A">
        <w:rPr>
          <w:rStyle w:val="Aucun"/>
          <w:rFonts w:ascii="Sabon LT Std" w:hAnsi="Sabon LT Std"/>
          <w:sz w:val="20"/>
          <w:szCs w:val="20"/>
          <w:lang w:val="en-US"/>
        </w:rPr>
        <w:t>vph</w:t>
      </w:r>
      <w:proofErr w:type="spellEnd"/>
      <w:r w:rsidRPr="008E487A">
        <w:rPr>
          <w:rStyle w:val="Aucun"/>
          <w:rFonts w:ascii="Sabon LT Std" w:hAnsi="Sabon LT Std"/>
          <w:sz w:val="20"/>
          <w:szCs w:val="20"/>
          <w:lang w:val="en-US"/>
        </w:rPr>
        <w:t xml:space="preserve">). The caliber offers a remarkable freedom of autonomy thanks to its five-day (120-hour) power reserve, and is water-resistant to 5 ATM (approximately 50 m). </w:t>
      </w:r>
    </w:p>
    <w:p w14:paraId="23DE523C" w14:textId="77777777" w:rsidR="00234267" w:rsidRPr="008E487A" w:rsidRDefault="00234267">
      <w:pPr>
        <w:pStyle w:val="Corps"/>
        <w:jc w:val="both"/>
        <w:rPr>
          <w:rStyle w:val="Aucun"/>
          <w:rFonts w:ascii="Sabon LT Std" w:hAnsi="Sabon LT Std"/>
          <w:sz w:val="20"/>
          <w:szCs w:val="20"/>
          <w:lang w:val="en-US"/>
        </w:rPr>
      </w:pPr>
    </w:p>
    <w:p w14:paraId="721FE638" w14:textId="77777777" w:rsidR="00234267" w:rsidRPr="008E487A" w:rsidRDefault="0091297A">
      <w:pPr>
        <w:pStyle w:val="Corps"/>
        <w:jc w:val="both"/>
        <w:rPr>
          <w:rStyle w:val="Aucun"/>
          <w:rFonts w:ascii="Sabon LT Std" w:hAnsi="Sabon LT Std"/>
          <w:sz w:val="20"/>
          <w:szCs w:val="20"/>
          <w:lang w:val="en-US"/>
        </w:rPr>
      </w:pPr>
      <w:r w:rsidRPr="008E487A">
        <w:rPr>
          <w:rStyle w:val="Aucun"/>
          <w:rFonts w:ascii="Sabon LT Std" w:hAnsi="Sabon LT Std"/>
          <w:sz w:val="20"/>
          <w:szCs w:val="20"/>
          <w:lang w:val="en-US"/>
        </w:rPr>
        <w:t xml:space="preserve">The sophisticated finishes of this movement can be admired through the sapphire crystal case back: circular-grained bridges, a sandblasted and </w:t>
      </w:r>
      <w:proofErr w:type="spellStart"/>
      <w:r w:rsidRPr="008E487A">
        <w:rPr>
          <w:rStyle w:val="Aucun"/>
          <w:rFonts w:ascii="Sabon LT Std" w:hAnsi="Sabon LT Std"/>
          <w:sz w:val="20"/>
          <w:szCs w:val="20"/>
          <w:lang w:val="en-US"/>
        </w:rPr>
        <w:t>snailed</w:t>
      </w:r>
      <w:proofErr w:type="spellEnd"/>
      <w:r w:rsidRPr="008E487A">
        <w:rPr>
          <w:rStyle w:val="Aucun"/>
          <w:rFonts w:ascii="Sabon LT Std" w:hAnsi="Sabon LT Std"/>
          <w:sz w:val="20"/>
          <w:szCs w:val="20"/>
          <w:lang w:val="en-US"/>
        </w:rPr>
        <w:t xml:space="preserve"> baseplate, an </w:t>
      </w:r>
      <w:proofErr w:type="spellStart"/>
      <w:r w:rsidRPr="008E487A">
        <w:rPr>
          <w:rStyle w:val="Aucun"/>
          <w:rFonts w:ascii="Sabon LT Std" w:hAnsi="Sabon LT Std"/>
          <w:sz w:val="20"/>
          <w:szCs w:val="20"/>
          <w:lang w:val="en-US"/>
        </w:rPr>
        <w:t>openworked</w:t>
      </w:r>
      <w:proofErr w:type="spellEnd"/>
      <w:r w:rsidRPr="008E487A">
        <w:rPr>
          <w:rStyle w:val="Aucun"/>
          <w:rFonts w:ascii="Sabon LT Std" w:hAnsi="Sabon LT Std"/>
          <w:sz w:val="20"/>
          <w:szCs w:val="20"/>
          <w:lang w:val="en-US"/>
        </w:rPr>
        <w:t xml:space="preserve"> oscillating weight adorned with Côtes de Genève and </w:t>
      </w:r>
      <w:proofErr w:type="spellStart"/>
      <w:r w:rsidRPr="008E487A">
        <w:rPr>
          <w:rStyle w:val="Aucun"/>
          <w:rFonts w:ascii="Sabon LT Std" w:hAnsi="Sabon LT Std"/>
          <w:sz w:val="20"/>
          <w:szCs w:val="20"/>
          <w:lang w:val="en-US"/>
        </w:rPr>
        <w:t>snailed</w:t>
      </w:r>
      <w:proofErr w:type="spellEnd"/>
      <w:r w:rsidRPr="008E487A">
        <w:rPr>
          <w:rStyle w:val="Aucun"/>
          <w:rFonts w:ascii="Sabon LT Std" w:hAnsi="Sabon LT Std"/>
          <w:sz w:val="20"/>
          <w:szCs w:val="20"/>
          <w:lang w:val="en-US"/>
        </w:rPr>
        <w:t xml:space="preserve"> decorations, and a unique Baume &amp; Mercier engraving. </w:t>
      </w:r>
    </w:p>
    <w:p w14:paraId="52E56223" w14:textId="77777777" w:rsidR="00234267" w:rsidRPr="008E487A" w:rsidRDefault="00234267">
      <w:pPr>
        <w:pStyle w:val="Corps"/>
        <w:jc w:val="both"/>
        <w:rPr>
          <w:rStyle w:val="Aucun"/>
          <w:rFonts w:ascii="Sabon LT Std" w:hAnsi="Sabon LT Std"/>
          <w:sz w:val="20"/>
          <w:szCs w:val="20"/>
          <w:lang w:val="en-US"/>
        </w:rPr>
      </w:pPr>
    </w:p>
    <w:p w14:paraId="1C4D1E96" w14:textId="77777777" w:rsidR="00234267" w:rsidRPr="008E487A" w:rsidRDefault="0091297A">
      <w:pPr>
        <w:pStyle w:val="Corps"/>
        <w:jc w:val="both"/>
        <w:rPr>
          <w:rStyle w:val="Aucun"/>
          <w:rFonts w:ascii="Sabon LT Std" w:hAnsi="Sabon LT Std"/>
          <w:sz w:val="20"/>
          <w:szCs w:val="20"/>
          <w:lang w:val="en-US"/>
        </w:rPr>
      </w:pPr>
      <w:r w:rsidRPr="008E487A">
        <w:rPr>
          <w:rStyle w:val="Aucun"/>
          <w:rFonts w:ascii="Sabon LT Std" w:hAnsi="Sabon LT Std"/>
          <w:sz w:val="20"/>
          <w:szCs w:val="20"/>
          <w:lang w:val="en-US"/>
        </w:rPr>
        <w:t xml:space="preserve">The Clifton M0A10839 benefits from a 2-year extended warranty in addition to the 6-year standard warranty standard for all </w:t>
      </w:r>
      <w:proofErr w:type="spellStart"/>
      <w:r w:rsidRPr="008E487A">
        <w:rPr>
          <w:rStyle w:val="Aucun"/>
          <w:rFonts w:ascii="Sabon LT Std" w:hAnsi="Sabon LT Std"/>
          <w:sz w:val="20"/>
          <w:szCs w:val="20"/>
          <w:lang w:val="en-US"/>
        </w:rPr>
        <w:t>Baumatic</w:t>
      </w:r>
      <w:proofErr w:type="spellEnd"/>
      <w:r w:rsidRPr="008E487A">
        <w:rPr>
          <w:rStyle w:val="Aucun"/>
          <w:rFonts w:ascii="Sabon LT Std" w:hAnsi="Sabon LT Std"/>
          <w:sz w:val="20"/>
          <w:szCs w:val="20"/>
          <w:lang w:val="en-US"/>
        </w:rPr>
        <w:t xml:space="preserve"> watches. To activate it, simply register it on the Baume &amp; Mercier website within 60 days after purchase: </w:t>
      </w:r>
      <w:hyperlink r:id="rId6" w:history="1">
        <w:r w:rsidRPr="008E487A">
          <w:rPr>
            <w:rStyle w:val="Hyperlink0"/>
            <w:rFonts w:ascii="Sabon LT Std" w:hAnsi="Sabon LT Std"/>
            <w:lang w:val="en-US"/>
          </w:rPr>
          <w:t>www.baume-et-mercier.com</w:t>
        </w:r>
      </w:hyperlink>
      <w:r w:rsidRPr="008E487A">
        <w:rPr>
          <w:rStyle w:val="Aucun"/>
          <w:rFonts w:ascii="Sabon LT Std" w:hAnsi="Sabon LT Std"/>
          <w:sz w:val="20"/>
          <w:szCs w:val="20"/>
          <w:lang w:val="en-US"/>
        </w:rPr>
        <w:t xml:space="preserve">. </w:t>
      </w:r>
    </w:p>
    <w:p w14:paraId="07547A01" w14:textId="77777777" w:rsidR="00234267" w:rsidRPr="008E487A" w:rsidRDefault="00234267">
      <w:pPr>
        <w:pStyle w:val="Corps"/>
        <w:jc w:val="both"/>
        <w:rPr>
          <w:rStyle w:val="Aucun"/>
          <w:rFonts w:ascii="Sabon LT Std" w:hAnsi="Sabon LT Std"/>
          <w:sz w:val="20"/>
          <w:szCs w:val="20"/>
          <w:lang w:val="en-US"/>
        </w:rPr>
      </w:pPr>
    </w:p>
    <w:p w14:paraId="5043CB0F" w14:textId="77777777" w:rsidR="00234267" w:rsidRPr="008E487A" w:rsidRDefault="00234267">
      <w:pPr>
        <w:pStyle w:val="Corps"/>
        <w:jc w:val="both"/>
        <w:rPr>
          <w:rStyle w:val="Aucun"/>
          <w:rFonts w:ascii="Sabon LT Std" w:hAnsi="Sabon LT Std"/>
          <w:sz w:val="20"/>
          <w:szCs w:val="20"/>
          <w:lang w:val="en-US"/>
        </w:rPr>
      </w:pPr>
    </w:p>
    <w:p w14:paraId="189B1AD0" w14:textId="0152B6A7" w:rsidR="00234267" w:rsidRPr="008E487A" w:rsidRDefault="3DE31D85">
      <w:pPr>
        <w:pStyle w:val="Corps"/>
        <w:jc w:val="both"/>
        <w:rPr>
          <w:rFonts w:ascii="Sabon LT Std" w:hAnsi="Sabon LT Std"/>
          <w:sz w:val="20"/>
          <w:szCs w:val="20"/>
          <w:lang w:val="en-US"/>
        </w:rPr>
      </w:pPr>
      <w:r w:rsidRPr="008E487A">
        <w:rPr>
          <w:rStyle w:val="Aucun"/>
          <w:rFonts w:ascii="Sabon LT Std" w:hAnsi="Sabon LT Std"/>
          <w:sz w:val="20"/>
          <w:szCs w:val="20"/>
          <w:lang w:val="en-US"/>
        </w:rPr>
        <w:t xml:space="preserve">It’s time to celebrate. Baume &amp; Mercier is proud to present this new Clifton timepiece, demonstrating the artistic sensibility with which it regards each of life’s most stirring, powerful occasions. </w:t>
      </w:r>
    </w:p>
    <w:sectPr w:rsidR="00234267" w:rsidRPr="008E487A">
      <w:headerReference w:type="default" r:id="rId7"/>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6D51E" w14:textId="77777777" w:rsidR="00F157E4" w:rsidRDefault="00F157E4">
      <w:r>
        <w:separator/>
      </w:r>
    </w:p>
  </w:endnote>
  <w:endnote w:type="continuationSeparator" w:id="0">
    <w:p w14:paraId="5FBBB391" w14:textId="77777777" w:rsidR="00F157E4" w:rsidRDefault="00F15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Montserrat Medium">
    <w:panose1 w:val="00000600000000000000"/>
    <w:charset w:val="00"/>
    <w:family w:val="auto"/>
    <w:pitch w:val="variable"/>
    <w:sig w:usb0="2000020F" w:usb1="00000003" w:usb2="00000000" w:usb3="00000000" w:csb0="00000197" w:csb1="00000000"/>
  </w:font>
  <w:font w:name="Sabon LT Std">
    <w:altName w:val="Cambria"/>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29F2A" w14:textId="77777777" w:rsidR="00F157E4" w:rsidRDefault="00F157E4">
      <w:r>
        <w:separator/>
      </w:r>
    </w:p>
  </w:footnote>
  <w:footnote w:type="continuationSeparator" w:id="0">
    <w:p w14:paraId="16CD4EC2" w14:textId="77777777" w:rsidR="00F157E4" w:rsidRDefault="00F157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6D8E3" w14:textId="42B224AF" w:rsidR="0091297A" w:rsidRDefault="0091297A" w:rsidP="0091297A">
    <w:pPr>
      <w:pStyle w:val="En-tte"/>
      <w:jc w:val="center"/>
    </w:pPr>
    <w:r>
      <w:rPr>
        <w:noProof/>
        <w:lang w:val="en"/>
      </w:rPr>
      <w:drawing>
        <wp:inline distT="0" distB="0" distL="0" distR="0" wp14:anchorId="0DE4F199" wp14:editId="23152944">
          <wp:extent cx="1733173" cy="552450"/>
          <wp:effectExtent l="0" t="0" r="635" b="0"/>
          <wp:docPr id="871064929" name="Image 1"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64929" name="Image 1" descr="Une image contenant noir, obscurité&#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032" cy="560374"/>
                  </a:xfrm>
                  <a:prstGeom prst="rect">
                    <a:avLst/>
                  </a:prstGeom>
                  <a:noFill/>
                  <a:ln>
                    <a:noFill/>
                  </a:ln>
                </pic:spPr>
              </pic:pic>
            </a:graphicData>
          </a:graphic>
        </wp:inline>
      </w:drawing>
    </w:r>
  </w:p>
  <w:p w14:paraId="07459315" w14:textId="77777777" w:rsidR="00234267" w:rsidRDefault="0023426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2A80FE6"/>
    <w:rsid w:val="001C38BE"/>
    <w:rsid w:val="00234267"/>
    <w:rsid w:val="003012C1"/>
    <w:rsid w:val="006E478B"/>
    <w:rsid w:val="007170DF"/>
    <w:rsid w:val="00844447"/>
    <w:rsid w:val="008E487A"/>
    <w:rsid w:val="008F7106"/>
    <w:rsid w:val="0091297A"/>
    <w:rsid w:val="00B53BF0"/>
    <w:rsid w:val="00B9554A"/>
    <w:rsid w:val="00CB3355"/>
    <w:rsid w:val="00D75713"/>
    <w:rsid w:val="00E21DDB"/>
    <w:rsid w:val="00F157E4"/>
    <w:rsid w:val="3DE31D85"/>
    <w:rsid w:val="62A80FE6"/>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06D3D"/>
  <w15:docId w15:val="{FC14D25C-C975-4841-AC98-6D4D146AF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CH"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character" w:customStyle="1" w:styleId="Lien">
    <w:name w:val="Lien"/>
    <w:rPr>
      <w:u w:val="single"/>
    </w:rPr>
  </w:style>
  <w:style w:type="character" w:customStyle="1" w:styleId="Hyperlink0">
    <w:name w:val="Hyperlink.0"/>
    <w:basedOn w:val="Lien"/>
    <w:rPr>
      <w:sz w:val="20"/>
      <w:szCs w:val="20"/>
      <w:u w:val="single"/>
    </w:rPr>
  </w:style>
  <w:style w:type="paragraph" w:styleId="En-tte">
    <w:name w:val="header"/>
    <w:basedOn w:val="Normal"/>
    <w:link w:val="En-tteCar"/>
    <w:uiPriority w:val="99"/>
    <w:unhideWhenUsed/>
    <w:rsid w:val="0091297A"/>
    <w:pPr>
      <w:tabs>
        <w:tab w:val="center" w:pos="4536"/>
        <w:tab w:val="right" w:pos="9072"/>
      </w:tabs>
    </w:pPr>
  </w:style>
  <w:style w:type="character" w:customStyle="1" w:styleId="En-tteCar">
    <w:name w:val="En-tête Car"/>
    <w:basedOn w:val="Policepardfaut"/>
    <w:link w:val="En-tte"/>
    <w:uiPriority w:val="99"/>
    <w:rsid w:val="0091297A"/>
    <w:rPr>
      <w:sz w:val="24"/>
      <w:szCs w:val="24"/>
      <w:lang w:val="en-US" w:eastAsia="en-US"/>
    </w:rPr>
  </w:style>
  <w:style w:type="paragraph" w:styleId="Pieddepage">
    <w:name w:val="footer"/>
    <w:basedOn w:val="Normal"/>
    <w:link w:val="PieddepageCar"/>
    <w:uiPriority w:val="99"/>
    <w:unhideWhenUsed/>
    <w:rsid w:val="0091297A"/>
    <w:pPr>
      <w:tabs>
        <w:tab w:val="center" w:pos="4536"/>
        <w:tab w:val="right" w:pos="9072"/>
      </w:tabs>
    </w:pPr>
  </w:style>
  <w:style w:type="character" w:customStyle="1" w:styleId="PieddepageCar">
    <w:name w:val="Pied de page Car"/>
    <w:basedOn w:val="Policepardfaut"/>
    <w:link w:val="Pieddepage"/>
    <w:uiPriority w:val="99"/>
    <w:rsid w:val="0091297A"/>
    <w:rPr>
      <w:sz w:val="24"/>
      <w:szCs w:val="24"/>
      <w:lang w:val="en-US" w:eastAsia="en-US"/>
    </w:rPr>
  </w:style>
  <w:style w:type="paragraph" w:styleId="Rvision">
    <w:name w:val="Revision"/>
    <w:hidden/>
    <w:uiPriority w:val="99"/>
    <w:semiHidden/>
    <w:rsid w:val="00B53BF0"/>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ume-et-mercier.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873</Words>
  <Characters>4807</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Richemont International SA</Company>
  <LinksUpToDate>false</LinksUpToDate>
  <CharactersWithSpaces>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Charlotte LE LAY</cp:lastModifiedBy>
  <cp:revision>7</cp:revision>
  <dcterms:created xsi:type="dcterms:W3CDTF">2025-11-11T13:15:00Z</dcterms:created>
  <dcterms:modified xsi:type="dcterms:W3CDTF">2025-11-14T13:58:00Z</dcterms:modified>
</cp:coreProperties>
</file>