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A3CD3" w14:textId="77777777" w:rsidR="007605D9" w:rsidRPr="00693D3E" w:rsidRDefault="007605D9" w:rsidP="00D4232B">
      <w:pPr>
        <w:pStyle w:val="Corps"/>
        <w:jc w:val="center"/>
        <w:rPr>
          <w:rFonts w:ascii="Calibri" w:eastAsia="微软雅黑" w:hAnsi="Calibri" w:cs="Times New Roman"/>
          <w:b/>
          <w:bCs/>
          <w:sz w:val="32"/>
          <w:szCs w:val="32"/>
          <w:lang w:val="fr-FR"/>
        </w:rPr>
      </w:pPr>
    </w:p>
    <w:p w14:paraId="38CE6B61" w14:textId="233FBC72" w:rsidR="00E927D2" w:rsidRPr="00693D3E" w:rsidRDefault="00D4232B" w:rsidP="00D4232B">
      <w:pPr>
        <w:pStyle w:val="Corps"/>
        <w:jc w:val="center"/>
        <w:rPr>
          <w:rFonts w:ascii="Calibri" w:eastAsia="微软雅黑" w:hAnsi="Calibri" w:cs="Times New Roman"/>
          <w:b/>
          <w:bCs/>
          <w:sz w:val="32"/>
          <w:szCs w:val="32"/>
        </w:rPr>
      </w:pPr>
      <w:r w:rsidRPr="00693D3E">
        <w:rPr>
          <w:rFonts w:ascii="Calibri" w:eastAsia="微软雅黑" w:hAnsi="Calibri" w:hint="eastAsia"/>
          <w:b/>
          <w:sz w:val="32"/>
        </w:rPr>
        <w:t>名士表汉伯顿系列</w:t>
      </w:r>
      <w:r w:rsidRPr="00693D3E">
        <w:rPr>
          <w:rFonts w:ascii="Calibri" w:eastAsia="微软雅黑" w:hAnsi="Calibri" w:hint="eastAsia"/>
          <w:b/>
          <w:sz w:val="32"/>
        </w:rPr>
        <w:t xml:space="preserve"> </w:t>
      </w:r>
    </w:p>
    <w:p w14:paraId="4DD24830" w14:textId="0288AB28" w:rsidR="00661DCA" w:rsidRPr="00693D3E" w:rsidRDefault="00E53CDB" w:rsidP="00D4232B">
      <w:pPr>
        <w:pStyle w:val="Corps"/>
        <w:jc w:val="center"/>
        <w:rPr>
          <w:rFonts w:ascii="Calibri" w:eastAsia="微软雅黑" w:hAnsi="Calibri" w:cs="Times New Roman"/>
          <w:b/>
          <w:bCs/>
          <w:sz w:val="32"/>
          <w:szCs w:val="32"/>
        </w:rPr>
      </w:pPr>
      <w:r w:rsidRPr="00693D3E">
        <w:rPr>
          <w:rFonts w:ascii="Calibri" w:eastAsia="微软雅黑" w:hAnsi="Calibri" w:hint="eastAsia"/>
          <w:b/>
          <w:sz w:val="32"/>
        </w:rPr>
        <w:t>秋之华彩</w:t>
      </w:r>
    </w:p>
    <w:p w14:paraId="4DD24831" w14:textId="77777777" w:rsidR="00661DCA" w:rsidRPr="00693D3E" w:rsidRDefault="00661DCA">
      <w:pPr>
        <w:pStyle w:val="Corps"/>
        <w:jc w:val="both"/>
        <w:rPr>
          <w:rFonts w:ascii="Calibri" w:eastAsia="微软雅黑" w:hAnsi="Calibri" w:cs="Times New Roman"/>
          <w:b/>
          <w:bCs/>
          <w:sz w:val="24"/>
          <w:szCs w:val="24"/>
        </w:rPr>
      </w:pPr>
    </w:p>
    <w:p w14:paraId="4DD24832" w14:textId="77777777" w:rsidR="00661DCA" w:rsidRPr="00693D3E" w:rsidRDefault="00661DCA">
      <w:pPr>
        <w:pStyle w:val="Corps"/>
        <w:jc w:val="both"/>
        <w:rPr>
          <w:rFonts w:ascii="Calibri" w:eastAsia="微软雅黑" w:hAnsi="Calibri" w:cs="Times New Roman"/>
          <w:sz w:val="24"/>
          <w:szCs w:val="24"/>
        </w:rPr>
      </w:pPr>
    </w:p>
    <w:p w14:paraId="4DD24833" w14:textId="6BA431EA" w:rsidR="00661DCA" w:rsidRPr="00693D3E" w:rsidRDefault="00C1004E"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w:t>
      </w:r>
      <w:r w:rsidRPr="00693D3E">
        <w:rPr>
          <w:rFonts w:ascii="Calibri" w:eastAsia="微软雅黑" w:hAnsi="Calibri" w:hint="eastAsia"/>
          <w:sz w:val="24"/>
        </w:rPr>
        <w:t>2024</w:t>
      </w:r>
      <w:r w:rsidRPr="00693D3E">
        <w:rPr>
          <w:rFonts w:ascii="Calibri" w:eastAsia="微软雅黑" w:hAnsi="Calibri" w:hint="eastAsia"/>
          <w:sz w:val="24"/>
        </w:rPr>
        <w:t>年</w:t>
      </w:r>
      <w:r w:rsidRPr="00693D3E">
        <w:rPr>
          <w:rFonts w:ascii="Calibri" w:eastAsia="微软雅黑" w:hAnsi="Calibri" w:hint="eastAsia"/>
          <w:sz w:val="24"/>
        </w:rPr>
        <w:t>8</w:t>
      </w:r>
      <w:r w:rsidRPr="00693D3E">
        <w:rPr>
          <w:rFonts w:ascii="Calibri" w:eastAsia="微软雅黑" w:hAnsi="Calibri" w:hint="eastAsia"/>
          <w:sz w:val="24"/>
        </w:rPr>
        <w:t>月，中国上海）今秋，名士于“钟表与奇迹”上海钟表展带来两款</w:t>
      </w:r>
      <w:r w:rsidR="003C42A5" w:rsidRPr="00693D3E">
        <w:rPr>
          <w:rFonts w:ascii="Calibri" w:eastAsia="微软雅黑" w:hAnsi="Calibri" w:hint="eastAsia"/>
          <w:sz w:val="24"/>
        </w:rPr>
        <w:t>汉伯顿系列</w:t>
      </w:r>
      <w:r w:rsidRPr="00693D3E">
        <w:rPr>
          <w:rFonts w:ascii="Calibri" w:eastAsia="微软雅黑" w:hAnsi="Calibri" w:hint="eastAsia"/>
          <w:sz w:val="24"/>
        </w:rPr>
        <w:t>新作，</w:t>
      </w:r>
      <w:r w:rsidR="003C42A5" w:rsidRPr="00693D3E">
        <w:rPr>
          <w:rFonts w:ascii="Calibri" w:eastAsia="微软雅黑" w:hAnsi="Calibri" w:hint="eastAsia"/>
          <w:sz w:val="24"/>
        </w:rPr>
        <w:t>凭借</w:t>
      </w:r>
      <w:r w:rsidRPr="00693D3E">
        <w:rPr>
          <w:rFonts w:ascii="Calibri" w:eastAsia="微软雅黑" w:hAnsi="Calibri" w:hint="eastAsia"/>
          <w:sz w:val="24"/>
        </w:rPr>
        <w:t>其</w:t>
      </w:r>
      <w:r w:rsidR="003C42A5" w:rsidRPr="00693D3E">
        <w:rPr>
          <w:rFonts w:ascii="Calibri" w:eastAsia="微软雅黑" w:hAnsi="Calibri" w:hint="eastAsia"/>
          <w:sz w:val="24"/>
        </w:rPr>
        <w:t>优美</w:t>
      </w:r>
      <w:r w:rsidR="00E5428F" w:rsidRPr="00693D3E">
        <w:rPr>
          <w:rFonts w:ascii="Calibri" w:eastAsia="微软雅黑" w:hAnsi="Calibri" w:hint="eastAsia"/>
          <w:sz w:val="24"/>
        </w:rPr>
        <w:t>形态</w:t>
      </w:r>
      <w:r w:rsidR="003C42A5" w:rsidRPr="00693D3E">
        <w:rPr>
          <w:rFonts w:ascii="Calibri" w:eastAsia="微软雅黑" w:hAnsi="Calibri" w:hint="eastAsia"/>
          <w:sz w:val="24"/>
        </w:rPr>
        <w:t>、别致</w:t>
      </w:r>
      <w:r w:rsidR="00E5428F" w:rsidRPr="00693D3E">
        <w:rPr>
          <w:rFonts w:ascii="Calibri" w:eastAsia="微软雅黑" w:hAnsi="Calibri" w:hint="eastAsia"/>
          <w:sz w:val="24"/>
        </w:rPr>
        <w:t>但</w:t>
      </w:r>
      <w:r w:rsidR="003C42A5" w:rsidRPr="00693D3E">
        <w:rPr>
          <w:rFonts w:ascii="Calibri" w:eastAsia="微软雅黑" w:hAnsi="Calibri" w:hint="eastAsia"/>
          <w:sz w:val="24"/>
        </w:rPr>
        <w:t>柔美</w:t>
      </w:r>
      <w:r w:rsidRPr="00693D3E">
        <w:rPr>
          <w:rFonts w:ascii="Calibri" w:eastAsia="微软雅黑" w:hAnsi="Calibri" w:hint="eastAsia"/>
          <w:sz w:val="24"/>
        </w:rPr>
        <w:t>的</w:t>
      </w:r>
      <w:r w:rsidR="003C42A5" w:rsidRPr="00693D3E">
        <w:rPr>
          <w:rFonts w:ascii="Calibri" w:eastAsia="微软雅黑" w:hAnsi="Calibri" w:hint="eastAsia"/>
          <w:sz w:val="24"/>
        </w:rPr>
        <w:t>矩形</w:t>
      </w:r>
      <w:r w:rsidRPr="00693D3E">
        <w:rPr>
          <w:rFonts w:ascii="Calibri" w:eastAsia="微软雅黑" w:hAnsi="Calibri" w:hint="eastAsia"/>
          <w:sz w:val="24"/>
        </w:rPr>
        <w:t>造型</w:t>
      </w:r>
      <w:r w:rsidR="003C42A5" w:rsidRPr="00693D3E">
        <w:rPr>
          <w:rFonts w:ascii="Calibri" w:eastAsia="微软雅黑" w:hAnsi="Calibri" w:hint="eastAsia"/>
          <w:sz w:val="24"/>
        </w:rPr>
        <w:t>华丽回归。一款采用玫瑰金</w:t>
      </w:r>
      <w:r w:rsidR="003C42A5" w:rsidRPr="00693D3E">
        <w:rPr>
          <w:rFonts w:ascii="Calibri" w:eastAsia="微软雅黑" w:hAnsi="Calibri" w:hint="eastAsia"/>
          <w:sz w:val="24"/>
        </w:rPr>
        <w:t xml:space="preserve"> (750/1000) </w:t>
      </w:r>
      <w:r w:rsidR="003C42A5" w:rsidRPr="00693D3E">
        <w:rPr>
          <w:rFonts w:ascii="Calibri" w:eastAsia="微软雅黑" w:hAnsi="Calibri" w:hint="eastAsia"/>
          <w:sz w:val="24"/>
        </w:rPr>
        <w:t>材质，搭配黑色鳄鱼皮表带；另一款采用精钢材质，搭配精钢和精钢镀玫瑰金双色表带。</w:t>
      </w:r>
      <w:r w:rsidR="003C42A5" w:rsidRPr="00693D3E">
        <w:rPr>
          <w:rFonts w:ascii="Calibri" w:eastAsia="微软雅黑" w:hAnsi="Calibri" w:hint="eastAsia"/>
          <w:sz w:val="24"/>
        </w:rPr>
        <w:t xml:space="preserve"> </w:t>
      </w:r>
    </w:p>
    <w:p w14:paraId="4DD24834" w14:textId="77777777" w:rsidR="00661DCA" w:rsidRPr="00693D3E" w:rsidRDefault="00661DCA" w:rsidP="00693D3E">
      <w:pPr>
        <w:pStyle w:val="Corps"/>
        <w:ind w:firstLineChars="236" w:firstLine="566"/>
        <w:jc w:val="both"/>
        <w:rPr>
          <w:rFonts w:ascii="Calibri" w:eastAsia="微软雅黑" w:hAnsi="Calibri" w:cs="Times New Roman"/>
          <w:sz w:val="24"/>
          <w:szCs w:val="24"/>
        </w:rPr>
      </w:pPr>
    </w:p>
    <w:p w14:paraId="4DD24835" w14:textId="6496A3EC" w:rsidR="00661DCA"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两款腕表无疑都极尽名士风范。</w:t>
      </w:r>
      <w:r w:rsidRPr="00693D3E">
        <w:rPr>
          <w:rFonts w:ascii="Calibri" w:eastAsia="微软雅黑" w:hAnsi="Calibri" w:hint="eastAsia"/>
          <w:sz w:val="24"/>
        </w:rPr>
        <w:t xml:space="preserve"> </w:t>
      </w:r>
    </w:p>
    <w:p w14:paraId="4DD24836" w14:textId="77777777" w:rsidR="00661DCA" w:rsidRPr="00693D3E" w:rsidRDefault="00661DCA">
      <w:pPr>
        <w:pStyle w:val="Corps"/>
        <w:jc w:val="both"/>
        <w:rPr>
          <w:rFonts w:ascii="Calibri" w:eastAsia="微软雅黑" w:hAnsi="Calibri" w:cs="Times New Roman"/>
          <w:sz w:val="24"/>
          <w:szCs w:val="24"/>
        </w:rPr>
      </w:pPr>
    </w:p>
    <w:p w14:paraId="4DD24837" w14:textId="77777777" w:rsidR="00661DCA" w:rsidRPr="00693D3E" w:rsidRDefault="00661DCA">
      <w:pPr>
        <w:pStyle w:val="Corps"/>
        <w:jc w:val="both"/>
        <w:rPr>
          <w:rFonts w:ascii="Calibri" w:eastAsia="微软雅黑" w:hAnsi="Calibri" w:cs="Times New Roman"/>
          <w:sz w:val="24"/>
          <w:szCs w:val="24"/>
        </w:rPr>
      </w:pPr>
    </w:p>
    <w:p w14:paraId="4DD24838" w14:textId="021B89C7" w:rsidR="00661DCA" w:rsidRPr="00693D3E" w:rsidRDefault="003C42A5">
      <w:pPr>
        <w:pStyle w:val="Corps"/>
        <w:jc w:val="both"/>
        <w:rPr>
          <w:rFonts w:ascii="Calibri" w:eastAsia="微软雅黑" w:hAnsi="Calibri" w:cs="Times New Roman"/>
          <w:sz w:val="24"/>
          <w:szCs w:val="24"/>
        </w:rPr>
      </w:pPr>
      <w:r w:rsidRPr="00693D3E">
        <w:rPr>
          <w:rStyle w:val="Aucun"/>
          <w:rFonts w:ascii="Calibri" w:eastAsia="微软雅黑" w:hAnsi="Calibri" w:hint="eastAsia"/>
          <w:b/>
          <w:sz w:val="24"/>
        </w:rPr>
        <w:t>高</w:t>
      </w:r>
      <w:r w:rsidR="00E5428F" w:rsidRPr="00693D3E">
        <w:rPr>
          <w:rStyle w:val="Aucun"/>
          <w:rFonts w:ascii="Calibri" w:eastAsia="微软雅黑" w:hAnsi="Calibri" w:hint="eastAsia"/>
          <w:b/>
          <w:sz w:val="24"/>
        </w:rPr>
        <w:t>贵</w:t>
      </w:r>
      <w:r w:rsidRPr="00693D3E">
        <w:rPr>
          <w:rStyle w:val="Aucun"/>
          <w:rFonts w:ascii="Calibri" w:eastAsia="微软雅黑" w:hAnsi="Calibri" w:hint="eastAsia"/>
          <w:b/>
          <w:sz w:val="24"/>
        </w:rPr>
        <w:t>仪态、极简线条，尽显纯粹精致</w:t>
      </w:r>
      <w:r w:rsidRPr="00693D3E">
        <w:rPr>
          <w:rStyle w:val="Aucun"/>
          <w:rFonts w:ascii="Calibri" w:eastAsia="微软雅黑" w:hAnsi="Calibri" w:hint="eastAsia"/>
          <w:b/>
          <w:sz w:val="24"/>
        </w:rPr>
        <w:t xml:space="preserve"> </w:t>
      </w:r>
    </w:p>
    <w:p w14:paraId="4DD24839" w14:textId="77777777" w:rsidR="00661DCA" w:rsidRPr="00693D3E" w:rsidRDefault="00661DCA">
      <w:pPr>
        <w:pStyle w:val="Corps"/>
        <w:jc w:val="both"/>
        <w:rPr>
          <w:rFonts w:ascii="Calibri" w:eastAsia="微软雅黑" w:hAnsi="Calibri" w:cs="Times New Roman"/>
          <w:sz w:val="24"/>
          <w:szCs w:val="24"/>
        </w:rPr>
      </w:pPr>
    </w:p>
    <w:p w14:paraId="43B94BA1" w14:textId="75814020" w:rsidR="00FA42CD"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汉伯顿系列是名士表设计精神最</w:t>
      </w:r>
      <w:r w:rsidR="00E5428F" w:rsidRPr="00693D3E">
        <w:rPr>
          <w:rFonts w:ascii="Calibri" w:eastAsia="微软雅黑" w:hAnsi="Calibri" w:hint="eastAsia"/>
          <w:sz w:val="24"/>
        </w:rPr>
        <w:t>极致</w:t>
      </w:r>
      <w:r w:rsidRPr="00693D3E">
        <w:rPr>
          <w:rFonts w:ascii="Calibri" w:eastAsia="微软雅黑" w:hAnsi="Calibri" w:hint="eastAsia"/>
          <w:sz w:val="24"/>
        </w:rPr>
        <w:t>纯粹的体现。一瞥之间即可感受到它所散发的美学力量，保持风格的同时又不失个性。品牌所钟爱的细节感宛若一曲邀约，邀人仔细欣赏精致的表壳、简洁而圆润的线条、柔和的边角、双矩形、数字的柔韧与时标的张力之间的完美平衡以及精妙的分钟刻度圈。一切都洋溢着几何美感，而这种掌控离不开制表师敏锐的感知力和横溢的才华。名士表近</w:t>
      </w:r>
      <w:r w:rsidRPr="00693D3E">
        <w:rPr>
          <w:rFonts w:ascii="Calibri" w:eastAsia="微软雅黑" w:hAnsi="Calibri" w:hint="eastAsia"/>
          <w:sz w:val="24"/>
        </w:rPr>
        <w:t>200</w:t>
      </w:r>
      <w:r w:rsidRPr="00693D3E">
        <w:rPr>
          <w:rFonts w:ascii="Calibri" w:eastAsia="微软雅黑" w:hAnsi="Calibri" w:hint="eastAsia"/>
          <w:sz w:val="24"/>
        </w:rPr>
        <w:t>年来一直秉持这一愿景，它也是</w:t>
      </w:r>
      <w:r w:rsidRPr="00693D3E">
        <w:rPr>
          <w:rFonts w:ascii="Calibri" w:eastAsia="微软雅黑" w:hAnsi="Calibri" w:hint="eastAsia"/>
          <w:sz w:val="24"/>
        </w:rPr>
        <w:t>Paul Mercier</w:t>
      </w:r>
      <w:r w:rsidRPr="00693D3E">
        <w:rPr>
          <w:rFonts w:ascii="Calibri" w:eastAsia="微软雅黑" w:hAnsi="Calibri" w:hint="eastAsia"/>
          <w:sz w:val="24"/>
        </w:rPr>
        <w:t>在</w:t>
      </w:r>
      <w:r w:rsidRPr="00693D3E">
        <w:rPr>
          <w:rFonts w:ascii="Calibri" w:eastAsia="微软雅黑" w:hAnsi="Calibri" w:hint="eastAsia"/>
          <w:sz w:val="24"/>
        </w:rPr>
        <w:t>1918</w:t>
      </w:r>
      <w:r w:rsidRPr="00693D3E">
        <w:rPr>
          <w:rFonts w:ascii="Calibri" w:eastAsia="微软雅黑" w:hAnsi="Calibri" w:hint="eastAsia"/>
          <w:sz w:val="24"/>
        </w:rPr>
        <w:t>年与</w:t>
      </w:r>
      <w:r w:rsidRPr="00693D3E">
        <w:rPr>
          <w:rFonts w:ascii="Calibri" w:eastAsia="微软雅黑" w:hAnsi="Calibri" w:hint="eastAsia"/>
          <w:sz w:val="24"/>
        </w:rPr>
        <w:t>William Baume</w:t>
      </w:r>
      <w:r w:rsidRPr="00693D3E">
        <w:rPr>
          <w:rFonts w:ascii="Calibri" w:eastAsia="微软雅黑" w:hAnsi="Calibri" w:hint="eastAsia"/>
          <w:sz w:val="24"/>
        </w:rPr>
        <w:t>携手之时所注入的理念。汉伯顿系列及其复古装饰艺术外观完美延续了</w:t>
      </w:r>
      <w:r w:rsidRPr="00693D3E">
        <w:rPr>
          <w:rFonts w:ascii="Calibri" w:eastAsia="微软雅黑" w:hAnsi="Calibri" w:hint="eastAsia"/>
          <w:sz w:val="24"/>
        </w:rPr>
        <w:t>1994</w:t>
      </w:r>
      <w:r w:rsidRPr="00693D3E">
        <w:rPr>
          <w:rFonts w:ascii="Calibri" w:eastAsia="微软雅黑" w:hAnsi="Calibri" w:hint="eastAsia"/>
          <w:sz w:val="24"/>
        </w:rPr>
        <w:t>年以来的宝贵创意传承。</w:t>
      </w:r>
      <w:r w:rsidRPr="00693D3E">
        <w:rPr>
          <w:rFonts w:ascii="Calibri" w:eastAsia="微软雅黑" w:hAnsi="Calibri" w:hint="eastAsia"/>
          <w:sz w:val="24"/>
        </w:rPr>
        <w:t xml:space="preserve"> </w:t>
      </w:r>
    </w:p>
    <w:p w14:paraId="637C11CE" w14:textId="77777777" w:rsidR="00FA42CD" w:rsidRPr="00693D3E" w:rsidRDefault="00FA42CD">
      <w:pPr>
        <w:pStyle w:val="Corps"/>
        <w:jc w:val="both"/>
        <w:rPr>
          <w:rFonts w:ascii="Calibri" w:eastAsia="微软雅黑" w:hAnsi="Calibri" w:cs="Times New Roman"/>
          <w:sz w:val="24"/>
          <w:szCs w:val="24"/>
          <w:lang w:val="fr-FR"/>
        </w:rPr>
      </w:pPr>
    </w:p>
    <w:p w14:paraId="4784729B" w14:textId="020FEDDB" w:rsidR="002332C2" w:rsidRPr="00693D3E" w:rsidRDefault="002332C2">
      <w:pPr>
        <w:pStyle w:val="Corps"/>
        <w:jc w:val="both"/>
        <w:rPr>
          <w:rStyle w:val="Aucun"/>
          <w:rFonts w:ascii="Calibri" w:eastAsia="微软雅黑" w:hAnsi="Calibri" w:cs="Times New Roman"/>
          <w:b/>
          <w:bCs/>
          <w:sz w:val="24"/>
          <w:szCs w:val="24"/>
        </w:rPr>
      </w:pPr>
      <w:r w:rsidRPr="00693D3E">
        <w:rPr>
          <w:rStyle w:val="Aucun"/>
          <w:rFonts w:ascii="Calibri" w:eastAsia="微软雅黑" w:hAnsi="Calibri" w:hint="eastAsia"/>
          <w:b/>
          <w:sz w:val="24"/>
        </w:rPr>
        <w:t>大胆设计，始自</w:t>
      </w:r>
      <w:r w:rsidRPr="00693D3E">
        <w:rPr>
          <w:rStyle w:val="Aucun"/>
          <w:rFonts w:ascii="Calibri" w:eastAsia="微软雅黑" w:hAnsi="Calibri" w:hint="eastAsia"/>
          <w:b/>
          <w:sz w:val="24"/>
        </w:rPr>
        <w:t>1994</w:t>
      </w:r>
    </w:p>
    <w:p w14:paraId="4F530938" w14:textId="77777777" w:rsidR="002332C2" w:rsidRPr="00693D3E" w:rsidRDefault="002332C2">
      <w:pPr>
        <w:pStyle w:val="Corps"/>
        <w:jc w:val="both"/>
        <w:rPr>
          <w:rFonts w:ascii="Calibri" w:eastAsia="微软雅黑" w:hAnsi="Calibri" w:cs="Times New Roman"/>
          <w:sz w:val="24"/>
          <w:szCs w:val="24"/>
          <w:lang w:val="fr-FR"/>
        </w:rPr>
      </w:pPr>
    </w:p>
    <w:p w14:paraId="3F957A7E" w14:textId="2F9D74E6" w:rsidR="002332C2" w:rsidRPr="00693D3E" w:rsidRDefault="002332C2" w:rsidP="00693D3E">
      <w:pPr>
        <w:pStyle w:val="Corps"/>
        <w:ind w:firstLineChars="236" w:firstLine="566"/>
        <w:jc w:val="both"/>
        <w:rPr>
          <w:rStyle w:val="Aucun"/>
          <w:rFonts w:ascii="Calibri" w:eastAsia="微软雅黑" w:hAnsi="Calibri" w:cs="Times New Roman"/>
          <w:sz w:val="24"/>
          <w:szCs w:val="24"/>
        </w:rPr>
      </w:pPr>
      <w:r w:rsidRPr="00693D3E">
        <w:rPr>
          <w:rFonts w:ascii="Calibri" w:eastAsia="微软雅黑" w:hAnsi="Calibri" w:hint="eastAsia"/>
          <w:sz w:val="24"/>
        </w:rPr>
        <w:t>1994</w:t>
      </w:r>
      <w:r w:rsidRPr="00693D3E">
        <w:rPr>
          <w:rFonts w:ascii="Calibri" w:eastAsia="微软雅黑" w:hAnsi="Calibri" w:hint="eastAsia"/>
          <w:sz w:val="24"/>
        </w:rPr>
        <w:t>年，</w:t>
      </w:r>
      <w:r w:rsidR="00E86AC7" w:rsidRPr="00693D3E">
        <w:rPr>
          <w:rFonts w:ascii="Calibri" w:eastAsia="微软雅黑" w:hAnsi="Calibri" w:hint="eastAsia"/>
          <w:sz w:val="24"/>
        </w:rPr>
        <w:t>闻名后世</w:t>
      </w:r>
      <w:r w:rsidRPr="00693D3E">
        <w:rPr>
          <w:rStyle w:val="Aucun"/>
          <w:rFonts w:ascii="Calibri" w:eastAsia="微软雅黑" w:hAnsi="Calibri" w:hint="eastAsia"/>
          <w:sz w:val="24"/>
        </w:rPr>
        <w:t>的</w:t>
      </w:r>
      <w:r w:rsidR="00E86AC7" w:rsidRPr="00693D3E">
        <w:rPr>
          <w:rStyle w:val="Aucun"/>
          <w:rFonts w:ascii="Calibri" w:eastAsia="微软雅黑" w:hAnsi="Calibri" w:hint="eastAsia"/>
          <w:sz w:val="24"/>
        </w:rPr>
        <w:t>名士</w:t>
      </w:r>
      <w:r w:rsidRPr="00693D3E">
        <w:rPr>
          <w:rFonts w:ascii="Calibri" w:eastAsia="微软雅黑" w:hAnsi="Calibri" w:hint="eastAsia"/>
          <w:b/>
          <w:sz w:val="24"/>
        </w:rPr>
        <w:t>汉伯顿系列</w:t>
      </w:r>
      <w:r w:rsidRPr="00693D3E">
        <w:rPr>
          <w:rStyle w:val="Aucun"/>
          <w:rFonts w:ascii="Calibri" w:eastAsia="微软雅黑" w:hAnsi="Calibri" w:hint="eastAsia"/>
          <w:sz w:val="24"/>
        </w:rPr>
        <w:t>横空出世，标志着精钢造型腕表历史上新的美学突破。矩形表壳线条简洁圆润、边角柔和，灵感源自</w:t>
      </w:r>
      <w:r w:rsidRPr="00693D3E">
        <w:rPr>
          <w:rStyle w:val="Aucun"/>
          <w:rFonts w:ascii="Calibri" w:eastAsia="微软雅黑" w:hAnsi="Calibri" w:hint="eastAsia"/>
          <w:sz w:val="24"/>
        </w:rPr>
        <w:t>20</w:t>
      </w:r>
      <w:r w:rsidRPr="00693D3E">
        <w:rPr>
          <w:rStyle w:val="Aucun"/>
          <w:rFonts w:ascii="Calibri" w:eastAsia="微软雅黑" w:hAnsi="Calibri" w:hint="eastAsia"/>
          <w:sz w:val="24"/>
        </w:rPr>
        <w:t>世纪</w:t>
      </w:r>
      <w:r w:rsidRPr="00693D3E">
        <w:rPr>
          <w:rStyle w:val="Aucun"/>
          <w:rFonts w:ascii="Calibri" w:eastAsia="微软雅黑" w:hAnsi="Calibri" w:hint="eastAsia"/>
          <w:sz w:val="24"/>
        </w:rPr>
        <w:t>60</w:t>
      </w:r>
      <w:r w:rsidRPr="00693D3E">
        <w:rPr>
          <w:rStyle w:val="Aucun"/>
          <w:rFonts w:ascii="Calibri" w:eastAsia="微软雅黑" w:hAnsi="Calibri" w:hint="eastAsia"/>
          <w:sz w:val="24"/>
        </w:rPr>
        <w:t>年代的标志性表款以及</w:t>
      </w:r>
      <w:r w:rsidRPr="00693D3E">
        <w:rPr>
          <w:rStyle w:val="Aucun"/>
          <w:rFonts w:ascii="Calibri" w:eastAsia="微软雅黑" w:hAnsi="Calibri" w:hint="eastAsia"/>
          <w:sz w:val="24"/>
        </w:rPr>
        <w:t>20</w:t>
      </w:r>
      <w:r w:rsidRPr="00693D3E">
        <w:rPr>
          <w:rStyle w:val="Aucun"/>
          <w:rFonts w:ascii="Calibri" w:eastAsia="微软雅黑" w:hAnsi="Calibri" w:hint="eastAsia"/>
          <w:sz w:val="24"/>
        </w:rPr>
        <w:t>年代的装饰艺术风格。这首对时间的艺术颂歌，随着精致分钟刻度圈的节奏而流动；造型上庄重而优雅的平衡可迎合各种设计变化，包括精钢或金质表壳、彩色表盘、简约纯净的款式乃至镶钻的珠宝腕表。几何美感和色彩设计将理想的比例展现得淋漓尽致。它体现着绝对时尚、迎</w:t>
      </w:r>
      <w:r w:rsidR="00E86AC7" w:rsidRPr="00693D3E">
        <w:rPr>
          <w:rStyle w:val="Aucun"/>
          <w:rFonts w:ascii="Calibri" w:eastAsia="微软雅黑" w:hAnsi="Calibri" w:hint="eastAsia"/>
          <w:sz w:val="24"/>
        </w:rPr>
        <w:t>领</w:t>
      </w:r>
      <w:r w:rsidRPr="00693D3E">
        <w:rPr>
          <w:rStyle w:val="Aucun"/>
          <w:rFonts w:ascii="Calibri" w:eastAsia="微软雅黑" w:hAnsi="Calibri" w:hint="eastAsia"/>
          <w:sz w:val="24"/>
        </w:rPr>
        <w:t>潮流，与名士时计的纯粹传统一脉相承，男女皆宜。</w:t>
      </w:r>
      <w:r w:rsidRPr="00693D3E">
        <w:rPr>
          <w:rStyle w:val="Aucun"/>
          <w:rFonts w:ascii="Calibri" w:eastAsia="微软雅黑" w:hAnsi="Calibri" w:hint="eastAsia"/>
          <w:sz w:val="24"/>
        </w:rPr>
        <w:t>1998</w:t>
      </w:r>
      <w:r w:rsidRPr="00693D3E">
        <w:rPr>
          <w:rStyle w:val="Aucun"/>
          <w:rFonts w:ascii="Calibri" w:eastAsia="微软雅黑" w:hAnsi="Calibri" w:hint="eastAsia"/>
          <w:sz w:val="24"/>
        </w:rPr>
        <w:t>年问世的</w:t>
      </w:r>
      <w:r w:rsidRPr="00693D3E">
        <w:rPr>
          <w:rStyle w:val="Aucun"/>
          <w:rFonts w:ascii="Calibri" w:eastAsia="微软雅黑" w:hAnsi="Calibri" w:hint="eastAsia"/>
          <w:b/>
          <w:sz w:val="24"/>
        </w:rPr>
        <w:t>汉伯顿“</w:t>
      </w:r>
      <w:r w:rsidRPr="00693D3E">
        <w:rPr>
          <w:rStyle w:val="Aucun"/>
          <w:rFonts w:ascii="Calibri" w:eastAsia="微软雅黑" w:hAnsi="Calibri" w:hint="eastAsia"/>
          <w:b/>
          <w:sz w:val="24"/>
        </w:rPr>
        <w:t>K</w:t>
      </w:r>
      <w:r w:rsidRPr="00693D3E">
        <w:rPr>
          <w:rStyle w:val="Aucun"/>
          <w:rFonts w:ascii="Calibri" w:eastAsia="微软雅黑" w:hAnsi="Calibri" w:hint="eastAsia"/>
          <w:b/>
          <w:sz w:val="24"/>
        </w:rPr>
        <w:t>”</w:t>
      </w:r>
      <w:r w:rsidRPr="00693D3E">
        <w:rPr>
          <w:rStyle w:val="Aucun"/>
          <w:rFonts w:ascii="Calibri" w:eastAsia="微软雅黑" w:hAnsi="Calibri" w:hint="eastAsia"/>
          <w:sz w:val="24"/>
        </w:rPr>
        <w:t>采用高科技材料，配备黑色</w:t>
      </w:r>
      <w:r w:rsidRPr="00693D3E">
        <w:rPr>
          <w:rStyle w:val="Aucun"/>
          <w:rFonts w:ascii="Calibri" w:eastAsia="微软雅黑" w:hAnsi="Calibri" w:hint="eastAsia"/>
          <w:sz w:val="24"/>
        </w:rPr>
        <w:t>Kevlar®</w:t>
      </w:r>
      <w:r w:rsidRPr="00693D3E">
        <w:rPr>
          <w:rStyle w:val="Aucun"/>
          <w:rFonts w:ascii="Calibri" w:eastAsia="微软雅黑" w:hAnsi="Calibri" w:hint="eastAsia"/>
          <w:sz w:val="24"/>
        </w:rPr>
        <w:t>纤维表带，彰显运动精神。</w:t>
      </w:r>
      <w:r w:rsidRPr="00693D3E">
        <w:rPr>
          <w:rStyle w:val="Aucun"/>
          <w:rFonts w:ascii="Calibri" w:eastAsia="微软雅黑" w:hAnsi="Calibri" w:hint="eastAsia"/>
          <w:sz w:val="24"/>
        </w:rPr>
        <w:t>2000</w:t>
      </w:r>
      <w:r w:rsidRPr="00693D3E">
        <w:rPr>
          <w:rStyle w:val="Aucun"/>
          <w:rFonts w:ascii="Calibri" w:eastAsia="微软雅黑" w:hAnsi="Calibri" w:hint="eastAsia"/>
          <w:sz w:val="24"/>
        </w:rPr>
        <w:t>年的</w:t>
      </w:r>
      <w:r w:rsidRPr="00693D3E">
        <w:rPr>
          <w:rStyle w:val="Aucun"/>
          <w:rFonts w:ascii="Calibri" w:eastAsia="微软雅黑" w:hAnsi="Calibri" w:hint="eastAsia"/>
          <w:b/>
          <w:sz w:val="24"/>
        </w:rPr>
        <w:t xml:space="preserve">Hampton </w:t>
      </w:r>
      <w:proofErr w:type="spellStart"/>
      <w:r w:rsidRPr="00693D3E">
        <w:rPr>
          <w:rStyle w:val="Aucun"/>
          <w:rFonts w:ascii="Calibri" w:eastAsia="微软雅黑" w:hAnsi="Calibri" w:hint="eastAsia"/>
          <w:b/>
          <w:sz w:val="24"/>
        </w:rPr>
        <w:t>Milleis</w:t>
      </w:r>
      <w:proofErr w:type="spellEnd"/>
      <w:r w:rsidRPr="00693D3E">
        <w:rPr>
          <w:rStyle w:val="Aucun"/>
          <w:rFonts w:ascii="Calibri" w:eastAsia="微软雅黑" w:hAnsi="Calibri" w:hint="eastAsia"/>
          <w:sz w:val="24"/>
        </w:rPr>
        <w:t>是一款采用弧面设计的金表，随后的</w:t>
      </w:r>
      <w:r w:rsidRPr="00693D3E">
        <w:rPr>
          <w:rStyle w:val="Aucun"/>
          <w:rFonts w:ascii="Calibri" w:eastAsia="微软雅黑" w:hAnsi="Calibri" w:hint="eastAsia"/>
          <w:b/>
          <w:sz w:val="24"/>
        </w:rPr>
        <w:t>Hampton Spirit</w:t>
      </w:r>
      <w:r w:rsidRPr="00693D3E">
        <w:rPr>
          <w:rStyle w:val="Aucun"/>
          <w:rFonts w:ascii="Calibri" w:eastAsia="微软雅黑" w:hAnsi="Calibri" w:hint="eastAsia"/>
          <w:sz w:val="24"/>
        </w:rPr>
        <w:t>以全景表镜向无所不在的屏幕和信息致</w:t>
      </w:r>
      <w:r w:rsidR="00E86AC7" w:rsidRPr="00693D3E">
        <w:rPr>
          <w:rStyle w:val="Aucun"/>
          <w:rFonts w:ascii="Calibri" w:eastAsia="微软雅黑" w:hAnsi="Calibri" w:hint="eastAsia"/>
          <w:sz w:val="24"/>
        </w:rPr>
        <w:t>意</w:t>
      </w:r>
      <w:r w:rsidRPr="00693D3E">
        <w:rPr>
          <w:rStyle w:val="Aucun"/>
          <w:rFonts w:ascii="Calibri" w:eastAsia="微软雅黑" w:hAnsi="Calibri" w:hint="eastAsia"/>
          <w:sz w:val="24"/>
        </w:rPr>
        <w:t>，而</w:t>
      </w:r>
      <w:r w:rsidRPr="00693D3E">
        <w:rPr>
          <w:rStyle w:val="Aucun"/>
          <w:rFonts w:ascii="Calibri" w:eastAsia="微软雅黑" w:hAnsi="Calibri" w:hint="eastAsia"/>
          <w:b/>
          <w:sz w:val="24"/>
        </w:rPr>
        <w:t>Hampton City</w:t>
      </w:r>
      <w:r w:rsidRPr="00693D3E">
        <w:rPr>
          <w:rStyle w:val="Aucun"/>
          <w:rFonts w:ascii="Calibri" w:eastAsia="微软雅黑" w:hAnsi="Calibri" w:hint="eastAsia"/>
          <w:sz w:val="24"/>
        </w:rPr>
        <w:t>的灵感则来自当代城市建筑。</w:t>
      </w:r>
      <w:r w:rsidRPr="00693D3E">
        <w:rPr>
          <w:rStyle w:val="Aucun"/>
          <w:rFonts w:ascii="Calibri" w:eastAsia="微软雅黑" w:hAnsi="Calibri" w:hint="eastAsia"/>
          <w:sz w:val="24"/>
        </w:rPr>
        <w:t xml:space="preserve"> </w:t>
      </w:r>
    </w:p>
    <w:p w14:paraId="4BD55688" w14:textId="77777777" w:rsidR="002332C2" w:rsidRPr="00693D3E" w:rsidRDefault="002332C2" w:rsidP="002332C2">
      <w:pPr>
        <w:pStyle w:val="Corps"/>
        <w:jc w:val="both"/>
        <w:rPr>
          <w:rStyle w:val="Aucun"/>
          <w:rFonts w:ascii="Calibri" w:eastAsia="微软雅黑" w:hAnsi="Calibri" w:cs="Times New Roman"/>
          <w:sz w:val="24"/>
          <w:szCs w:val="24"/>
        </w:rPr>
      </w:pPr>
    </w:p>
    <w:p w14:paraId="4DD2483B" w14:textId="3DD93D68" w:rsidR="00661DCA" w:rsidRPr="00693D3E" w:rsidRDefault="002332C2" w:rsidP="00693D3E">
      <w:pPr>
        <w:pStyle w:val="Corps"/>
        <w:ind w:firstLineChars="236" w:firstLine="566"/>
        <w:jc w:val="both"/>
        <w:rPr>
          <w:rFonts w:ascii="Calibri" w:eastAsia="微软雅黑" w:hAnsi="Calibri" w:cs="Times New Roman"/>
          <w:sz w:val="24"/>
          <w:szCs w:val="24"/>
        </w:rPr>
      </w:pPr>
      <w:r w:rsidRPr="00693D3E">
        <w:rPr>
          <w:rStyle w:val="Aucun"/>
          <w:rFonts w:ascii="Calibri" w:eastAsia="微软雅黑" w:hAnsi="Calibri" w:hint="eastAsia"/>
          <w:sz w:val="24"/>
        </w:rPr>
        <w:lastRenderedPageBreak/>
        <w:t>汉伯顿腕表代表着卓越艺术表现力，矩形造型如画框，表盘如画布，重现了伟大艺术家</w:t>
      </w:r>
      <w:r w:rsidRPr="00693D3E">
        <w:rPr>
          <w:rStyle w:val="Aucun"/>
          <w:rFonts w:ascii="Calibri" w:eastAsia="微软雅黑" w:hAnsi="Calibri" w:hint="eastAsia"/>
          <w:sz w:val="24"/>
        </w:rPr>
        <w:t>Pierre Soulages</w:t>
      </w:r>
      <w:r w:rsidRPr="00693D3E">
        <w:rPr>
          <w:rStyle w:val="Aucun"/>
          <w:rFonts w:ascii="Calibri" w:eastAsia="微软雅黑" w:hAnsi="Calibri" w:hint="eastAsia"/>
          <w:sz w:val="24"/>
        </w:rPr>
        <w:t>作品的样貌</w:t>
      </w:r>
      <w:r w:rsidR="00E86AC7" w:rsidRPr="00693D3E">
        <w:rPr>
          <w:rStyle w:val="Aucun"/>
          <w:rFonts w:ascii="Calibri" w:eastAsia="微软雅黑" w:hAnsi="Calibri" w:hint="eastAsia"/>
          <w:sz w:val="24"/>
        </w:rPr>
        <w:t>，</w:t>
      </w:r>
      <w:r w:rsidRPr="00693D3E">
        <w:rPr>
          <w:rStyle w:val="Aucun"/>
          <w:rFonts w:ascii="Calibri" w:eastAsia="微软雅黑" w:hAnsi="Calibri" w:hint="eastAsia"/>
          <w:sz w:val="24"/>
        </w:rPr>
        <w:t>包括</w:t>
      </w:r>
      <w:proofErr w:type="spellStart"/>
      <w:r w:rsidRPr="00693D3E">
        <w:rPr>
          <w:rStyle w:val="Aucun"/>
          <w:rFonts w:ascii="Calibri" w:eastAsia="微软雅黑" w:hAnsi="Calibri" w:hint="eastAsia"/>
          <w:sz w:val="24"/>
        </w:rPr>
        <w:t>Outrenoirs</w:t>
      </w:r>
      <w:proofErr w:type="spellEnd"/>
      <w:r w:rsidRPr="00693D3E">
        <w:rPr>
          <w:rStyle w:val="Aucun"/>
          <w:rFonts w:ascii="Calibri" w:eastAsia="微软雅黑" w:hAnsi="Calibri" w:hint="eastAsia"/>
          <w:sz w:val="24"/>
        </w:rPr>
        <w:t>（超越黑色）。</w:t>
      </w:r>
      <w:r w:rsidRPr="00693D3E">
        <w:rPr>
          <w:rStyle w:val="Aucun"/>
          <w:rFonts w:ascii="Calibri" w:eastAsia="微软雅黑" w:hAnsi="Calibri" w:hint="eastAsia"/>
          <w:b/>
          <w:sz w:val="24"/>
        </w:rPr>
        <w:t>汉伯顿“向</w:t>
      </w:r>
      <w:r w:rsidRPr="00693D3E">
        <w:rPr>
          <w:rStyle w:val="Aucun"/>
          <w:rFonts w:ascii="Calibri" w:eastAsia="微软雅黑" w:hAnsi="Calibri" w:hint="eastAsia"/>
          <w:b/>
          <w:sz w:val="24"/>
        </w:rPr>
        <w:t>Pierre Soulages</w:t>
      </w:r>
      <w:r w:rsidRPr="00693D3E">
        <w:rPr>
          <w:rStyle w:val="Aucun"/>
          <w:rFonts w:ascii="Calibri" w:eastAsia="微软雅黑" w:hAnsi="Calibri" w:hint="eastAsia"/>
          <w:b/>
          <w:sz w:val="24"/>
        </w:rPr>
        <w:t>致敬”</w:t>
      </w:r>
      <w:r w:rsidRPr="00693D3E">
        <w:rPr>
          <w:rStyle w:val="Aucun"/>
          <w:rFonts w:ascii="Calibri" w:eastAsia="微软雅黑" w:hAnsi="Calibri" w:hint="eastAsia"/>
          <w:sz w:val="24"/>
        </w:rPr>
        <w:t>腕表</w:t>
      </w:r>
      <w:r w:rsidR="00E86AC7" w:rsidRPr="00693D3E">
        <w:rPr>
          <w:rStyle w:val="Aucun"/>
          <w:rFonts w:ascii="Calibri" w:eastAsia="微软雅黑" w:hAnsi="Calibri" w:hint="eastAsia"/>
          <w:sz w:val="24"/>
        </w:rPr>
        <w:t>呈现了</w:t>
      </w:r>
      <w:r w:rsidRPr="00693D3E">
        <w:rPr>
          <w:rStyle w:val="Aucun"/>
          <w:rFonts w:ascii="Calibri" w:eastAsia="微软雅黑" w:hAnsi="Calibri" w:hint="eastAsia"/>
          <w:sz w:val="24"/>
        </w:rPr>
        <w:t>名士表自创立以来就确立的制表与设计的对话。它具有非凡的技术和美学复杂性，以画家的方式，通过哑光、半哑光、亮光和扩散层的微妙差别，在方寸之间重现了黑色的力量、深邃、明亮与立体感。</w:t>
      </w:r>
      <w:r w:rsidRPr="00693D3E">
        <w:rPr>
          <w:rStyle w:val="Aucun"/>
          <w:rFonts w:ascii="Calibri" w:eastAsia="微软雅黑" w:hAnsi="Calibri" w:hint="eastAsia"/>
          <w:sz w:val="24"/>
        </w:rPr>
        <w:t xml:space="preserve"> </w:t>
      </w:r>
    </w:p>
    <w:p w14:paraId="4DD2483C" w14:textId="77777777" w:rsidR="00661DCA" w:rsidRPr="00693D3E" w:rsidRDefault="00661DCA">
      <w:pPr>
        <w:pStyle w:val="Corps"/>
        <w:jc w:val="both"/>
        <w:rPr>
          <w:rFonts w:ascii="Calibri" w:eastAsia="微软雅黑" w:hAnsi="Calibri" w:cs="Times New Roman"/>
          <w:sz w:val="24"/>
          <w:szCs w:val="24"/>
        </w:rPr>
      </w:pPr>
    </w:p>
    <w:p w14:paraId="4DD2483E" w14:textId="5215860A" w:rsidR="00661DCA" w:rsidRPr="00693D3E" w:rsidRDefault="00CC44A4">
      <w:pPr>
        <w:pStyle w:val="Corps"/>
        <w:jc w:val="both"/>
        <w:rPr>
          <w:rStyle w:val="Aucun"/>
          <w:rFonts w:ascii="Calibri" w:eastAsia="微软雅黑" w:hAnsi="Calibri" w:cs="Times New Roman"/>
          <w:b/>
          <w:bCs/>
          <w:sz w:val="24"/>
          <w:szCs w:val="24"/>
        </w:rPr>
      </w:pPr>
      <w:r w:rsidRPr="00693D3E">
        <w:rPr>
          <w:rStyle w:val="Aucun"/>
          <w:rFonts w:ascii="Calibri" w:eastAsia="微软雅黑" w:hAnsi="Calibri" w:hint="eastAsia"/>
          <w:b/>
          <w:sz w:val="24"/>
        </w:rPr>
        <w:t>装饰艺术</w:t>
      </w:r>
      <w:r w:rsidR="00445B33" w:rsidRPr="00693D3E">
        <w:rPr>
          <w:rStyle w:val="Aucun"/>
          <w:rFonts w:ascii="Calibri" w:eastAsia="微软雅黑" w:hAnsi="Calibri" w:hint="eastAsia"/>
          <w:b/>
          <w:sz w:val="24"/>
        </w:rPr>
        <w:t>，尽显优雅</w:t>
      </w:r>
    </w:p>
    <w:p w14:paraId="748424CF" w14:textId="77777777" w:rsidR="00445B33" w:rsidRPr="00693D3E" w:rsidRDefault="00445B33">
      <w:pPr>
        <w:pStyle w:val="Corps"/>
        <w:jc w:val="both"/>
        <w:rPr>
          <w:rFonts w:ascii="Calibri" w:eastAsia="微软雅黑" w:hAnsi="Calibri" w:cs="Times New Roman"/>
          <w:sz w:val="24"/>
          <w:szCs w:val="24"/>
        </w:rPr>
      </w:pPr>
    </w:p>
    <w:p w14:paraId="4DD2483F" w14:textId="08CF2039" w:rsidR="00661DCA"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汉伯顿系列</w:t>
      </w:r>
      <w:r w:rsidR="00CC44A4" w:rsidRPr="00693D3E">
        <w:rPr>
          <w:rFonts w:ascii="Calibri" w:eastAsia="微软雅黑" w:hAnsi="Calibri" w:hint="eastAsia"/>
          <w:sz w:val="24"/>
        </w:rPr>
        <w:t>石英腕表小型款</w:t>
      </w:r>
      <w:r w:rsidRPr="00693D3E">
        <w:rPr>
          <w:rFonts w:ascii="Calibri" w:eastAsia="微软雅黑" w:hAnsi="Calibri" w:hint="eastAsia"/>
          <w:sz w:val="24"/>
        </w:rPr>
        <w:t>M0A10752</w:t>
      </w:r>
      <w:r w:rsidRPr="00693D3E">
        <w:rPr>
          <w:rFonts w:ascii="Calibri" w:eastAsia="微软雅黑" w:hAnsi="Calibri" w:hint="eastAsia"/>
          <w:sz w:val="24"/>
        </w:rPr>
        <w:t>和</w:t>
      </w:r>
      <w:r w:rsidRPr="00693D3E">
        <w:rPr>
          <w:rFonts w:ascii="Calibri" w:eastAsia="微软雅黑" w:hAnsi="Calibri" w:hint="eastAsia"/>
          <w:sz w:val="24"/>
        </w:rPr>
        <w:t>M0A10751</w:t>
      </w:r>
      <w:r w:rsidRPr="00693D3E">
        <w:rPr>
          <w:rFonts w:ascii="Calibri" w:eastAsia="微软雅黑" w:hAnsi="Calibri" w:hint="eastAsia"/>
          <w:sz w:val="24"/>
        </w:rPr>
        <w:t>的迷人风格与名士表热爱美丽和高贵材质的优雅气质相得益彰，吸引着热爱美的女性——对她们而言，腕表宛若珠宝，可作为穿搭的一部分提亮造型。</w:t>
      </w:r>
    </w:p>
    <w:p w14:paraId="4DD24840" w14:textId="77777777" w:rsidR="00661DCA" w:rsidRPr="00693D3E" w:rsidRDefault="00661DCA" w:rsidP="00693D3E">
      <w:pPr>
        <w:pStyle w:val="Corps"/>
        <w:ind w:firstLineChars="236" w:firstLine="566"/>
        <w:jc w:val="both"/>
        <w:rPr>
          <w:rFonts w:ascii="Calibri" w:eastAsia="微软雅黑" w:hAnsi="Calibri" w:cs="Times New Roman"/>
          <w:sz w:val="24"/>
          <w:szCs w:val="24"/>
        </w:rPr>
      </w:pPr>
    </w:p>
    <w:p w14:paraId="4DD24841" w14:textId="1EC3FD82" w:rsidR="00661DCA"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汉伯顿系列</w:t>
      </w:r>
      <w:r w:rsidRPr="00693D3E">
        <w:rPr>
          <w:rFonts w:ascii="Calibri" w:eastAsia="微软雅黑" w:hAnsi="Calibri" w:hint="eastAsia"/>
          <w:sz w:val="24"/>
        </w:rPr>
        <w:t>M0A10752</w:t>
      </w:r>
      <w:r w:rsidRPr="00693D3E">
        <w:rPr>
          <w:rFonts w:ascii="Calibri" w:eastAsia="微软雅黑" w:hAnsi="Calibri" w:hint="eastAsia"/>
          <w:sz w:val="24"/>
        </w:rPr>
        <w:t>的表壳采用玫瑰金</w:t>
      </w:r>
      <w:r w:rsidRPr="00693D3E">
        <w:rPr>
          <w:rFonts w:ascii="Calibri" w:eastAsia="微软雅黑" w:hAnsi="Calibri" w:hint="eastAsia"/>
          <w:sz w:val="24"/>
        </w:rPr>
        <w:t xml:space="preserve"> (750/1000)</w:t>
      </w:r>
      <w:r w:rsidRPr="00693D3E">
        <w:rPr>
          <w:rFonts w:ascii="Calibri" w:eastAsia="微软雅黑" w:hAnsi="Calibri" w:hint="eastAsia"/>
          <w:sz w:val="24"/>
        </w:rPr>
        <w:t>，为系列赋予了奢华与优雅兼备的全新气质。</w:t>
      </w:r>
      <w:r w:rsidRPr="00693D3E">
        <w:rPr>
          <w:rFonts w:ascii="Calibri" w:eastAsia="微软雅黑" w:hAnsi="Calibri" w:hint="eastAsia"/>
          <w:sz w:val="24"/>
        </w:rPr>
        <w:t>M0A10751</w:t>
      </w:r>
      <w:r w:rsidRPr="00693D3E">
        <w:rPr>
          <w:rFonts w:ascii="Calibri" w:eastAsia="微软雅黑" w:hAnsi="Calibri" w:hint="eastAsia"/>
          <w:sz w:val="24"/>
        </w:rPr>
        <w:t>的表壳及其大胆的碰撞元素由精钢制成。两款腕表均有着考究的饰面，粒面乳光银色表盘、阿拉伯数字、铆接时标和金色指针无一不展现着名士</w:t>
      </w:r>
      <w:r w:rsidRPr="00693D3E">
        <w:rPr>
          <w:rFonts w:ascii="Calibri" w:eastAsia="微软雅黑" w:hAnsi="Calibri" w:hint="eastAsia"/>
          <w:sz w:val="24"/>
        </w:rPr>
        <w:t xml:space="preserve">Les </w:t>
      </w:r>
      <w:proofErr w:type="spellStart"/>
      <w:r w:rsidRPr="00693D3E">
        <w:rPr>
          <w:rFonts w:ascii="Calibri" w:eastAsia="微软雅黑" w:hAnsi="Calibri" w:hint="eastAsia"/>
          <w:sz w:val="24"/>
        </w:rPr>
        <w:t>Brenets</w:t>
      </w:r>
      <w:proofErr w:type="spellEnd"/>
      <w:r w:rsidRPr="00693D3E">
        <w:rPr>
          <w:rFonts w:ascii="Calibri" w:eastAsia="微软雅黑" w:hAnsi="Calibri" w:hint="eastAsia"/>
          <w:sz w:val="24"/>
        </w:rPr>
        <w:t>制表工坊能工巧匠的精湛技艺。凸圆形金色</w:t>
      </w:r>
      <w:r w:rsidRPr="00693D3E">
        <w:rPr>
          <w:rFonts w:ascii="Calibri" w:eastAsia="微软雅黑" w:hAnsi="Calibri" w:hint="eastAsia"/>
          <w:sz w:val="24"/>
        </w:rPr>
        <w:t>PVD</w:t>
      </w:r>
      <w:r w:rsidRPr="00693D3E">
        <w:rPr>
          <w:rFonts w:ascii="Calibri" w:eastAsia="微软雅黑" w:hAnsi="Calibri" w:hint="eastAsia"/>
          <w:sz w:val="24"/>
        </w:rPr>
        <w:t>精钢表冠饰有黑玛瑙，一种激发内在力量和务实精神、颂扬坚韧不拔的毅力、镌刻对生活和改变之热爱的宝石，完美体现了非凡优雅的触感。</w:t>
      </w:r>
      <w:r w:rsidRPr="00693D3E">
        <w:rPr>
          <w:rFonts w:ascii="Calibri" w:eastAsia="微软雅黑" w:hAnsi="Calibri" w:hint="eastAsia"/>
          <w:sz w:val="24"/>
        </w:rPr>
        <w:t xml:space="preserve"> </w:t>
      </w:r>
    </w:p>
    <w:p w14:paraId="4DD24842" w14:textId="77777777" w:rsidR="00661DCA" w:rsidRPr="00693D3E" w:rsidRDefault="00661DCA" w:rsidP="00693D3E">
      <w:pPr>
        <w:pStyle w:val="Corps"/>
        <w:ind w:firstLineChars="236" w:firstLine="566"/>
        <w:jc w:val="both"/>
        <w:rPr>
          <w:rFonts w:ascii="Calibri" w:eastAsia="微软雅黑" w:hAnsi="Calibri" w:cs="Times New Roman"/>
          <w:sz w:val="24"/>
          <w:szCs w:val="24"/>
        </w:rPr>
      </w:pPr>
    </w:p>
    <w:p w14:paraId="4DD24843" w14:textId="5FE12FD4" w:rsidR="00661DCA"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M0A10752</w:t>
      </w:r>
      <w:r w:rsidRPr="00693D3E">
        <w:rPr>
          <w:rFonts w:ascii="Calibri" w:eastAsia="微软雅黑" w:hAnsi="Calibri" w:hint="eastAsia"/>
          <w:sz w:val="24"/>
        </w:rPr>
        <w:t>经典而现代的外观搭配黑色鳄鱼皮表带，彰显着这款金表的美感。</w:t>
      </w:r>
      <w:r w:rsidRPr="00693D3E">
        <w:rPr>
          <w:rFonts w:ascii="Calibri" w:eastAsia="微软雅黑" w:hAnsi="Calibri" w:hint="eastAsia"/>
          <w:sz w:val="24"/>
        </w:rPr>
        <w:t xml:space="preserve"> </w:t>
      </w:r>
    </w:p>
    <w:p w14:paraId="4DD24844" w14:textId="77777777" w:rsidR="00661DCA" w:rsidRPr="00693D3E" w:rsidRDefault="00661DCA" w:rsidP="00693D3E">
      <w:pPr>
        <w:pStyle w:val="Corps"/>
        <w:ind w:firstLineChars="236" w:firstLine="566"/>
        <w:jc w:val="both"/>
        <w:rPr>
          <w:rFonts w:ascii="Calibri" w:eastAsia="微软雅黑" w:hAnsi="Calibri" w:cs="Times New Roman"/>
          <w:sz w:val="24"/>
          <w:szCs w:val="24"/>
        </w:rPr>
      </w:pPr>
    </w:p>
    <w:p w14:paraId="4DD24845" w14:textId="5CF4BC6B" w:rsidR="00661DCA" w:rsidRPr="00693D3E" w:rsidRDefault="00CC44A4"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而</w:t>
      </w:r>
      <w:r w:rsidR="003C42A5" w:rsidRPr="00693D3E">
        <w:rPr>
          <w:rFonts w:ascii="Calibri" w:eastAsia="微软雅黑" w:hAnsi="Calibri" w:hint="eastAsia"/>
          <w:sz w:val="24"/>
        </w:rPr>
        <w:t>M0A10751</w:t>
      </w:r>
      <w:r w:rsidR="003C42A5" w:rsidRPr="00693D3E">
        <w:rPr>
          <w:rFonts w:ascii="Calibri" w:eastAsia="微软雅黑" w:hAnsi="Calibri" w:hint="eastAsia"/>
          <w:sz w:val="24"/>
        </w:rPr>
        <w:t>的三排一体式表带上，做工精致的精钢链节和镀玫瑰金精钢链节和谐交替。这种双色设计在名士表中堪称具有历史意义的存在。它最早出现于汉伯顿系列，</w:t>
      </w:r>
      <w:r w:rsidR="003C42A5" w:rsidRPr="00693D3E">
        <w:rPr>
          <w:rFonts w:ascii="Calibri" w:eastAsia="微软雅黑" w:hAnsi="Calibri" w:hint="eastAsia"/>
          <w:sz w:val="24"/>
        </w:rPr>
        <w:t>1973</w:t>
      </w:r>
      <w:r w:rsidR="003C42A5" w:rsidRPr="00693D3E">
        <w:rPr>
          <w:rFonts w:ascii="Calibri" w:eastAsia="微软雅黑" w:hAnsi="Calibri" w:hint="eastAsia"/>
          <w:sz w:val="24"/>
        </w:rPr>
        <w:t>年又现身利维拉系列——中央链节为金色，外侧的两个链节为精钢原色。系列接下来的几代均提供双色表带，包括灵霓、卡普蓝、克里顿、克莱斯麦和</w:t>
      </w:r>
      <w:r w:rsidR="003C42A5" w:rsidRPr="00693D3E">
        <w:rPr>
          <w:rFonts w:ascii="Calibri" w:eastAsia="微软雅黑" w:hAnsi="Calibri" w:hint="eastAsia"/>
          <w:sz w:val="24"/>
        </w:rPr>
        <w:t>Promesse</w:t>
      </w:r>
      <w:r w:rsidR="003C42A5" w:rsidRPr="00693D3E">
        <w:rPr>
          <w:rFonts w:ascii="Calibri" w:eastAsia="微软雅黑" w:hAnsi="Calibri" w:hint="eastAsia"/>
          <w:sz w:val="24"/>
        </w:rPr>
        <w:t>系列，男款和女款皆有。</w:t>
      </w:r>
      <w:r w:rsidR="003C42A5" w:rsidRPr="00693D3E">
        <w:rPr>
          <w:rFonts w:ascii="Calibri" w:eastAsia="微软雅黑" w:hAnsi="Calibri" w:hint="eastAsia"/>
          <w:sz w:val="24"/>
        </w:rPr>
        <w:t xml:space="preserve"> </w:t>
      </w:r>
    </w:p>
    <w:p w14:paraId="4DD24846" w14:textId="77777777" w:rsidR="00661DCA" w:rsidRPr="00693D3E" w:rsidRDefault="00661DCA">
      <w:pPr>
        <w:pStyle w:val="Corps"/>
        <w:jc w:val="both"/>
        <w:rPr>
          <w:rFonts w:ascii="Calibri" w:eastAsia="微软雅黑" w:hAnsi="Calibri" w:cs="Times New Roman"/>
          <w:sz w:val="24"/>
          <w:szCs w:val="24"/>
        </w:rPr>
      </w:pPr>
    </w:p>
    <w:p w14:paraId="4DD24847" w14:textId="11CFE6A2" w:rsidR="00661DCA" w:rsidRPr="00693D3E" w:rsidRDefault="003C42A5" w:rsidP="006C4D74">
      <w:pPr>
        <w:pStyle w:val="Corps"/>
        <w:jc w:val="both"/>
        <w:rPr>
          <w:rFonts w:ascii="Calibri" w:eastAsia="微软雅黑" w:hAnsi="Calibri" w:cs="Times New Roman"/>
          <w:sz w:val="24"/>
          <w:szCs w:val="24"/>
        </w:rPr>
      </w:pPr>
      <w:r w:rsidRPr="00693D3E">
        <w:rPr>
          <w:rStyle w:val="Aucun"/>
          <w:rFonts w:ascii="Calibri" w:eastAsia="微软雅黑" w:hAnsi="Calibri" w:hint="eastAsia"/>
          <w:b/>
          <w:sz w:val="24"/>
        </w:rPr>
        <w:t>汉伯顿系列</w:t>
      </w:r>
      <w:r w:rsidR="00CC44A4" w:rsidRPr="00693D3E">
        <w:rPr>
          <w:rStyle w:val="Aucun"/>
          <w:rFonts w:ascii="Calibri" w:eastAsia="微软雅黑" w:hAnsi="Calibri" w:hint="eastAsia"/>
          <w:b/>
          <w:sz w:val="24"/>
        </w:rPr>
        <w:t>石英腕表小型款</w:t>
      </w:r>
      <w:r w:rsidRPr="00693D3E">
        <w:rPr>
          <w:rStyle w:val="Aucun"/>
          <w:rFonts w:ascii="Calibri" w:eastAsia="微软雅黑" w:hAnsi="Calibri" w:hint="eastAsia"/>
          <w:b/>
          <w:sz w:val="24"/>
        </w:rPr>
        <w:t>M0A10752</w:t>
      </w:r>
      <w:r w:rsidRPr="00693D3E">
        <w:rPr>
          <w:rFonts w:ascii="Calibri" w:eastAsia="微软雅黑" w:hAnsi="Calibri" w:hint="eastAsia"/>
          <w:sz w:val="24"/>
        </w:rPr>
        <w:t xml:space="preserve"> </w:t>
      </w:r>
    </w:p>
    <w:p w14:paraId="4DD24848" w14:textId="77777777" w:rsidR="00661DCA" w:rsidRPr="00693D3E" w:rsidRDefault="00661DCA">
      <w:pPr>
        <w:pStyle w:val="Corps"/>
        <w:jc w:val="both"/>
        <w:rPr>
          <w:rFonts w:ascii="Calibri" w:eastAsia="微软雅黑" w:hAnsi="Calibri" w:cs="Times New Roman"/>
          <w:sz w:val="24"/>
          <w:szCs w:val="24"/>
        </w:rPr>
      </w:pPr>
    </w:p>
    <w:p w14:paraId="767DC868" w14:textId="3D5C5BE2" w:rsidR="004B5ADB"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粒面乳光表盘上的双矩形点缀着非常精巧的灰色分钟刻度圈。四周</w:t>
      </w:r>
      <w:r w:rsidRPr="00693D3E">
        <w:rPr>
          <w:rFonts w:ascii="Calibri" w:eastAsia="微软雅黑" w:hAnsi="Calibri" w:hint="eastAsia"/>
          <w:sz w:val="24"/>
        </w:rPr>
        <w:t>12</w:t>
      </w:r>
      <w:r w:rsidRPr="00693D3E">
        <w:rPr>
          <w:rFonts w:ascii="Calibri" w:eastAsia="微软雅黑" w:hAnsi="Calibri" w:hint="eastAsia"/>
          <w:sz w:val="24"/>
        </w:rPr>
        <w:t>点钟和</w:t>
      </w:r>
      <w:r w:rsidRPr="00693D3E">
        <w:rPr>
          <w:rFonts w:ascii="Calibri" w:eastAsia="微软雅黑" w:hAnsi="Calibri" w:hint="eastAsia"/>
          <w:sz w:val="24"/>
        </w:rPr>
        <w:t>6</w:t>
      </w:r>
      <w:r w:rsidRPr="00693D3E">
        <w:rPr>
          <w:rFonts w:ascii="Calibri" w:eastAsia="微软雅黑" w:hAnsi="Calibri" w:hint="eastAsia"/>
          <w:sz w:val="24"/>
        </w:rPr>
        <w:t>点钟位置的阿拉伯数字、铆接条形时标和刻面剑形指针均为金色，指示着小时和分钟。修长、笔直、利落的造型展现着迷人气质。</w:t>
      </w:r>
      <w:r w:rsidRPr="00693D3E">
        <w:rPr>
          <w:rFonts w:ascii="Calibri" w:eastAsia="微软雅黑" w:hAnsi="Calibri" w:hint="eastAsia"/>
          <w:sz w:val="24"/>
        </w:rPr>
        <w:t xml:space="preserve"> </w:t>
      </w:r>
    </w:p>
    <w:p w14:paraId="2F1AB829" w14:textId="77777777" w:rsidR="00A559A1" w:rsidRPr="00693D3E" w:rsidRDefault="00A559A1" w:rsidP="004B5ADB">
      <w:pPr>
        <w:pStyle w:val="Corps"/>
        <w:jc w:val="both"/>
        <w:rPr>
          <w:rFonts w:ascii="Calibri" w:eastAsia="微软雅黑" w:hAnsi="Calibri" w:cs="Times New Roman"/>
          <w:sz w:val="24"/>
          <w:szCs w:val="24"/>
          <w:lang w:val="fr-FR"/>
        </w:rPr>
      </w:pPr>
    </w:p>
    <w:p w14:paraId="7597D845" w14:textId="5D50B3C5" w:rsidR="004B5ADB" w:rsidRPr="00693D3E" w:rsidRDefault="004B5ADB">
      <w:pPr>
        <w:pStyle w:val="Corps"/>
        <w:jc w:val="both"/>
        <w:rPr>
          <w:rFonts w:ascii="Calibri" w:eastAsia="微软雅黑" w:hAnsi="Calibri" w:cs="Times New Roman"/>
          <w:sz w:val="24"/>
          <w:szCs w:val="24"/>
        </w:rPr>
      </w:pPr>
      <w:r w:rsidRPr="00693D3E">
        <w:rPr>
          <w:rFonts w:ascii="Calibri" w:eastAsia="微软雅黑" w:hAnsi="Calibri" w:hint="eastAsia"/>
          <w:b/>
          <w:noProof/>
          <w:sz w:val="32"/>
          <w14:textOutline w14:w="0" w14:cap="rnd" w14:cmpd="sng" w14:algn="ctr">
            <w14:noFill/>
            <w14:prstDash w14:val="solid"/>
            <w14:bevel/>
          </w14:textOutline>
        </w:rPr>
        <w:lastRenderedPageBreak/>
        <w:drawing>
          <wp:inline distT="0" distB="0" distL="0" distR="0" wp14:anchorId="7C0D6B33" wp14:editId="4DD4E65D">
            <wp:extent cx="6120130" cy="313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17276" b="5992"/>
                    <a:stretch/>
                  </pic:blipFill>
                  <pic:spPr bwMode="auto">
                    <a:xfrm>
                      <a:off x="0" y="0"/>
                      <a:ext cx="6120130" cy="3130550"/>
                    </a:xfrm>
                    <a:prstGeom prst="rect">
                      <a:avLst/>
                    </a:prstGeom>
                    <a:ln>
                      <a:noFill/>
                    </a:ln>
                    <a:extLst>
                      <a:ext uri="{53640926-AAD7-44D8-BBD7-CCE9431645EC}">
                        <a14:shadowObscured xmlns:a14="http://schemas.microsoft.com/office/drawing/2010/main"/>
                      </a:ext>
                    </a:extLst>
                  </pic:spPr>
                </pic:pic>
              </a:graphicData>
            </a:graphic>
          </wp:inline>
        </w:drawing>
      </w:r>
    </w:p>
    <w:p w14:paraId="4DD2484A" w14:textId="77777777" w:rsidR="00661DCA" w:rsidRPr="00693D3E" w:rsidRDefault="00661DCA">
      <w:pPr>
        <w:pStyle w:val="Corps"/>
        <w:jc w:val="both"/>
        <w:rPr>
          <w:rFonts w:ascii="Calibri" w:eastAsia="微软雅黑" w:hAnsi="Calibri" w:cs="Times New Roman"/>
          <w:sz w:val="24"/>
          <w:szCs w:val="24"/>
        </w:rPr>
      </w:pPr>
    </w:p>
    <w:p w14:paraId="4DD2484B" w14:textId="6D00E0EE" w:rsidR="00661DCA"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抛光玫瑰金</w:t>
      </w:r>
      <w:r w:rsidRPr="00693D3E">
        <w:rPr>
          <w:rFonts w:ascii="Calibri" w:eastAsia="微软雅黑" w:hAnsi="Calibri" w:hint="eastAsia"/>
          <w:sz w:val="24"/>
        </w:rPr>
        <w:t xml:space="preserve"> (750/1000) </w:t>
      </w:r>
      <w:r w:rsidRPr="00693D3E">
        <w:rPr>
          <w:rFonts w:ascii="Calibri" w:eastAsia="微软雅黑" w:hAnsi="Calibri" w:hint="eastAsia"/>
          <w:sz w:val="24"/>
        </w:rPr>
        <w:t>和钛金属表壳尺寸为</w:t>
      </w:r>
      <w:r w:rsidRPr="00693D3E">
        <w:rPr>
          <w:rFonts w:ascii="Calibri" w:eastAsia="微软雅黑" w:hAnsi="Calibri" w:hint="eastAsia"/>
          <w:sz w:val="24"/>
        </w:rPr>
        <w:t>35x22.2</w:t>
      </w:r>
      <w:r w:rsidRPr="00693D3E">
        <w:rPr>
          <w:rFonts w:ascii="Calibri" w:eastAsia="微软雅黑" w:hAnsi="Calibri" w:hint="eastAsia"/>
          <w:sz w:val="24"/>
        </w:rPr>
        <w:t>毫米，厚度</w:t>
      </w:r>
      <w:r w:rsidRPr="00693D3E">
        <w:rPr>
          <w:rFonts w:ascii="Calibri" w:eastAsia="微软雅黑" w:hAnsi="Calibri" w:hint="eastAsia"/>
          <w:sz w:val="24"/>
        </w:rPr>
        <w:t>6.9</w:t>
      </w:r>
      <w:r w:rsidRPr="00693D3E">
        <w:rPr>
          <w:rFonts w:ascii="Calibri" w:eastAsia="微软雅黑" w:hAnsi="Calibri" w:hint="eastAsia"/>
          <w:sz w:val="24"/>
        </w:rPr>
        <w:t>毫米，具有适合女性手腕的完美比例；希腊字母Φ是“黄金分割”的代表字符，也是品牌的标志。表镜为防刮伤弧面蓝宝石水晶玻璃。金色</w:t>
      </w:r>
      <w:r w:rsidRPr="00693D3E">
        <w:rPr>
          <w:rFonts w:ascii="Calibri" w:eastAsia="微软雅黑" w:hAnsi="Calibri" w:hint="eastAsia"/>
          <w:sz w:val="24"/>
        </w:rPr>
        <w:t>PVD</w:t>
      </w:r>
      <w:r w:rsidRPr="00693D3E">
        <w:rPr>
          <w:rFonts w:ascii="Calibri" w:eastAsia="微软雅黑" w:hAnsi="Calibri" w:hint="eastAsia"/>
          <w:sz w:val="24"/>
        </w:rPr>
        <w:t>精钢表冠呈凸圆形，镶嵌黑玛瑙。全覆式钛金属表背可进行个性化镌刻。</w:t>
      </w:r>
      <w:r w:rsidRPr="00693D3E">
        <w:rPr>
          <w:rFonts w:ascii="Calibri" w:eastAsia="微软雅黑" w:hAnsi="Calibri" w:hint="eastAsia"/>
          <w:sz w:val="24"/>
        </w:rPr>
        <w:t xml:space="preserve"> </w:t>
      </w:r>
    </w:p>
    <w:p w14:paraId="64DD81EF" w14:textId="77777777" w:rsidR="002157FA" w:rsidRPr="00693D3E" w:rsidRDefault="002157FA">
      <w:pPr>
        <w:pStyle w:val="Corps"/>
        <w:jc w:val="both"/>
        <w:rPr>
          <w:rFonts w:ascii="Calibri" w:eastAsia="微软雅黑" w:hAnsi="Calibri" w:cs="Times New Roman"/>
          <w:sz w:val="24"/>
          <w:szCs w:val="24"/>
          <w:lang w:val="fr-FR"/>
        </w:rPr>
      </w:pPr>
    </w:p>
    <w:p w14:paraId="2E90726C" w14:textId="23498D4E" w:rsidR="002157FA" w:rsidRPr="00693D3E" w:rsidRDefault="002157FA" w:rsidP="002157FA">
      <w:pPr>
        <w:pStyle w:val="Corps"/>
        <w:jc w:val="center"/>
        <w:rPr>
          <w:rFonts w:ascii="Calibri" w:eastAsia="微软雅黑" w:hAnsi="Calibri" w:cs="Times New Roman"/>
          <w:sz w:val="24"/>
          <w:szCs w:val="24"/>
        </w:rPr>
      </w:pPr>
      <w:r w:rsidRPr="00693D3E">
        <w:rPr>
          <w:rFonts w:ascii="Calibri" w:eastAsia="微软雅黑" w:hAnsi="Calibri" w:hint="eastAsia"/>
          <w:noProof/>
          <w:sz w:val="24"/>
          <w14:textOutline w14:w="0" w14:cap="rnd" w14:cmpd="sng" w14:algn="ctr">
            <w14:noFill/>
            <w14:prstDash w14:val="solid"/>
            <w14:bevel/>
          </w14:textOutline>
        </w:rPr>
        <w:drawing>
          <wp:inline distT="0" distB="0" distL="0" distR="0" wp14:anchorId="0C0658B3" wp14:editId="2872A622">
            <wp:extent cx="3009900" cy="41391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1408" cy="4141233"/>
                    </a:xfrm>
                    <a:prstGeom prst="rect">
                      <a:avLst/>
                    </a:prstGeom>
                  </pic:spPr>
                </pic:pic>
              </a:graphicData>
            </a:graphic>
          </wp:inline>
        </w:drawing>
      </w:r>
      <w:r w:rsidRPr="00693D3E">
        <w:rPr>
          <w:rFonts w:ascii="Calibri" w:eastAsia="微软雅黑" w:hAnsi="Calibri" w:hint="eastAsia"/>
          <w:noProof/>
          <w:sz w:val="24"/>
          <w14:textOutline w14:w="0" w14:cap="rnd" w14:cmpd="sng" w14:algn="ctr">
            <w14:noFill/>
            <w14:prstDash w14:val="solid"/>
            <w14:bevel/>
          </w14:textOutline>
        </w:rPr>
        <w:drawing>
          <wp:inline distT="0" distB="0" distL="0" distR="0" wp14:anchorId="7186BDE2" wp14:editId="592F8DBF">
            <wp:extent cx="3028950" cy="416535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2788" cy="4170634"/>
                    </a:xfrm>
                    <a:prstGeom prst="rect">
                      <a:avLst/>
                    </a:prstGeom>
                  </pic:spPr>
                </pic:pic>
              </a:graphicData>
            </a:graphic>
          </wp:inline>
        </w:drawing>
      </w:r>
    </w:p>
    <w:p w14:paraId="4DD2484C" w14:textId="77777777" w:rsidR="00661DCA" w:rsidRPr="00693D3E" w:rsidRDefault="00661DCA">
      <w:pPr>
        <w:pStyle w:val="Corps"/>
        <w:jc w:val="both"/>
        <w:rPr>
          <w:rFonts w:ascii="Calibri" w:eastAsia="微软雅黑" w:hAnsi="Calibri" w:cs="Times New Roman"/>
          <w:sz w:val="24"/>
          <w:szCs w:val="24"/>
        </w:rPr>
      </w:pPr>
    </w:p>
    <w:p w14:paraId="4DD2484E" w14:textId="07356818" w:rsidR="00661DCA"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黑色方形鳞纹鳄鱼皮快拆表带采用同色系缝线，借助高度可靠结实的直式表栓拉杆系统，无需任何工具即可自行更换。</w:t>
      </w:r>
      <w:r w:rsidRPr="00693D3E">
        <w:rPr>
          <w:rFonts w:ascii="Calibri" w:eastAsia="微软雅黑" w:hAnsi="Calibri" w:hint="eastAsia"/>
          <w:sz w:val="24"/>
        </w:rPr>
        <w:t xml:space="preserve"> </w:t>
      </w:r>
      <w:r w:rsidRPr="00693D3E">
        <w:rPr>
          <w:rFonts w:ascii="Calibri" w:eastAsia="微软雅黑" w:hAnsi="Calibri" w:hint="eastAsia"/>
          <w:sz w:val="24"/>
        </w:rPr>
        <w:t>表扣为金色</w:t>
      </w:r>
      <w:r w:rsidRPr="00693D3E">
        <w:rPr>
          <w:rFonts w:ascii="Calibri" w:eastAsia="微软雅黑" w:hAnsi="Calibri" w:hint="eastAsia"/>
          <w:sz w:val="24"/>
        </w:rPr>
        <w:t>PVD</w:t>
      </w:r>
      <w:r w:rsidRPr="00693D3E">
        <w:rPr>
          <w:rFonts w:ascii="Calibri" w:eastAsia="微软雅黑" w:hAnsi="Calibri" w:hint="eastAsia"/>
          <w:sz w:val="24"/>
        </w:rPr>
        <w:t>精钢针式设计。</w:t>
      </w:r>
      <w:r w:rsidRPr="00693D3E">
        <w:rPr>
          <w:rFonts w:ascii="Calibri" w:eastAsia="微软雅黑" w:hAnsi="Calibri" w:hint="eastAsia"/>
          <w:sz w:val="24"/>
        </w:rPr>
        <w:t xml:space="preserve"> </w:t>
      </w:r>
    </w:p>
    <w:p w14:paraId="4DD2484F" w14:textId="77777777" w:rsidR="00661DCA" w:rsidRPr="00693D3E" w:rsidRDefault="00661DCA" w:rsidP="00693D3E">
      <w:pPr>
        <w:pStyle w:val="Corps"/>
        <w:ind w:firstLineChars="236" w:firstLine="566"/>
        <w:jc w:val="both"/>
        <w:rPr>
          <w:rFonts w:ascii="Calibri" w:eastAsia="微软雅黑" w:hAnsi="Calibri" w:cs="Times New Roman"/>
          <w:sz w:val="24"/>
          <w:szCs w:val="24"/>
        </w:rPr>
      </w:pPr>
    </w:p>
    <w:p w14:paraId="4DD24850" w14:textId="77777777" w:rsidR="00661DCA"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石英机芯续航时间可达</w:t>
      </w:r>
      <w:r w:rsidRPr="00693D3E">
        <w:rPr>
          <w:rFonts w:ascii="Calibri" w:eastAsia="微软雅黑" w:hAnsi="Calibri" w:hint="eastAsia"/>
          <w:sz w:val="24"/>
        </w:rPr>
        <w:t>8</w:t>
      </w:r>
      <w:r w:rsidRPr="00693D3E">
        <w:rPr>
          <w:rFonts w:ascii="Calibri" w:eastAsia="微软雅黑" w:hAnsi="Calibri" w:hint="eastAsia"/>
          <w:sz w:val="24"/>
        </w:rPr>
        <w:t>年，走时精准，防水性能达到</w:t>
      </w:r>
      <w:r w:rsidRPr="00693D3E">
        <w:rPr>
          <w:rFonts w:ascii="Calibri" w:eastAsia="微软雅黑" w:hAnsi="Calibri" w:hint="eastAsia"/>
          <w:sz w:val="24"/>
        </w:rPr>
        <w:t>5 ATM</w:t>
      </w:r>
      <w:r w:rsidRPr="00693D3E">
        <w:rPr>
          <w:rFonts w:ascii="Calibri" w:eastAsia="微软雅黑" w:hAnsi="Calibri" w:hint="eastAsia"/>
          <w:sz w:val="24"/>
        </w:rPr>
        <w:t>（约</w:t>
      </w:r>
      <w:r w:rsidRPr="00693D3E">
        <w:rPr>
          <w:rFonts w:ascii="Calibri" w:eastAsia="微软雅黑" w:hAnsi="Calibri" w:hint="eastAsia"/>
          <w:sz w:val="24"/>
        </w:rPr>
        <w:t>50</w:t>
      </w:r>
      <w:r w:rsidRPr="00693D3E">
        <w:rPr>
          <w:rFonts w:ascii="Calibri" w:eastAsia="微软雅黑" w:hAnsi="Calibri" w:hint="eastAsia"/>
          <w:sz w:val="24"/>
        </w:rPr>
        <w:t>米）。</w:t>
      </w:r>
      <w:r w:rsidRPr="00693D3E">
        <w:rPr>
          <w:rFonts w:ascii="Calibri" w:eastAsia="微软雅黑" w:hAnsi="Calibri" w:hint="eastAsia"/>
          <w:sz w:val="24"/>
        </w:rPr>
        <w:t xml:space="preserve"> </w:t>
      </w:r>
    </w:p>
    <w:p w14:paraId="4DD24853" w14:textId="77777777" w:rsidR="00661DCA" w:rsidRPr="00693D3E" w:rsidRDefault="00661DCA">
      <w:pPr>
        <w:pStyle w:val="Corps"/>
        <w:jc w:val="both"/>
        <w:rPr>
          <w:rFonts w:ascii="Calibri" w:eastAsia="微软雅黑" w:hAnsi="Calibri" w:cs="Times New Roman"/>
          <w:sz w:val="24"/>
          <w:szCs w:val="24"/>
        </w:rPr>
      </w:pPr>
    </w:p>
    <w:p w14:paraId="4DD24854" w14:textId="77777777" w:rsidR="00661DCA" w:rsidRPr="00693D3E" w:rsidRDefault="00661DCA">
      <w:pPr>
        <w:pStyle w:val="Corps"/>
        <w:jc w:val="both"/>
        <w:rPr>
          <w:rFonts w:ascii="Calibri" w:eastAsia="微软雅黑" w:hAnsi="Calibri" w:cs="Times New Roman"/>
          <w:sz w:val="24"/>
          <w:szCs w:val="24"/>
        </w:rPr>
      </w:pPr>
    </w:p>
    <w:p w14:paraId="4DD24855" w14:textId="6101DF2F" w:rsidR="00661DCA" w:rsidRPr="00693D3E" w:rsidRDefault="003C42A5" w:rsidP="006C4D74">
      <w:pPr>
        <w:pStyle w:val="Corps"/>
        <w:jc w:val="both"/>
        <w:rPr>
          <w:rFonts w:ascii="Calibri" w:eastAsia="微软雅黑" w:hAnsi="Calibri" w:cs="Times New Roman"/>
          <w:b/>
          <w:bCs/>
          <w:sz w:val="24"/>
          <w:szCs w:val="24"/>
        </w:rPr>
      </w:pPr>
      <w:r w:rsidRPr="00693D3E">
        <w:rPr>
          <w:rFonts w:ascii="Calibri" w:eastAsia="微软雅黑" w:hAnsi="Calibri" w:hint="eastAsia"/>
          <w:b/>
          <w:sz w:val="24"/>
        </w:rPr>
        <w:t>汉伯顿系列</w:t>
      </w:r>
      <w:r w:rsidR="00CC44A4" w:rsidRPr="00693D3E">
        <w:rPr>
          <w:rFonts w:ascii="Calibri" w:eastAsia="微软雅黑" w:hAnsi="Calibri" w:hint="eastAsia"/>
          <w:b/>
          <w:bCs/>
          <w:sz w:val="24"/>
        </w:rPr>
        <w:t>石英腕表小型款</w:t>
      </w:r>
      <w:r w:rsidRPr="00693D3E">
        <w:rPr>
          <w:rFonts w:ascii="Calibri" w:eastAsia="微软雅黑" w:hAnsi="Calibri" w:hint="eastAsia"/>
          <w:b/>
          <w:sz w:val="24"/>
        </w:rPr>
        <w:t>M0A10751</w:t>
      </w:r>
    </w:p>
    <w:p w14:paraId="4DD24856" w14:textId="77777777" w:rsidR="00661DCA" w:rsidRPr="00693D3E" w:rsidRDefault="00661DCA">
      <w:pPr>
        <w:pStyle w:val="Corps"/>
        <w:jc w:val="both"/>
        <w:rPr>
          <w:rFonts w:ascii="Calibri" w:eastAsia="微软雅黑" w:hAnsi="Calibri" w:cs="Times New Roman"/>
          <w:sz w:val="24"/>
          <w:szCs w:val="24"/>
        </w:rPr>
      </w:pPr>
    </w:p>
    <w:p w14:paraId="4DD24857" w14:textId="77777777" w:rsidR="00661DCA"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时光流逝，走过</w:t>
      </w:r>
      <w:r w:rsidRPr="00693D3E">
        <w:rPr>
          <w:rFonts w:ascii="Calibri" w:eastAsia="微软雅黑" w:hAnsi="Calibri" w:hint="eastAsia"/>
          <w:sz w:val="24"/>
        </w:rPr>
        <w:t>12</w:t>
      </w:r>
      <w:r w:rsidRPr="00693D3E">
        <w:rPr>
          <w:rFonts w:ascii="Calibri" w:eastAsia="微软雅黑" w:hAnsi="Calibri" w:hint="eastAsia"/>
          <w:sz w:val="24"/>
        </w:rPr>
        <w:t>点钟和</w:t>
      </w:r>
      <w:r w:rsidRPr="00693D3E">
        <w:rPr>
          <w:rFonts w:ascii="Calibri" w:eastAsia="微软雅黑" w:hAnsi="Calibri" w:hint="eastAsia"/>
          <w:sz w:val="24"/>
        </w:rPr>
        <w:t>6</w:t>
      </w:r>
      <w:r w:rsidRPr="00693D3E">
        <w:rPr>
          <w:rFonts w:ascii="Calibri" w:eastAsia="微软雅黑" w:hAnsi="Calibri" w:hint="eastAsia"/>
          <w:sz w:val="24"/>
        </w:rPr>
        <w:t>点钟位置的阿拉伯数字，金色铆接时标、金色刻面剑形指针以及灰色分钟刻度圈等元素，与粒面乳光表盘的明亮背景融为一体。</w:t>
      </w:r>
    </w:p>
    <w:p w14:paraId="4DD24858" w14:textId="77777777" w:rsidR="00661DCA" w:rsidRPr="00693D3E" w:rsidRDefault="00661DCA" w:rsidP="00693D3E">
      <w:pPr>
        <w:pStyle w:val="Corps"/>
        <w:ind w:firstLineChars="236" w:firstLine="566"/>
        <w:jc w:val="both"/>
        <w:rPr>
          <w:rFonts w:ascii="Calibri" w:eastAsia="微软雅黑" w:hAnsi="Calibri" w:cs="Times New Roman"/>
          <w:sz w:val="24"/>
          <w:szCs w:val="24"/>
        </w:rPr>
      </w:pPr>
    </w:p>
    <w:p w14:paraId="4DD24859" w14:textId="08979DEB" w:rsidR="00661DCA"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表壳尺寸为</w:t>
      </w:r>
      <w:r w:rsidRPr="00693D3E">
        <w:rPr>
          <w:rFonts w:ascii="Calibri" w:eastAsia="微软雅黑" w:hAnsi="Calibri" w:hint="eastAsia"/>
          <w:sz w:val="24"/>
        </w:rPr>
        <w:t>35 x 22.2</w:t>
      </w:r>
      <w:r w:rsidRPr="00693D3E">
        <w:rPr>
          <w:rFonts w:ascii="Calibri" w:eastAsia="微软雅黑" w:hAnsi="Calibri" w:hint="eastAsia"/>
          <w:sz w:val="24"/>
        </w:rPr>
        <w:t>毫米，厚度为</w:t>
      </w:r>
      <w:r w:rsidRPr="00693D3E">
        <w:rPr>
          <w:rFonts w:ascii="Calibri" w:eastAsia="微软雅黑" w:hAnsi="Calibri" w:hint="eastAsia"/>
          <w:sz w:val="24"/>
        </w:rPr>
        <w:t>6.9</w:t>
      </w:r>
      <w:r w:rsidRPr="00693D3E">
        <w:rPr>
          <w:rFonts w:ascii="Calibri" w:eastAsia="微软雅黑" w:hAnsi="Calibri" w:hint="eastAsia"/>
          <w:sz w:val="24"/>
        </w:rPr>
        <w:t>毫米，金色饰面和抛光精钢彼此呼应、相得益彰。表镜为防刮伤弧形蓝宝石水晶玻璃材质。金色</w:t>
      </w:r>
      <w:r w:rsidRPr="00693D3E">
        <w:rPr>
          <w:rFonts w:ascii="Calibri" w:eastAsia="微软雅黑" w:hAnsi="Calibri" w:hint="eastAsia"/>
          <w:sz w:val="24"/>
        </w:rPr>
        <w:t>PVD</w:t>
      </w:r>
      <w:r w:rsidRPr="00693D3E">
        <w:rPr>
          <w:rFonts w:ascii="Calibri" w:eastAsia="微软雅黑" w:hAnsi="Calibri" w:hint="eastAsia"/>
          <w:sz w:val="24"/>
        </w:rPr>
        <w:t>精钢表冠呈凸圆形，镶嵌黑玛瑙，装饰精美。全覆式表背底盖可进行个性化字样镌刻。</w:t>
      </w:r>
    </w:p>
    <w:p w14:paraId="4DD2485A" w14:textId="77777777" w:rsidR="00661DCA" w:rsidRPr="00693D3E" w:rsidRDefault="00661DCA" w:rsidP="00693D3E">
      <w:pPr>
        <w:pStyle w:val="Corps"/>
        <w:ind w:firstLineChars="236" w:firstLine="566"/>
        <w:jc w:val="both"/>
        <w:rPr>
          <w:rFonts w:ascii="Calibri" w:eastAsia="微软雅黑" w:hAnsi="Calibri" w:cs="Times New Roman"/>
          <w:sz w:val="24"/>
          <w:szCs w:val="24"/>
        </w:rPr>
      </w:pPr>
    </w:p>
    <w:p w14:paraId="4C688C1D" w14:textId="05EF73A4" w:rsidR="00FC73E1" w:rsidRPr="00693D3E" w:rsidRDefault="00FC73E1">
      <w:pPr>
        <w:pStyle w:val="Corps"/>
        <w:jc w:val="both"/>
        <w:rPr>
          <w:rFonts w:ascii="Calibri" w:eastAsia="微软雅黑" w:hAnsi="Calibri" w:cs="Times New Roman"/>
          <w:sz w:val="24"/>
          <w:szCs w:val="24"/>
        </w:rPr>
      </w:pPr>
      <w:r w:rsidRPr="00693D3E">
        <w:rPr>
          <w:rFonts w:ascii="Calibri" w:eastAsia="微软雅黑" w:hAnsi="Calibri" w:hint="eastAsia"/>
          <w:noProof/>
          <w:sz w:val="24"/>
          <w14:textOutline w14:w="0" w14:cap="rnd" w14:cmpd="sng" w14:algn="ctr">
            <w14:noFill/>
            <w14:prstDash w14:val="solid"/>
            <w14:bevel/>
          </w14:textOutline>
        </w:rPr>
        <w:drawing>
          <wp:inline distT="0" distB="0" distL="0" distR="0" wp14:anchorId="772158DE" wp14:editId="4ADE83E8">
            <wp:extent cx="2945548" cy="4050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2874" cy="4060740"/>
                    </a:xfrm>
                    <a:prstGeom prst="rect">
                      <a:avLst/>
                    </a:prstGeom>
                  </pic:spPr>
                </pic:pic>
              </a:graphicData>
            </a:graphic>
          </wp:inline>
        </w:drawing>
      </w:r>
      <w:r w:rsidRPr="00693D3E">
        <w:rPr>
          <w:rFonts w:ascii="Calibri" w:eastAsia="微软雅黑" w:hAnsi="Calibri" w:hint="eastAsia"/>
          <w:noProof/>
          <w:sz w:val="24"/>
          <w14:textOutline w14:w="0" w14:cap="rnd" w14:cmpd="sng" w14:algn="ctr">
            <w14:noFill/>
            <w14:prstDash w14:val="solid"/>
            <w14:bevel/>
          </w14:textOutline>
        </w:rPr>
        <w:drawing>
          <wp:inline distT="0" distB="0" distL="0" distR="0" wp14:anchorId="4E33FD58" wp14:editId="7E6E56EE">
            <wp:extent cx="3014812" cy="4145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8925" cy="4151571"/>
                    </a:xfrm>
                    <a:prstGeom prst="rect">
                      <a:avLst/>
                    </a:prstGeom>
                  </pic:spPr>
                </pic:pic>
              </a:graphicData>
            </a:graphic>
          </wp:inline>
        </w:drawing>
      </w:r>
    </w:p>
    <w:p w14:paraId="21ADCE3A" w14:textId="77777777" w:rsidR="00FC73E1" w:rsidRPr="00693D3E" w:rsidRDefault="00FC73E1">
      <w:pPr>
        <w:pStyle w:val="Corps"/>
        <w:jc w:val="both"/>
        <w:rPr>
          <w:rFonts w:ascii="Calibri" w:eastAsia="微软雅黑" w:hAnsi="Calibri" w:cs="Times New Roman"/>
          <w:sz w:val="24"/>
          <w:szCs w:val="24"/>
          <w:lang w:val="fr-FR"/>
        </w:rPr>
      </w:pPr>
    </w:p>
    <w:p w14:paraId="4DD2485B" w14:textId="61D41EC8" w:rsidR="00661DCA"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一体式三排表带采用抛光与磨砂的精钢和镀玫瑰金精钢</w:t>
      </w:r>
      <w:r w:rsidRPr="00693D3E">
        <w:rPr>
          <w:rFonts w:ascii="Calibri" w:eastAsia="微软雅黑" w:hAnsi="Calibri" w:hint="eastAsia"/>
          <w:sz w:val="24"/>
        </w:rPr>
        <w:t xml:space="preserve"> (GC200) </w:t>
      </w:r>
      <w:r w:rsidRPr="00693D3E">
        <w:rPr>
          <w:rFonts w:ascii="Calibri" w:eastAsia="微软雅黑" w:hAnsi="Calibri" w:hint="eastAsia"/>
          <w:sz w:val="24"/>
        </w:rPr>
        <w:t>制成，灵活舒适可快拆。非常可靠的直式表栓拉杆系统让表主随时都能自行更换表带，无需任何工具辅助。</w:t>
      </w:r>
    </w:p>
    <w:p w14:paraId="4DD2485C" w14:textId="77777777" w:rsidR="00661DCA"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配有安全按钮的三重折叠式表扣采用精钢打造。</w:t>
      </w:r>
      <w:r w:rsidRPr="00693D3E">
        <w:rPr>
          <w:rFonts w:ascii="Calibri" w:eastAsia="微软雅黑" w:hAnsi="Calibri" w:hint="eastAsia"/>
          <w:sz w:val="24"/>
        </w:rPr>
        <w:t xml:space="preserve"> </w:t>
      </w:r>
    </w:p>
    <w:p w14:paraId="4DD2485D" w14:textId="77777777" w:rsidR="00661DCA" w:rsidRPr="00693D3E" w:rsidRDefault="00661DCA" w:rsidP="00693D3E">
      <w:pPr>
        <w:pStyle w:val="Corps"/>
        <w:ind w:firstLineChars="236" w:firstLine="566"/>
        <w:jc w:val="both"/>
        <w:rPr>
          <w:rFonts w:ascii="Calibri" w:eastAsia="微软雅黑" w:hAnsi="Calibri" w:cs="Times New Roman"/>
          <w:sz w:val="24"/>
          <w:szCs w:val="24"/>
        </w:rPr>
      </w:pPr>
    </w:p>
    <w:p w14:paraId="74EF97F3" w14:textId="09A441D2" w:rsidR="00C76466"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石英机芯电池寿命为</w:t>
      </w:r>
      <w:r w:rsidRPr="00693D3E">
        <w:rPr>
          <w:rFonts w:ascii="Calibri" w:eastAsia="微软雅黑" w:hAnsi="Calibri" w:hint="eastAsia"/>
          <w:sz w:val="24"/>
        </w:rPr>
        <w:t>8</w:t>
      </w:r>
      <w:r w:rsidRPr="00693D3E">
        <w:rPr>
          <w:rFonts w:ascii="Calibri" w:eastAsia="微软雅黑" w:hAnsi="Calibri" w:hint="eastAsia"/>
          <w:sz w:val="24"/>
        </w:rPr>
        <w:t>年，防水深度为</w:t>
      </w:r>
      <w:r w:rsidRPr="00693D3E">
        <w:rPr>
          <w:rFonts w:ascii="Calibri" w:eastAsia="微软雅黑" w:hAnsi="Calibri" w:hint="eastAsia"/>
          <w:sz w:val="24"/>
        </w:rPr>
        <w:t>5 ATM</w:t>
      </w:r>
      <w:r w:rsidRPr="00693D3E">
        <w:rPr>
          <w:rFonts w:ascii="Calibri" w:eastAsia="微软雅黑" w:hAnsi="Calibri" w:hint="eastAsia"/>
          <w:sz w:val="24"/>
        </w:rPr>
        <w:t>（约</w:t>
      </w:r>
      <w:r w:rsidRPr="00693D3E">
        <w:rPr>
          <w:rFonts w:ascii="Calibri" w:eastAsia="微软雅黑" w:hAnsi="Calibri" w:hint="eastAsia"/>
          <w:sz w:val="24"/>
        </w:rPr>
        <w:t>50</w:t>
      </w:r>
      <w:r w:rsidRPr="00693D3E">
        <w:rPr>
          <w:rFonts w:ascii="Calibri" w:eastAsia="微软雅黑" w:hAnsi="Calibri" w:hint="eastAsia"/>
          <w:sz w:val="24"/>
        </w:rPr>
        <w:t>米）。</w:t>
      </w:r>
      <w:r w:rsidRPr="00693D3E">
        <w:rPr>
          <w:rFonts w:ascii="Calibri" w:eastAsia="微软雅黑" w:hAnsi="Calibri" w:hint="eastAsia"/>
          <w:sz w:val="24"/>
        </w:rPr>
        <w:t xml:space="preserve"> </w:t>
      </w:r>
    </w:p>
    <w:p w14:paraId="2B791E66" w14:textId="77777777" w:rsidR="00C76466" w:rsidRPr="00693D3E" w:rsidRDefault="00C76466" w:rsidP="00C76466">
      <w:pPr>
        <w:pStyle w:val="Corps"/>
        <w:jc w:val="both"/>
        <w:rPr>
          <w:rFonts w:ascii="Calibri" w:eastAsia="微软雅黑" w:hAnsi="Calibri" w:cs="Times New Roman"/>
          <w:sz w:val="24"/>
          <w:szCs w:val="24"/>
        </w:rPr>
      </w:pPr>
    </w:p>
    <w:p w14:paraId="4EE063F6" w14:textId="2F2D38FA" w:rsidR="00FC73E1" w:rsidRPr="00693D3E" w:rsidRDefault="00FC73E1">
      <w:pPr>
        <w:pStyle w:val="Corps"/>
        <w:jc w:val="both"/>
        <w:rPr>
          <w:rFonts w:ascii="Calibri" w:eastAsia="微软雅黑" w:hAnsi="Calibri" w:cs="Times New Roman"/>
          <w:sz w:val="24"/>
          <w:szCs w:val="24"/>
        </w:rPr>
      </w:pPr>
      <w:r w:rsidRPr="00693D3E">
        <w:rPr>
          <w:rFonts w:ascii="Calibri" w:eastAsia="微软雅黑" w:hAnsi="Calibri" w:hint="eastAsia"/>
          <w:noProof/>
          <w:sz w:val="24"/>
          <w14:textOutline w14:w="0" w14:cap="rnd" w14:cmpd="sng" w14:algn="ctr">
            <w14:noFill/>
            <w14:prstDash w14:val="solid"/>
            <w14:bevel/>
          </w14:textOutline>
        </w:rPr>
        <w:drawing>
          <wp:inline distT="0" distB="0" distL="0" distR="0" wp14:anchorId="0F63FF52" wp14:editId="2271CE43">
            <wp:extent cx="6120130" cy="293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33816" b="23620"/>
                    <a:stretch/>
                  </pic:blipFill>
                  <pic:spPr bwMode="auto">
                    <a:xfrm>
                      <a:off x="0" y="0"/>
                      <a:ext cx="6120130" cy="2933700"/>
                    </a:xfrm>
                    <a:prstGeom prst="rect">
                      <a:avLst/>
                    </a:prstGeom>
                    <a:ln>
                      <a:noFill/>
                    </a:ln>
                    <a:extLst>
                      <a:ext uri="{53640926-AAD7-44D8-BBD7-CCE9431645EC}">
                        <a14:shadowObscured xmlns:a14="http://schemas.microsoft.com/office/drawing/2010/main"/>
                      </a:ext>
                    </a:extLst>
                  </pic:spPr>
                </pic:pic>
              </a:graphicData>
            </a:graphic>
          </wp:inline>
        </w:drawing>
      </w:r>
    </w:p>
    <w:p w14:paraId="5170E9C7" w14:textId="77777777" w:rsidR="00FC73E1" w:rsidRPr="00693D3E" w:rsidRDefault="00FC73E1">
      <w:pPr>
        <w:pStyle w:val="Corps"/>
        <w:jc w:val="both"/>
        <w:rPr>
          <w:rFonts w:ascii="Calibri" w:eastAsia="微软雅黑" w:hAnsi="Calibri" w:cs="Times New Roman"/>
          <w:sz w:val="24"/>
          <w:szCs w:val="24"/>
        </w:rPr>
      </w:pPr>
    </w:p>
    <w:p w14:paraId="4DD24864" w14:textId="33ED3DFF" w:rsidR="00661DCA" w:rsidRPr="00693D3E" w:rsidRDefault="003C42A5" w:rsidP="00693D3E">
      <w:pPr>
        <w:pStyle w:val="Corps"/>
        <w:ind w:firstLineChars="236" w:firstLine="566"/>
        <w:jc w:val="both"/>
        <w:rPr>
          <w:rFonts w:ascii="Calibri" w:eastAsia="微软雅黑" w:hAnsi="Calibri" w:cs="Times New Roman"/>
          <w:sz w:val="24"/>
          <w:szCs w:val="24"/>
        </w:rPr>
      </w:pPr>
      <w:r w:rsidRPr="00693D3E">
        <w:rPr>
          <w:rFonts w:ascii="Calibri" w:eastAsia="微软雅黑" w:hAnsi="Calibri" w:hint="eastAsia"/>
          <w:sz w:val="24"/>
        </w:rPr>
        <w:t>汉伯顿系列是造型腕表的典范，百变设计见证了</w:t>
      </w:r>
      <w:r w:rsidR="00CC44A4" w:rsidRPr="00693D3E">
        <w:rPr>
          <w:rFonts w:ascii="Calibri" w:eastAsia="微软雅黑" w:hAnsi="Calibri" w:hint="eastAsia"/>
          <w:sz w:val="24"/>
        </w:rPr>
        <w:t>其</w:t>
      </w:r>
      <w:r w:rsidRPr="00693D3E">
        <w:rPr>
          <w:rFonts w:ascii="Calibri" w:eastAsia="微软雅黑" w:hAnsi="Calibri" w:hint="eastAsia"/>
          <w:sz w:val="24"/>
        </w:rPr>
        <w:t>一如既往的</w:t>
      </w:r>
      <w:r w:rsidR="00CC44A4" w:rsidRPr="00693D3E">
        <w:rPr>
          <w:rFonts w:ascii="Calibri" w:eastAsia="微软雅黑" w:hAnsi="Calibri" w:hint="eastAsia"/>
          <w:sz w:val="24"/>
        </w:rPr>
        <w:t>不竭</w:t>
      </w:r>
      <w:r w:rsidRPr="00693D3E">
        <w:rPr>
          <w:rFonts w:ascii="Calibri" w:eastAsia="微软雅黑" w:hAnsi="Calibri" w:hint="eastAsia"/>
          <w:sz w:val="24"/>
        </w:rPr>
        <w:t>创造力。</w:t>
      </w:r>
      <w:r w:rsidR="00CC44A4" w:rsidRPr="00693D3E">
        <w:rPr>
          <w:rFonts w:ascii="Calibri" w:eastAsia="微软雅黑" w:hAnsi="Calibri" w:hint="eastAsia"/>
          <w:sz w:val="24"/>
        </w:rPr>
        <w:t>今年秋天，</w:t>
      </w:r>
      <w:r w:rsidRPr="00693D3E">
        <w:rPr>
          <w:rFonts w:ascii="Calibri" w:eastAsia="微软雅黑" w:hAnsi="Calibri" w:hint="eastAsia"/>
          <w:sz w:val="24"/>
        </w:rPr>
        <w:t>它以两款极为优雅的造型演绎风格，成为瑞士精工制表工艺的杰出诠释。</w:t>
      </w:r>
      <w:r w:rsidRPr="00693D3E">
        <w:rPr>
          <w:rFonts w:ascii="Calibri" w:eastAsia="微软雅黑" w:hAnsi="Calibri" w:hint="eastAsia"/>
          <w:sz w:val="24"/>
        </w:rPr>
        <w:t xml:space="preserve"> </w:t>
      </w:r>
    </w:p>
    <w:p w14:paraId="394B19F3" w14:textId="77777777" w:rsidR="006C4D74" w:rsidRPr="00693D3E" w:rsidRDefault="006C4D74" w:rsidP="006C4D74">
      <w:pPr>
        <w:pStyle w:val="Corps"/>
        <w:jc w:val="both"/>
        <w:rPr>
          <w:rFonts w:ascii="Calibri" w:eastAsia="微软雅黑" w:hAnsi="Calibri" w:cs="Times New Roman"/>
          <w:sz w:val="24"/>
          <w:szCs w:val="24"/>
        </w:rPr>
      </w:pPr>
    </w:p>
    <w:p w14:paraId="233420FA" w14:textId="77777777" w:rsidR="006C4D74" w:rsidRPr="00693D3E" w:rsidRDefault="006C4D74" w:rsidP="006C4D74">
      <w:pPr>
        <w:pStyle w:val="Corps"/>
        <w:jc w:val="both"/>
        <w:rPr>
          <w:rStyle w:val="Aucun"/>
          <w:rFonts w:ascii="Calibri" w:eastAsia="微软雅黑" w:hAnsi="Calibri" w:cs="Times New Roman"/>
          <w:sz w:val="24"/>
          <w:szCs w:val="24"/>
        </w:rPr>
      </w:pPr>
    </w:p>
    <w:p w14:paraId="21E1CB33" w14:textId="77777777" w:rsidR="006C4D74" w:rsidRPr="00693D3E" w:rsidRDefault="006C4D74" w:rsidP="006C4D74">
      <w:pPr>
        <w:pStyle w:val="paragraph"/>
        <w:spacing w:before="0" w:beforeAutospacing="0" w:after="0" w:afterAutospacing="0"/>
        <w:textAlignment w:val="baseline"/>
        <w:rPr>
          <w:rFonts w:ascii="Calibri" w:eastAsia="微软雅黑" w:hAnsi="Calibri" w:cs="Segoe UI"/>
          <w:sz w:val="18"/>
          <w:szCs w:val="18"/>
          <w:lang w:val="fr-FR"/>
        </w:rPr>
      </w:pPr>
      <w:r w:rsidRPr="00693D3E">
        <w:rPr>
          <w:rFonts w:ascii="Calibri" w:eastAsia="微软雅黑" w:hAnsi="Calibri" w:hint="eastAsia"/>
          <w:noProof/>
        </w:rPr>
        <w:drawing>
          <wp:inline distT="0" distB="0" distL="0" distR="0" wp14:anchorId="6B25172D" wp14:editId="08F71403">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693D3E">
        <w:rPr>
          <w:rStyle w:val="eop"/>
          <w:rFonts w:ascii="Calibri" w:eastAsia="微软雅黑" w:hAnsi="Calibri" w:hint="eastAsia"/>
          <w:color w:val="000000"/>
          <w:sz w:val="22"/>
          <w:lang w:val="fr-FR"/>
        </w:rPr>
        <w:t> </w:t>
      </w:r>
    </w:p>
    <w:p w14:paraId="6E3D15BA" w14:textId="77777777" w:rsidR="006C4D74" w:rsidRPr="00693D3E" w:rsidRDefault="006C4D74" w:rsidP="006C4D74">
      <w:pPr>
        <w:pStyle w:val="paragraph"/>
        <w:spacing w:before="0" w:beforeAutospacing="0" w:after="0" w:afterAutospacing="0"/>
        <w:jc w:val="both"/>
        <w:textAlignment w:val="baseline"/>
        <w:rPr>
          <w:rFonts w:ascii="Calibri" w:eastAsia="微软雅黑" w:hAnsi="Calibri" w:cs="Segoe UI"/>
          <w:sz w:val="18"/>
          <w:szCs w:val="18"/>
          <w:lang w:val="fr-FR"/>
        </w:rPr>
      </w:pPr>
      <w:r w:rsidRPr="00693D3E">
        <w:rPr>
          <w:rStyle w:val="eop"/>
          <w:rFonts w:ascii="Calibri" w:eastAsia="微软雅黑" w:hAnsi="Calibri" w:hint="eastAsia"/>
          <w:color w:val="000000"/>
          <w:sz w:val="22"/>
          <w:lang w:val="fr-FR"/>
        </w:rPr>
        <w:t> </w:t>
      </w:r>
    </w:p>
    <w:p w14:paraId="3877753C" w14:textId="77777777" w:rsidR="006C4D74" w:rsidRPr="00693D3E" w:rsidRDefault="006C4D74" w:rsidP="006C4D74">
      <w:pPr>
        <w:pStyle w:val="paragraph"/>
        <w:spacing w:before="0" w:beforeAutospacing="0" w:after="0" w:afterAutospacing="0"/>
        <w:jc w:val="both"/>
        <w:textAlignment w:val="baseline"/>
        <w:rPr>
          <w:rFonts w:ascii="Calibri" w:eastAsia="微软雅黑" w:hAnsi="Calibri" w:cs="Segoe UI"/>
          <w:sz w:val="18"/>
          <w:szCs w:val="18"/>
          <w:lang w:val="fr-FR"/>
        </w:rPr>
      </w:pPr>
      <w:r w:rsidRPr="00693D3E">
        <w:rPr>
          <w:rStyle w:val="eop"/>
          <w:rFonts w:ascii="Calibri" w:eastAsia="微软雅黑" w:hAnsi="Calibri" w:hint="eastAsia"/>
          <w:color w:val="000000"/>
          <w:sz w:val="22"/>
          <w:lang w:val="fr-FR"/>
        </w:rPr>
        <w:t> </w:t>
      </w:r>
    </w:p>
    <w:p w14:paraId="59D95197" w14:textId="4167A3C0" w:rsidR="006C4D74" w:rsidRPr="00693D3E" w:rsidRDefault="00D56D8C" w:rsidP="006C4D74">
      <w:pPr>
        <w:pStyle w:val="paragraph"/>
        <w:spacing w:before="0" w:beforeAutospacing="0" w:after="0" w:afterAutospacing="0"/>
        <w:jc w:val="both"/>
        <w:textAlignment w:val="baseline"/>
        <w:rPr>
          <w:rFonts w:ascii="Calibri" w:eastAsia="微软雅黑" w:hAnsi="Calibri" w:cs="Segoe UI"/>
          <w:color w:val="000000"/>
          <w:sz w:val="18"/>
          <w:szCs w:val="18"/>
          <w:lang w:val="fr-FR"/>
        </w:rPr>
      </w:pPr>
      <w:r w:rsidRPr="00693D3E">
        <w:rPr>
          <w:rStyle w:val="normaltextrun"/>
          <w:rFonts w:ascii="Calibri" w:eastAsia="微软雅黑" w:hAnsi="Calibri" w:hint="eastAsia"/>
          <w:b/>
          <w:color w:val="000000"/>
          <w:sz w:val="22"/>
        </w:rPr>
        <w:t>相关信息</w:t>
      </w:r>
      <w:r w:rsidRPr="00693D3E">
        <w:rPr>
          <w:rStyle w:val="normaltextrun"/>
          <w:rFonts w:ascii="Calibri" w:eastAsia="微软雅黑" w:hAnsi="Calibri" w:hint="eastAsia"/>
          <w:b/>
          <w:color w:val="000000"/>
          <w:sz w:val="22"/>
          <w:lang w:val="fr-FR"/>
        </w:rPr>
        <w:t>：</w:t>
      </w:r>
      <w:r w:rsidRPr="00693D3E">
        <w:rPr>
          <w:rStyle w:val="eop"/>
          <w:rFonts w:ascii="Calibri" w:eastAsia="微软雅黑" w:hAnsi="Calibri" w:hint="eastAsia"/>
          <w:color w:val="000000"/>
          <w:sz w:val="22"/>
          <w:lang w:val="fr-FR"/>
        </w:rPr>
        <w:t> </w:t>
      </w:r>
    </w:p>
    <w:p w14:paraId="011C030C" w14:textId="77777777" w:rsidR="006C4D74" w:rsidRPr="00693D3E" w:rsidRDefault="006C4D74" w:rsidP="006C4D74">
      <w:pPr>
        <w:pStyle w:val="paragraph"/>
        <w:spacing w:before="0" w:beforeAutospacing="0" w:after="0" w:afterAutospacing="0"/>
        <w:jc w:val="both"/>
        <w:textAlignment w:val="baseline"/>
        <w:rPr>
          <w:rFonts w:ascii="Calibri" w:eastAsia="微软雅黑" w:hAnsi="Calibri" w:cs="Segoe UI"/>
          <w:sz w:val="18"/>
          <w:szCs w:val="18"/>
          <w:lang w:val="fr-FR"/>
        </w:rPr>
      </w:pPr>
      <w:r w:rsidRPr="00693D3E">
        <w:rPr>
          <w:rStyle w:val="eop"/>
          <w:rFonts w:ascii="Calibri" w:eastAsia="微软雅黑" w:hAnsi="Calibri" w:hint="eastAsia"/>
          <w:color w:val="000000"/>
          <w:sz w:val="22"/>
          <w:lang w:val="fr-FR"/>
        </w:rPr>
        <w:t> </w:t>
      </w:r>
    </w:p>
    <w:p w14:paraId="2AAD9A22" w14:textId="72BB82E8" w:rsidR="006C4D74" w:rsidRPr="00693D3E" w:rsidRDefault="006C4D74" w:rsidP="006C4D74">
      <w:pPr>
        <w:pStyle w:val="paragraph"/>
        <w:spacing w:before="0" w:beforeAutospacing="0" w:after="0" w:afterAutospacing="0"/>
        <w:jc w:val="both"/>
        <w:textAlignment w:val="baseline"/>
        <w:rPr>
          <w:rFonts w:ascii="Calibri" w:eastAsia="微软雅黑" w:hAnsi="Calibri" w:cs="Segoe UI"/>
          <w:color w:val="000000"/>
          <w:sz w:val="18"/>
          <w:szCs w:val="18"/>
          <w:lang w:val="fr-FR"/>
        </w:rPr>
      </w:pPr>
      <w:r w:rsidRPr="00693D3E">
        <w:rPr>
          <w:rStyle w:val="normaltextrun"/>
          <w:rFonts w:ascii="Calibri" w:eastAsia="微软雅黑" w:hAnsi="Calibri" w:hint="eastAsia"/>
          <w:color w:val="000000"/>
          <w:sz w:val="22"/>
        </w:rPr>
        <w:t>表款</w:t>
      </w:r>
      <w:r w:rsidRPr="00693D3E">
        <w:rPr>
          <w:rStyle w:val="normaltextrun"/>
          <w:rFonts w:ascii="Calibri" w:eastAsia="微软雅黑" w:hAnsi="Calibri" w:hint="eastAsia"/>
          <w:color w:val="000000"/>
          <w:sz w:val="22"/>
          <w:lang w:val="fr-FR"/>
        </w:rPr>
        <w:t>：</w:t>
      </w:r>
      <w:r w:rsidRPr="00693D3E">
        <w:rPr>
          <w:rStyle w:val="normaltextrun"/>
          <w:rFonts w:ascii="Calibri" w:eastAsia="微软雅黑" w:hAnsi="Calibri" w:hint="eastAsia"/>
          <w:color w:val="000000"/>
          <w:sz w:val="22"/>
          <w:lang w:val="fr-FR"/>
        </w:rPr>
        <w:t xml:space="preserve"> Hampton 10752</w:t>
      </w:r>
      <w:r w:rsidRPr="00693D3E">
        <w:rPr>
          <w:rStyle w:val="eop"/>
          <w:rFonts w:ascii="Calibri" w:eastAsia="微软雅黑" w:hAnsi="Calibri" w:hint="eastAsia"/>
          <w:color w:val="000000"/>
          <w:sz w:val="22"/>
          <w:lang w:val="fr-FR"/>
        </w:rPr>
        <w:t> </w:t>
      </w:r>
    </w:p>
    <w:p w14:paraId="60FEDBB9" w14:textId="25AEBBFB" w:rsidR="006C4D74" w:rsidRPr="00693D3E" w:rsidRDefault="006C4D74" w:rsidP="006C4D74">
      <w:pPr>
        <w:pStyle w:val="paragraph"/>
        <w:spacing w:before="0" w:beforeAutospacing="0" w:after="0" w:afterAutospacing="0"/>
        <w:jc w:val="both"/>
        <w:textAlignment w:val="baseline"/>
        <w:rPr>
          <w:rStyle w:val="eop"/>
          <w:rFonts w:ascii="Calibri" w:eastAsia="微软雅黑" w:hAnsi="Calibri" w:cs="Times" w:hint="eastAsia"/>
          <w:color w:val="000000"/>
          <w:sz w:val="22"/>
          <w:szCs w:val="22"/>
          <w:lang w:val="fr-FR"/>
        </w:rPr>
      </w:pPr>
      <w:r w:rsidRPr="00693D3E">
        <w:rPr>
          <w:rStyle w:val="normaltextrun"/>
          <w:rFonts w:ascii="Calibri" w:eastAsia="微软雅黑" w:hAnsi="Calibri" w:hint="eastAsia"/>
          <w:color w:val="000000"/>
          <w:sz w:val="22"/>
        </w:rPr>
        <w:t>推出时间</w:t>
      </w:r>
      <w:r w:rsidRPr="00693D3E">
        <w:rPr>
          <w:rStyle w:val="normaltextrun"/>
          <w:rFonts w:ascii="Calibri" w:eastAsia="微软雅黑" w:hAnsi="Calibri" w:hint="eastAsia"/>
          <w:color w:val="000000"/>
          <w:sz w:val="22"/>
          <w:lang w:val="fr-FR"/>
        </w:rPr>
        <w:t>：</w:t>
      </w:r>
      <w:r w:rsidRPr="00693D3E">
        <w:rPr>
          <w:rStyle w:val="normaltextrun"/>
          <w:rFonts w:ascii="Calibri" w:eastAsia="微软雅黑" w:hAnsi="Calibri" w:hint="eastAsia"/>
          <w:color w:val="000000"/>
          <w:sz w:val="22"/>
          <w:lang w:val="fr-FR"/>
        </w:rPr>
        <w:t>2024</w:t>
      </w:r>
      <w:r w:rsidRPr="00693D3E">
        <w:rPr>
          <w:rStyle w:val="normaltextrun"/>
          <w:rFonts w:ascii="Calibri" w:eastAsia="微软雅黑" w:hAnsi="Calibri" w:hint="eastAsia"/>
          <w:color w:val="000000"/>
          <w:sz w:val="22"/>
        </w:rPr>
        <w:t>年</w:t>
      </w:r>
      <w:r w:rsidRPr="00693D3E">
        <w:rPr>
          <w:rStyle w:val="normaltextrun"/>
          <w:rFonts w:ascii="Calibri" w:eastAsia="微软雅黑" w:hAnsi="Calibri" w:hint="eastAsia"/>
          <w:color w:val="000000"/>
          <w:sz w:val="22"/>
          <w:lang w:val="fr-FR"/>
        </w:rPr>
        <w:t>9</w:t>
      </w:r>
      <w:r w:rsidRPr="00693D3E">
        <w:rPr>
          <w:rStyle w:val="normaltextrun"/>
          <w:rFonts w:ascii="Calibri" w:eastAsia="微软雅黑" w:hAnsi="Calibri" w:hint="eastAsia"/>
          <w:color w:val="000000"/>
          <w:sz w:val="22"/>
        </w:rPr>
        <w:t>月</w:t>
      </w:r>
      <w:r w:rsidRPr="00693D3E">
        <w:rPr>
          <w:rStyle w:val="eop"/>
          <w:rFonts w:ascii="Calibri" w:eastAsia="微软雅黑" w:hAnsi="Calibri" w:hint="eastAsia"/>
          <w:color w:val="000000"/>
          <w:sz w:val="22"/>
          <w:lang w:val="fr-FR"/>
        </w:rPr>
        <w:t> </w:t>
      </w:r>
    </w:p>
    <w:p w14:paraId="128C858A" w14:textId="77777777" w:rsidR="00F26051" w:rsidRPr="00693D3E" w:rsidRDefault="00F26051" w:rsidP="006C4D74">
      <w:pPr>
        <w:pStyle w:val="paragraph"/>
        <w:spacing w:before="0" w:beforeAutospacing="0" w:after="0" w:afterAutospacing="0"/>
        <w:jc w:val="both"/>
        <w:textAlignment w:val="baseline"/>
        <w:rPr>
          <w:rStyle w:val="eop"/>
          <w:rFonts w:ascii="Calibri" w:eastAsia="微软雅黑" w:hAnsi="Calibri" w:cs="Times"/>
          <w:color w:val="000000"/>
          <w:sz w:val="22"/>
          <w:szCs w:val="22"/>
          <w:lang w:val="fr-FR"/>
        </w:rPr>
      </w:pPr>
    </w:p>
    <w:p w14:paraId="4B06BB85" w14:textId="1AD34257" w:rsidR="00F26051" w:rsidRPr="00693D3E" w:rsidRDefault="00F26051" w:rsidP="00F26051">
      <w:pPr>
        <w:pStyle w:val="paragraph"/>
        <w:spacing w:before="0" w:beforeAutospacing="0" w:after="0" w:afterAutospacing="0"/>
        <w:jc w:val="both"/>
        <w:textAlignment w:val="baseline"/>
        <w:rPr>
          <w:rFonts w:ascii="Calibri" w:eastAsia="微软雅黑" w:hAnsi="Calibri" w:cs="Segoe UI"/>
          <w:color w:val="000000"/>
          <w:sz w:val="18"/>
          <w:szCs w:val="18"/>
          <w:lang w:val="fr-FR"/>
        </w:rPr>
      </w:pPr>
      <w:r w:rsidRPr="00693D3E">
        <w:rPr>
          <w:rStyle w:val="normaltextrun"/>
          <w:rFonts w:ascii="Calibri" w:eastAsia="微软雅黑" w:hAnsi="Calibri" w:hint="eastAsia"/>
          <w:color w:val="000000"/>
          <w:sz w:val="22"/>
        </w:rPr>
        <w:t>表款</w:t>
      </w:r>
      <w:r w:rsidRPr="00693D3E">
        <w:rPr>
          <w:rStyle w:val="normaltextrun"/>
          <w:rFonts w:ascii="Calibri" w:eastAsia="微软雅黑" w:hAnsi="Calibri" w:hint="eastAsia"/>
          <w:color w:val="000000"/>
          <w:sz w:val="22"/>
          <w:lang w:val="fr-FR"/>
        </w:rPr>
        <w:t>：</w:t>
      </w:r>
      <w:r w:rsidRPr="00693D3E">
        <w:rPr>
          <w:rStyle w:val="normaltextrun"/>
          <w:rFonts w:ascii="Calibri" w:eastAsia="微软雅黑" w:hAnsi="Calibri" w:hint="eastAsia"/>
          <w:color w:val="000000"/>
          <w:sz w:val="22"/>
          <w:lang w:val="fr-FR"/>
        </w:rPr>
        <w:t>Hampton 10751</w:t>
      </w:r>
    </w:p>
    <w:p w14:paraId="75F32809" w14:textId="44898AB2" w:rsidR="00F26051" w:rsidRPr="00693D3E" w:rsidRDefault="00F26051" w:rsidP="00F26051">
      <w:pPr>
        <w:pStyle w:val="paragraph"/>
        <w:spacing w:before="0" w:beforeAutospacing="0" w:after="0" w:afterAutospacing="0"/>
        <w:jc w:val="both"/>
        <w:textAlignment w:val="baseline"/>
        <w:rPr>
          <w:rFonts w:ascii="Calibri" w:eastAsia="微软雅黑" w:hAnsi="Calibri" w:cs="Times" w:hint="eastAsia"/>
          <w:color w:val="000000"/>
          <w:sz w:val="22"/>
          <w:szCs w:val="22"/>
          <w:lang w:val="fr-FR"/>
        </w:rPr>
      </w:pPr>
      <w:r w:rsidRPr="00693D3E">
        <w:rPr>
          <w:rStyle w:val="normaltextrun"/>
          <w:rFonts w:ascii="Calibri" w:eastAsia="微软雅黑" w:hAnsi="Calibri" w:hint="eastAsia"/>
          <w:color w:val="000000"/>
          <w:sz w:val="22"/>
        </w:rPr>
        <w:t>推出时间</w:t>
      </w:r>
      <w:r w:rsidRPr="00693D3E">
        <w:rPr>
          <w:rStyle w:val="normaltextrun"/>
          <w:rFonts w:ascii="Calibri" w:eastAsia="微软雅黑" w:hAnsi="Calibri" w:hint="eastAsia"/>
          <w:color w:val="000000"/>
          <w:sz w:val="22"/>
          <w:lang w:val="fr-FR"/>
        </w:rPr>
        <w:t>：</w:t>
      </w:r>
      <w:r w:rsidRPr="00693D3E">
        <w:rPr>
          <w:rStyle w:val="normaltextrun"/>
          <w:rFonts w:ascii="Calibri" w:eastAsia="微软雅黑" w:hAnsi="Calibri" w:hint="eastAsia"/>
          <w:color w:val="000000"/>
          <w:sz w:val="22"/>
          <w:lang w:val="fr-FR"/>
        </w:rPr>
        <w:t>2024</w:t>
      </w:r>
      <w:r w:rsidRPr="00693D3E">
        <w:rPr>
          <w:rStyle w:val="normaltextrun"/>
          <w:rFonts w:ascii="Calibri" w:eastAsia="微软雅黑" w:hAnsi="Calibri" w:hint="eastAsia"/>
          <w:color w:val="000000"/>
          <w:sz w:val="22"/>
        </w:rPr>
        <w:t>年</w:t>
      </w:r>
      <w:r w:rsidRPr="00693D3E">
        <w:rPr>
          <w:rStyle w:val="normaltextrun"/>
          <w:rFonts w:ascii="Calibri" w:eastAsia="微软雅黑" w:hAnsi="Calibri" w:hint="eastAsia"/>
          <w:color w:val="000000"/>
          <w:sz w:val="22"/>
          <w:lang w:val="fr-FR"/>
        </w:rPr>
        <w:t>9</w:t>
      </w:r>
      <w:r w:rsidRPr="00693D3E">
        <w:rPr>
          <w:rStyle w:val="normaltextrun"/>
          <w:rFonts w:ascii="Calibri" w:eastAsia="微软雅黑" w:hAnsi="Calibri" w:hint="eastAsia"/>
          <w:color w:val="000000"/>
          <w:sz w:val="22"/>
        </w:rPr>
        <w:t>月</w:t>
      </w:r>
      <w:r w:rsidRPr="00693D3E">
        <w:rPr>
          <w:rStyle w:val="eop"/>
          <w:rFonts w:ascii="Calibri" w:eastAsia="微软雅黑" w:hAnsi="Calibri" w:hint="eastAsia"/>
          <w:color w:val="000000"/>
          <w:sz w:val="22"/>
          <w:lang w:val="fr-FR"/>
        </w:rPr>
        <w:t> </w:t>
      </w:r>
    </w:p>
    <w:p w14:paraId="2C403797" w14:textId="77777777" w:rsidR="006C4D74" w:rsidRPr="00693D3E" w:rsidRDefault="006C4D74" w:rsidP="006C4D74">
      <w:pPr>
        <w:pStyle w:val="paragraph"/>
        <w:spacing w:before="0" w:beforeAutospacing="0" w:after="0" w:afterAutospacing="0"/>
        <w:jc w:val="both"/>
        <w:textAlignment w:val="baseline"/>
        <w:rPr>
          <w:rFonts w:ascii="Calibri" w:eastAsia="微软雅黑" w:hAnsi="Calibri" w:cs="Segoe UI"/>
          <w:sz w:val="18"/>
          <w:szCs w:val="18"/>
          <w:lang w:val="fr-FR"/>
        </w:rPr>
      </w:pPr>
      <w:r w:rsidRPr="00693D3E">
        <w:rPr>
          <w:rStyle w:val="eop"/>
          <w:rFonts w:ascii="Calibri" w:eastAsia="微软雅黑" w:hAnsi="Calibri" w:hint="eastAsia"/>
          <w:color w:val="000000"/>
          <w:sz w:val="22"/>
          <w:lang w:val="fr-FR"/>
        </w:rPr>
        <w:t> </w:t>
      </w:r>
    </w:p>
    <w:p w14:paraId="36A162E3" w14:textId="77777777" w:rsidR="006C4D74" w:rsidRPr="00693D3E" w:rsidRDefault="006C4D74" w:rsidP="006C4D74">
      <w:pPr>
        <w:pStyle w:val="paragraph"/>
        <w:spacing w:before="0" w:beforeAutospacing="0" w:after="0" w:afterAutospacing="0"/>
        <w:textAlignment w:val="baseline"/>
        <w:rPr>
          <w:rFonts w:ascii="Calibri" w:eastAsia="微软雅黑" w:hAnsi="Calibri" w:cs="Segoe UI"/>
          <w:sz w:val="18"/>
          <w:szCs w:val="18"/>
          <w:lang w:val="fr-FR"/>
        </w:rPr>
      </w:pPr>
      <w:r w:rsidRPr="00693D3E">
        <w:rPr>
          <w:rFonts w:ascii="Calibri" w:eastAsia="微软雅黑" w:hAnsi="Calibri" w:hint="eastAsia"/>
          <w:noProof/>
        </w:rPr>
        <w:drawing>
          <wp:inline distT="0" distB="0" distL="0" distR="0" wp14:anchorId="09C75D15" wp14:editId="404AA5A0">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693D3E">
        <w:rPr>
          <w:rStyle w:val="eop"/>
          <w:rFonts w:ascii="Calibri" w:eastAsia="微软雅黑" w:hAnsi="Calibri" w:hint="eastAsia"/>
          <w:color w:val="000000"/>
          <w:sz w:val="22"/>
          <w:lang w:val="fr-FR"/>
        </w:rPr>
        <w:t> </w:t>
      </w:r>
    </w:p>
    <w:p w14:paraId="685B7FCB" w14:textId="77777777" w:rsidR="006C4D74" w:rsidRPr="00693D3E" w:rsidRDefault="006C4D74" w:rsidP="006C4D74">
      <w:pPr>
        <w:pStyle w:val="paragraph"/>
        <w:spacing w:before="0" w:beforeAutospacing="0" w:after="0" w:afterAutospacing="0"/>
        <w:jc w:val="both"/>
        <w:textAlignment w:val="baseline"/>
        <w:rPr>
          <w:rFonts w:ascii="Calibri" w:eastAsia="微软雅黑" w:hAnsi="Calibri" w:cs="Segoe UI"/>
          <w:sz w:val="18"/>
          <w:szCs w:val="18"/>
          <w:lang w:val="fr-FR"/>
        </w:rPr>
      </w:pPr>
      <w:r w:rsidRPr="00693D3E">
        <w:rPr>
          <w:rStyle w:val="eop"/>
          <w:rFonts w:ascii="Calibri" w:eastAsia="微软雅黑" w:hAnsi="Calibri" w:hint="eastAsia"/>
          <w:color w:val="000000"/>
          <w:sz w:val="22"/>
          <w:lang w:val="fr-FR"/>
        </w:rPr>
        <w:t> </w:t>
      </w:r>
    </w:p>
    <w:p w14:paraId="19428D14" w14:textId="77777777" w:rsidR="006C4D74" w:rsidRPr="00693D3E" w:rsidRDefault="006C4D74" w:rsidP="006C4D74">
      <w:pPr>
        <w:pStyle w:val="paragraph"/>
        <w:spacing w:before="0" w:beforeAutospacing="0" w:after="0" w:afterAutospacing="0"/>
        <w:textAlignment w:val="baseline"/>
        <w:rPr>
          <w:rFonts w:ascii="Calibri" w:eastAsia="微软雅黑" w:hAnsi="Calibri" w:cs="Segoe UI"/>
          <w:sz w:val="18"/>
          <w:szCs w:val="18"/>
          <w:lang w:val="fr-FR"/>
        </w:rPr>
      </w:pPr>
      <w:r w:rsidRPr="00693D3E">
        <w:rPr>
          <w:rStyle w:val="normaltextrun"/>
          <w:rFonts w:ascii="Calibri" w:eastAsia="微软雅黑" w:hAnsi="Calibri" w:hint="eastAsia"/>
          <w:b/>
          <w:color w:val="000000"/>
        </w:rPr>
        <w:t>关于</w:t>
      </w:r>
      <w:r w:rsidRPr="00693D3E">
        <w:rPr>
          <w:rStyle w:val="normaltextrun"/>
          <w:rFonts w:ascii="Calibri" w:eastAsia="微软雅黑" w:hAnsi="Calibri" w:hint="eastAsia"/>
          <w:b/>
          <w:color w:val="000000"/>
          <w:lang w:val="fr-FR"/>
        </w:rPr>
        <w:t>BAUME &amp; MERCIER</w:t>
      </w:r>
      <w:r w:rsidRPr="00693D3E">
        <w:rPr>
          <w:rStyle w:val="normaltextrun"/>
          <w:rFonts w:ascii="Calibri" w:eastAsia="微软雅黑" w:hAnsi="Calibri" w:hint="eastAsia"/>
          <w:b/>
          <w:color w:val="000000"/>
        </w:rPr>
        <w:t>名士表</w:t>
      </w:r>
      <w:r w:rsidRPr="00693D3E">
        <w:rPr>
          <w:rStyle w:val="normaltextrun"/>
          <w:rFonts w:ascii="Calibri" w:eastAsia="微软雅黑" w:hAnsi="Calibri" w:hint="eastAsia"/>
          <w:b/>
          <w:color w:val="000000"/>
          <w:lang w:val="fr-FR"/>
        </w:rPr>
        <w:t>：</w:t>
      </w:r>
      <w:r w:rsidRPr="00693D3E">
        <w:rPr>
          <w:rStyle w:val="eop"/>
          <w:rFonts w:ascii="Calibri" w:eastAsia="微软雅黑" w:hAnsi="Calibri" w:hint="eastAsia"/>
          <w:color w:val="000000"/>
          <w:lang w:val="fr-FR"/>
        </w:rPr>
        <w:t> </w:t>
      </w:r>
    </w:p>
    <w:p w14:paraId="292AF52F" w14:textId="77777777" w:rsidR="006C4D74" w:rsidRPr="00693D3E" w:rsidRDefault="006C4D74" w:rsidP="006C4D74">
      <w:pPr>
        <w:pStyle w:val="paragraph"/>
        <w:spacing w:before="0" w:beforeAutospacing="0" w:after="0" w:afterAutospacing="0"/>
        <w:jc w:val="both"/>
        <w:textAlignment w:val="baseline"/>
        <w:rPr>
          <w:rFonts w:ascii="Calibri" w:eastAsia="微软雅黑" w:hAnsi="Calibri" w:cs="Segoe UI"/>
          <w:sz w:val="18"/>
          <w:szCs w:val="18"/>
          <w:lang w:val="fr-FR"/>
        </w:rPr>
      </w:pPr>
      <w:r w:rsidRPr="00693D3E">
        <w:rPr>
          <w:rStyle w:val="eop"/>
          <w:rFonts w:ascii="Calibri" w:eastAsia="微软雅黑" w:hAnsi="Calibri" w:hint="eastAsia"/>
          <w:color w:val="000000"/>
          <w:sz w:val="21"/>
          <w:lang w:val="fr-FR"/>
        </w:rPr>
        <w:t> </w:t>
      </w:r>
    </w:p>
    <w:p w14:paraId="700CD966" w14:textId="77777777" w:rsidR="006C4D74" w:rsidRPr="00693D3E" w:rsidRDefault="006C4D74" w:rsidP="00693D3E">
      <w:pPr>
        <w:pStyle w:val="paragraph"/>
        <w:spacing w:before="0" w:beforeAutospacing="0" w:after="0" w:afterAutospacing="0"/>
        <w:ind w:firstLineChars="236" w:firstLine="566"/>
        <w:jc w:val="both"/>
        <w:textAlignment w:val="baseline"/>
        <w:rPr>
          <w:rFonts w:ascii="Calibri" w:eastAsia="微软雅黑" w:hAnsi="Calibri" w:cs="Segoe UI"/>
          <w:sz w:val="18"/>
          <w:szCs w:val="18"/>
        </w:rPr>
      </w:pPr>
      <w:r w:rsidRPr="00693D3E">
        <w:rPr>
          <w:rStyle w:val="normaltextrun"/>
          <w:rFonts w:ascii="Calibri" w:eastAsia="微软雅黑" w:hAnsi="Calibri" w:hint="eastAsia"/>
          <w:color w:val="000000"/>
        </w:rPr>
        <w:t>名士表（</w:t>
      </w:r>
      <w:r w:rsidRPr="00693D3E">
        <w:rPr>
          <w:rStyle w:val="normaltextrun"/>
          <w:rFonts w:ascii="Calibri" w:eastAsia="微软雅黑" w:hAnsi="Calibri" w:hint="eastAsia"/>
          <w:color w:val="000000"/>
        </w:rPr>
        <w:t>Baume &amp; Mercier</w:t>
      </w:r>
      <w:r w:rsidRPr="00693D3E">
        <w:rPr>
          <w:rStyle w:val="normaltextrun"/>
          <w:rFonts w:ascii="Calibri" w:eastAsia="微软雅黑" w:hAnsi="Calibri" w:hint="eastAsia"/>
          <w:color w:val="000000"/>
        </w:rPr>
        <w:t>）于</w:t>
      </w:r>
      <w:r w:rsidRPr="00693D3E">
        <w:rPr>
          <w:rStyle w:val="normaltextrun"/>
          <w:rFonts w:ascii="Calibri" w:eastAsia="微软雅黑" w:hAnsi="Calibri" w:hint="eastAsia"/>
          <w:color w:val="000000"/>
        </w:rPr>
        <w:t>1830</w:t>
      </w:r>
      <w:r w:rsidRPr="00693D3E">
        <w:rPr>
          <w:rStyle w:val="normaltextrun"/>
          <w:rFonts w:ascii="Calibri" w:eastAsia="微软雅黑" w:hAnsi="Calibri" w:hint="eastAsia"/>
          <w:color w:val="000000"/>
        </w:rPr>
        <w:t>年在瑞士株罗地区创立。多年来，名士制表世家的时计作品享誉国际。名士表的制表工坊位于瑞士株罗地区</w:t>
      </w:r>
      <w:r w:rsidRPr="00693D3E">
        <w:rPr>
          <w:rStyle w:val="normaltextrun"/>
          <w:rFonts w:ascii="Calibri" w:eastAsia="微软雅黑" w:hAnsi="Calibri" w:hint="eastAsia"/>
          <w:color w:val="000000"/>
        </w:rPr>
        <w:t xml:space="preserve">Les </w:t>
      </w:r>
      <w:proofErr w:type="spellStart"/>
      <w:r w:rsidRPr="00693D3E">
        <w:rPr>
          <w:rStyle w:val="normaltextrun"/>
          <w:rFonts w:ascii="Calibri" w:eastAsia="微软雅黑" w:hAnsi="Calibri" w:hint="eastAsia"/>
          <w:color w:val="000000"/>
        </w:rPr>
        <w:t>Brenets</w:t>
      </w:r>
      <w:proofErr w:type="spellEnd"/>
      <w:r w:rsidRPr="00693D3E">
        <w:rPr>
          <w:rStyle w:val="normaltextrun"/>
          <w:rFonts w:ascii="Calibri" w:eastAsia="微软雅黑" w:hAnsi="Calibri" w:hint="eastAsia"/>
          <w:color w:val="000000"/>
        </w:rPr>
        <w:t>，总部设在日内瓦，致力于为客户提供品质上乘的腕表。通过巧妙平衡别具艺术感的造型设计和致力于满足客户期待的创新制表技术，名士制表世家传承品牌独有的美学设计特色及卓越的制表专业，持续在</w:t>
      </w:r>
      <w:r w:rsidRPr="00693D3E">
        <w:rPr>
          <w:rStyle w:val="normaltextrun"/>
          <w:rFonts w:ascii="Calibri" w:eastAsia="微软雅黑" w:hAnsi="Calibri" w:hint="eastAsia"/>
          <w:color w:val="000000"/>
        </w:rPr>
        <w:lastRenderedPageBreak/>
        <w:t>制表史上谱写精彩的时计篇章。名士的制表专业直接传承自创始人</w:t>
      </w:r>
      <w:r w:rsidRPr="00693D3E">
        <w:rPr>
          <w:rStyle w:val="normaltextrun"/>
          <w:rFonts w:ascii="Calibri" w:eastAsia="微软雅黑" w:hAnsi="Calibri" w:hint="eastAsia"/>
          <w:color w:val="000000"/>
        </w:rPr>
        <w:t>William Baume</w:t>
      </w:r>
      <w:r w:rsidRPr="00693D3E">
        <w:rPr>
          <w:rStyle w:val="normaltextrun"/>
          <w:rFonts w:ascii="Calibri" w:eastAsia="微软雅黑" w:hAnsi="Calibri" w:hint="eastAsia"/>
          <w:color w:val="000000"/>
        </w:rPr>
        <w:t>与</w:t>
      </w:r>
      <w:r w:rsidRPr="00693D3E">
        <w:rPr>
          <w:rStyle w:val="normaltextrun"/>
          <w:rFonts w:ascii="Calibri" w:eastAsia="微软雅黑" w:hAnsi="Calibri" w:hint="eastAsia"/>
          <w:color w:val="000000"/>
        </w:rPr>
        <w:t>Paul Mercier</w:t>
      </w:r>
      <w:r w:rsidRPr="00693D3E">
        <w:rPr>
          <w:rStyle w:val="normaltextrun"/>
          <w:rFonts w:ascii="Calibri" w:eastAsia="微软雅黑" w:hAnsi="Calibri" w:hint="eastAsia"/>
          <w:color w:val="000000"/>
        </w:rPr>
        <w:t>的邂逅与合作，融合古典风格和创新精神、传统与现代、优雅别致和鲜明个性，而且比以往任何时候都更具当代感。</w:t>
      </w:r>
      <w:r w:rsidRPr="00693D3E">
        <w:rPr>
          <w:rStyle w:val="eop"/>
          <w:rFonts w:ascii="Calibri" w:eastAsia="微软雅黑" w:hAnsi="Calibri" w:hint="eastAsia"/>
          <w:color w:val="000000"/>
        </w:rPr>
        <w:t> </w:t>
      </w:r>
    </w:p>
    <w:p w14:paraId="37FD0947" w14:textId="77777777" w:rsidR="006C4D74" w:rsidRPr="00693D3E" w:rsidRDefault="006C4D74" w:rsidP="006C4D74">
      <w:pPr>
        <w:pStyle w:val="paragraph"/>
        <w:spacing w:before="0" w:beforeAutospacing="0" w:after="0" w:afterAutospacing="0"/>
        <w:jc w:val="both"/>
        <w:textAlignment w:val="baseline"/>
        <w:rPr>
          <w:rFonts w:ascii="Calibri" w:eastAsia="微软雅黑" w:hAnsi="Calibri" w:cs="Segoe UI"/>
          <w:sz w:val="18"/>
          <w:szCs w:val="18"/>
        </w:rPr>
      </w:pPr>
      <w:r w:rsidRPr="00693D3E">
        <w:rPr>
          <w:rStyle w:val="eop"/>
          <w:rFonts w:ascii="Calibri" w:eastAsia="微软雅黑" w:hAnsi="Calibri" w:hint="eastAsia"/>
          <w:color w:val="000000"/>
        </w:rPr>
        <w:t> </w:t>
      </w:r>
    </w:p>
    <w:p w14:paraId="0159BFF0" w14:textId="77777777" w:rsidR="006C4D74" w:rsidRPr="00693D3E" w:rsidRDefault="00F21579" w:rsidP="006C4D74">
      <w:pPr>
        <w:pStyle w:val="paragraph"/>
        <w:spacing w:before="0" w:beforeAutospacing="0" w:after="0" w:afterAutospacing="0"/>
        <w:jc w:val="both"/>
        <w:textAlignment w:val="baseline"/>
        <w:rPr>
          <w:rFonts w:ascii="Calibri" w:eastAsia="微软雅黑" w:hAnsi="Calibri" w:cs="Segoe UI"/>
          <w:sz w:val="18"/>
          <w:szCs w:val="18"/>
        </w:rPr>
      </w:pPr>
      <w:hyperlink r:id="rId14" w:tgtFrame="_blank" w:history="1">
        <w:r w:rsidR="00C17F0B" w:rsidRPr="00693D3E">
          <w:rPr>
            <w:rStyle w:val="normaltextrun"/>
            <w:rFonts w:ascii="Calibri" w:eastAsia="微软雅黑" w:hAnsi="Calibri" w:hint="eastAsia"/>
            <w:color w:val="000000"/>
            <w:u w:val="single"/>
          </w:rPr>
          <w:t>www.baume-et-mercier.com</w:t>
        </w:r>
      </w:hyperlink>
      <w:r w:rsidR="00C17F0B" w:rsidRPr="00693D3E">
        <w:rPr>
          <w:rStyle w:val="eop"/>
          <w:rFonts w:ascii="Calibri" w:eastAsia="微软雅黑" w:hAnsi="Calibri" w:hint="eastAsia"/>
          <w:color w:val="000000"/>
        </w:rPr>
        <w:t> </w:t>
      </w:r>
    </w:p>
    <w:p w14:paraId="5FB44E7E" w14:textId="77777777" w:rsidR="006C4D74" w:rsidRPr="00693D3E" w:rsidRDefault="006C4D74" w:rsidP="006C4D74">
      <w:pPr>
        <w:pStyle w:val="Corps"/>
        <w:jc w:val="both"/>
        <w:rPr>
          <w:rFonts w:ascii="Calibri" w:eastAsia="微软雅黑" w:hAnsi="Calibri" w:cs="Times New Roman"/>
          <w:sz w:val="24"/>
          <w:szCs w:val="24"/>
          <w:lang w:val="en-US"/>
        </w:rPr>
      </w:pPr>
    </w:p>
    <w:sectPr w:rsidR="006C4D74" w:rsidRPr="00693D3E">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34785" w14:textId="77777777" w:rsidR="00F21579" w:rsidRDefault="00F21579">
      <w:r>
        <w:separator/>
      </w:r>
    </w:p>
  </w:endnote>
  <w:endnote w:type="continuationSeparator" w:id="0">
    <w:p w14:paraId="5877267B" w14:textId="77777777" w:rsidR="00F21579" w:rsidRDefault="00F21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宋体">
    <w:altName w:val="SimSun"/>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B5B63" w14:textId="77777777" w:rsidR="00F21579" w:rsidRDefault="00F21579">
      <w:r>
        <w:separator/>
      </w:r>
    </w:p>
  </w:footnote>
  <w:footnote w:type="continuationSeparator" w:id="0">
    <w:p w14:paraId="4F7D3E74" w14:textId="77777777" w:rsidR="00F21579" w:rsidRDefault="00F21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CA06" w14:textId="1F121B60" w:rsidR="007605D9" w:rsidRDefault="007605D9" w:rsidP="007605D9">
    <w:pPr>
      <w:pStyle w:val="aa"/>
      <w:jc w:val="center"/>
    </w:pPr>
    <w:r>
      <w:rPr>
        <w:rFonts w:hint="eastAsia"/>
        <w:noProof/>
      </w:rPr>
      <w:drawing>
        <wp:inline distT="0" distB="0" distL="0" distR="0" wp14:anchorId="14B0F77D" wp14:editId="64132012">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4068B"/>
    <w:multiLevelType w:val="hybridMultilevel"/>
    <w:tmpl w:val="59C41E78"/>
    <w:numStyleLink w:val="Puce"/>
  </w:abstractNum>
  <w:abstractNum w:abstractNumId="1" w15:restartNumberingAfterBreak="0">
    <w:nsid w:val="6A7B4076"/>
    <w:multiLevelType w:val="hybridMultilevel"/>
    <w:tmpl w:val="59C41E78"/>
    <w:styleLink w:val="Puce"/>
    <w:lvl w:ilvl="0" w:tplc="2F1EED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1A2DE94">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578154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5760B9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BAE094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F4EAE3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16A671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1CCD21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324904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0"/>
    <w:lvlOverride w:ilvl="0">
      <w:lvl w:ilvl="0" w:tplc="65A27C94">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D6003DD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FA4CC896">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E0DE50EE">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36FCE620">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141CDD20">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AC6C2F4E">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529CBACC">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DCC8A36C">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CA"/>
    <w:rsid w:val="00032655"/>
    <w:rsid w:val="002157FA"/>
    <w:rsid w:val="002332C2"/>
    <w:rsid w:val="002B43E7"/>
    <w:rsid w:val="00331A6B"/>
    <w:rsid w:val="003C42A5"/>
    <w:rsid w:val="003F0EEB"/>
    <w:rsid w:val="00445B33"/>
    <w:rsid w:val="0045604F"/>
    <w:rsid w:val="004B5ADB"/>
    <w:rsid w:val="005050E4"/>
    <w:rsid w:val="00572FB9"/>
    <w:rsid w:val="00661DCA"/>
    <w:rsid w:val="00693D3E"/>
    <w:rsid w:val="006C4D74"/>
    <w:rsid w:val="006C7775"/>
    <w:rsid w:val="00747973"/>
    <w:rsid w:val="007605D9"/>
    <w:rsid w:val="00781BDA"/>
    <w:rsid w:val="007F4097"/>
    <w:rsid w:val="00846D77"/>
    <w:rsid w:val="0086117B"/>
    <w:rsid w:val="00897AD7"/>
    <w:rsid w:val="00A01EFC"/>
    <w:rsid w:val="00A559A1"/>
    <w:rsid w:val="00A84559"/>
    <w:rsid w:val="00C1004E"/>
    <w:rsid w:val="00C17F0B"/>
    <w:rsid w:val="00C3766E"/>
    <w:rsid w:val="00C76466"/>
    <w:rsid w:val="00CC44A4"/>
    <w:rsid w:val="00D4232B"/>
    <w:rsid w:val="00D56D8C"/>
    <w:rsid w:val="00D57C1A"/>
    <w:rsid w:val="00DB69A6"/>
    <w:rsid w:val="00DD171C"/>
    <w:rsid w:val="00E53CDB"/>
    <w:rsid w:val="00E5428F"/>
    <w:rsid w:val="00E86AC7"/>
    <w:rsid w:val="00E927D2"/>
    <w:rsid w:val="00EA0576"/>
    <w:rsid w:val="00F21579"/>
    <w:rsid w:val="00F26051"/>
    <w:rsid w:val="00FA42CD"/>
    <w:rsid w:val="00FC73E1"/>
    <w:rsid w:val="00FD2D2B"/>
    <w:rsid w:val="00FE5012"/>
    <w:rsid w:val="00FF5D1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D2481B"/>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paragraph" w:styleId="a4">
    <w:name w:val="Revision"/>
    <w:hidden/>
    <w:uiPriority w:val="99"/>
    <w:semiHidden/>
    <w:rsid w:val="00A8455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styleId="a5">
    <w:name w:val="annotation reference"/>
    <w:basedOn w:val="a0"/>
    <w:uiPriority w:val="99"/>
    <w:semiHidden/>
    <w:unhideWhenUsed/>
    <w:rsid w:val="0045604F"/>
    <w:rPr>
      <w:sz w:val="16"/>
      <w:szCs w:val="16"/>
    </w:rPr>
  </w:style>
  <w:style w:type="paragraph" w:styleId="a6">
    <w:name w:val="annotation text"/>
    <w:basedOn w:val="a"/>
    <w:link w:val="a7"/>
    <w:uiPriority w:val="99"/>
    <w:unhideWhenUsed/>
    <w:rsid w:val="0045604F"/>
    <w:rPr>
      <w:sz w:val="20"/>
      <w:szCs w:val="20"/>
    </w:rPr>
  </w:style>
  <w:style w:type="character" w:customStyle="1" w:styleId="a7">
    <w:name w:val="批注文字 字符"/>
    <w:basedOn w:val="a0"/>
    <w:link w:val="a6"/>
    <w:uiPriority w:val="99"/>
    <w:rsid w:val="0045604F"/>
    <w:rPr>
      <w:lang w:val="en-US" w:eastAsia="zh-CN"/>
    </w:rPr>
  </w:style>
  <w:style w:type="paragraph" w:styleId="a8">
    <w:name w:val="annotation subject"/>
    <w:basedOn w:val="a6"/>
    <w:next w:val="a6"/>
    <w:link w:val="a9"/>
    <w:uiPriority w:val="99"/>
    <w:semiHidden/>
    <w:unhideWhenUsed/>
    <w:rsid w:val="0045604F"/>
    <w:rPr>
      <w:b/>
      <w:bCs/>
    </w:rPr>
  </w:style>
  <w:style w:type="character" w:customStyle="1" w:styleId="a9">
    <w:name w:val="批注主题 字符"/>
    <w:basedOn w:val="a7"/>
    <w:link w:val="a8"/>
    <w:uiPriority w:val="99"/>
    <w:semiHidden/>
    <w:rsid w:val="0045604F"/>
    <w:rPr>
      <w:b/>
      <w:bCs/>
      <w:lang w:val="en-US" w:eastAsia="zh-CN"/>
    </w:rPr>
  </w:style>
  <w:style w:type="paragraph" w:styleId="aa">
    <w:name w:val="header"/>
    <w:basedOn w:val="a"/>
    <w:link w:val="ab"/>
    <w:uiPriority w:val="99"/>
    <w:unhideWhenUsed/>
    <w:rsid w:val="00445B33"/>
    <w:pPr>
      <w:tabs>
        <w:tab w:val="center" w:pos="4536"/>
        <w:tab w:val="right" w:pos="9072"/>
      </w:tabs>
    </w:pPr>
  </w:style>
  <w:style w:type="character" w:customStyle="1" w:styleId="ab">
    <w:name w:val="页眉 字符"/>
    <w:basedOn w:val="a0"/>
    <w:link w:val="aa"/>
    <w:uiPriority w:val="99"/>
    <w:rsid w:val="00445B33"/>
    <w:rPr>
      <w:sz w:val="24"/>
      <w:szCs w:val="24"/>
      <w:lang w:val="en-US" w:eastAsia="zh-CN"/>
    </w:rPr>
  </w:style>
  <w:style w:type="paragraph" w:styleId="ac">
    <w:name w:val="footer"/>
    <w:basedOn w:val="a"/>
    <w:link w:val="ad"/>
    <w:uiPriority w:val="99"/>
    <w:unhideWhenUsed/>
    <w:rsid w:val="00445B33"/>
    <w:pPr>
      <w:tabs>
        <w:tab w:val="center" w:pos="4536"/>
        <w:tab w:val="right" w:pos="9072"/>
      </w:tabs>
    </w:pPr>
  </w:style>
  <w:style w:type="character" w:customStyle="1" w:styleId="ad">
    <w:name w:val="页脚 字符"/>
    <w:basedOn w:val="a0"/>
    <w:link w:val="ac"/>
    <w:uiPriority w:val="99"/>
    <w:rsid w:val="00445B33"/>
    <w:rPr>
      <w:sz w:val="24"/>
      <w:szCs w:val="24"/>
      <w:lang w:val="en-US" w:eastAsia="zh-CN"/>
    </w:rPr>
  </w:style>
  <w:style w:type="paragraph" w:customStyle="1" w:styleId="paragraph">
    <w:name w:val="paragraph"/>
    <w:basedOn w:val="a"/>
    <w:rsid w:val="006C4D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a0"/>
    <w:rsid w:val="006C4D74"/>
  </w:style>
  <w:style w:type="character" w:customStyle="1" w:styleId="normaltextrun">
    <w:name w:val="normaltextrun"/>
    <w:basedOn w:val="a0"/>
    <w:rsid w:val="006C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WANG Emily (BEM-CN)</cp:lastModifiedBy>
  <cp:revision>3</cp:revision>
  <dcterms:created xsi:type="dcterms:W3CDTF">2024-08-23T11:46:00Z</dcterms:created>
  <dcterms:modified xsi:type="dcterms:W3CDTF">2024-08-25T14:50:00Z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a73158d3474414cf95ed740afde9bab0928f8048259ec4d83e41b780c6da9d0a</vt:lpwstr>
  </property>
</Properties>
</file>