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FA336" w14:textId="2F121E15" w:rsidR="00CA2C30" w:rsidRDefault="00991AA4" w:rsidP="00BC149B">
      <w:pPr>
        <w:jc w:val="center"/>
        <w:rPr>
          <w:rFonts w:ascii="Times" w:hAnsi="Times"/>
          <w:b/>
          <w:bCs/>
          <w:sz w:val="36"/>
          <w:szCs w:val="36"/>
        </w:rPr>
      </w:pPr>
      <w:r>
        <w:rPr>
          <w:rFonts w:ascii="Times" w:hAnsi="Times"/>
          <w:b/>
          <w:sz w:val="36"/>
        </w:rPr>
        <w:t>EL RIVIERA ASPIRA A LA LUNA</w:t>
      </w:r>
    </w:p>
    <w:p w14:paraId="69B21210" w14:textId="266C4188" w:rsidR="00CA2C30" w:rsidRPr="00CA2C30" w:rsidRDefault="00CA2C30" w:rsidP="00BC149B">
      <w:pPr>
        <w:jc w:val="both"/>
        <w:rPr>
          <w:rFonts w:ascii="Times" w:hAnsi="Times"/>
          <w:b/>
          <w:bCs/>
        </w:rPr>
      </w:pPr>
      <w:r>
        <w:rPr>
          <w:rFonts w:ascii="Times" w:hAnsi="Times"/>
          <w:b/>
          <w:sz w:val="36"/>
        </w:rPr>
        <w:t xml:space="preserve"> </w:t>
      </w:r>
    </w:p>
    <w:p w14:paraId="6F6BE273" w14:textId="77777777" w:rsidR="00CA2C30" w:rsidRPr="005A6931" w:rsidRDefault="00CA2C30" w:rsidP="00BC149B">
      <w:pPr>
        <w:jc w:val="both"/>
        <w:rPr>
          <w:rFonts w:ascii="Times" w:hAnsi="Times"/>
        </w:rPr>
      </w:pPr>
    </w:p>
    <w:p w14:paraId="18DB5289" w14:textId="24A5BAB0" w:rsidR="00CA2C30" w:rsidRPr="005A6931" w:rsidRDefault="00CA2C30" w:rsidP="00BC149B">
      <w:pPr>
        <w:jc w:val="both"/>
        <w:rPr>
          <w:rFonts w:ascii="Times" w:hAnsi="Times"/>
          <w:i/>
          <w:iCs/>
        </w:rPr>
      </w:pPr>
      <w:r>
        <w:rPr>
          <w:rFonts w:ascii="Times" w:hAnsi="Times"/>
          <w:i/>
        </w:rPr>
        <w:t xml:space="preserve">Desde 1973, el Riviera expresa el "savoir-faire" de la </w:t>
      </w:r>
      <w:proofErr w:type="spellStart"/>
      <w:r>
        <w:rPr>
          <w:rFonts w:ascii="Times" w:hAnsi="Times"/>
          <w:i/>
        </w:rPr>
        <w:t>Maison</w:t>
      </w:r>
      <w:proofErr w:type="spellEnd"/>
      <w:r>
        <w:rPr>
          <w:rFonts w:ascii="Times" w:hAnsi="Times"/>
          <w:i/>
        </w:rPr>
        <w:t xml:space="preserve"> en su diseño y el uso exquisito de los materiales.  Este reloj atemporal de líneas puras, un símbolo de </w:t>
      </w:r>
      <w:proofErr w:type="spellStart"/>
      <w:r>
        <w:rPr>
          <w:rFonts w:ascii="Times" w:hAnsi="Times"/>
          <w:i/>
        </w:rPr>
        <w:t>Baume</w:t>
      </w:r>
      <w:proofErr w:type="spellEnd"/>
      <w:r>
        <w:rPr>
          <w:rFonts w:ascii="Times" w:hAnsi="Times"/>
          <w:i/>
        </w:rPr>
        <w:t xml:space="preserve"> &amp; Mercier, es reconocible por su bisel con 12 facetas.  Este año marca un nuevo hito al proponer dos versiones con el calibre Manufactura </w:t>
      </w:r>
      <w:proofErr w:type="spellStart"/>
      <w:r>
        <w:rPr>
          <w:rFonts w:ascii="Times" w:hAnsi="Times"/>
          <w:i/>
        </w:rPr>
        <w:t>Baumatic</w:t>
      </w:r>
      <w:proofErr w:type="spellEnd"/>
      <w:r>
        <w:rPr>
          <w:rFonts w:ascii="Times" w:hAnsi="Times"/>
          <w:i/>
        </w:rPr>
        <w:t xml:space="preserve"> "</w:t>
      </w:r>
      <w:proofErr w:type="spellStart"/>
      <w:r>
        <w:rPr>
          <w:rFonts w:ascii="Times" w:hAnsi="Times"/>
          <w:i/>
        </w:rPr>
        <w:t>Phases</w:t>
      </w:r>
      <w:proofErr w:type="spellEnd"/>
      <w:r>
        <w:rPr>
          <w:rFonts w:ascii="Times" w:hAnsi="Times"/>
          <w:i/>
        </w:rPr>
        <w:t xml:space="preserve"> de </w:t>
      </w:r>
      <w:proofErr w:type="spellStart"/>
      <w:r>
        <w:rPr>
          <w:rFonts w:ascii="Times" w:hAnsi="Times"/>
          <w:i/>
        </w:rPr>
        <w:t>Lune</w:t>
      </w:r>
      <w:proofErr w:type="spellEnd"/>
      <w:r>
        <w:rPr>
          <w:rFonts w:ascii="Times" w:hAnsi="Times"/>
          <w:i/>
        </w:rPr>
        <w:t>". Una armoniosa combinación de tradición relojera y elegancia deportiva.  Una nueva apuesta por un estilo de vida realmente único.</w:t>
      </w:r>
    </w:p>
    <w:p w14:paraId="30FA15E1" w14:textId="77777777" w:rsidR="00CA2C30" w:rsidRDefault="00CA2C30" w:rsidP="00BC149B">
      <w:pPr>
        <w:jc w:val="both"/>
        <w:rPr>
          <w:rFonts w:ascii="Times" w:hAnsi="Times"/>
          <w:i/>
          <w:iCs/>
        </w:rPr>
      </w:pPr>
    </w:p>
    <w:p w14:paraId="3F171994" w14:textId="076257C0" w:rsidR="00C00281" w:rsidRPr="005A6931" w:rsidRDefault="00C70AD3" w:rsidP="00BC149B">
      <w:pPr>
        <w:jc w:val="both"/>
        <w:rPr>
          <w:rFonts w:ascii="Times" w:hAnsi="Times"/>
        </w:rPr>
      </w:pPr>
      <w:r>
        <w:rPr>
          <w:rFonts w:ascii="Times" w:hAnsi="Times"/>
        </w:rPr>
        <w:t xml:space="preserve">Desde su nacimiento en 1973, se ha adaptado año tras año a todas las épocas, sin perder su singularidad.  Sus adornos de acero y su original silueta encarnan una forma de libertad, una elegancia más allá del tiempo y un arte de vivir único.  En el 2021, nacía la quinta generación de la colección Riviera fiel al "savoir-faire" de la </w:t>
      </w:r>
      <w:proofErr w:type="spellStart"/>
      <w:r>
        <w:rPr>
          <w:rFonts w:ascii="Times" w:hAnsi="Times"/>
        </w:rPr>
        <w:t>Maison</w:t>
      </w:r>
      <w:proofErr w:type="spellEnd"/>
      <w:r>
        <w:rPr>
          <w:rFonts w:ascii="Times" w:hAnsi="Times"/>
        </w:rPr>
        <w:t>, integrando los códigos de estilo contemporáneos.  Fieles a su linaje, los dos nuevos Riviera "</w:t>
      </w:r>
      <w:proofErr w:type="spellStart"/>
      <w:r>
        <w:rPr>
          <w:rFonts w:ascii="Times" w:hAnsi="Times"/>
        </w:rPr>
        <w:t>Phases</w:t>
      </w:r>
      <w:proofErr w:type="spellEnd"/>
      <w:r>
        <w:rPr>
          <w:rFonts w:ascii="Times" w:hAnsi="Times"/>
        </w:rPr>
        <w:t xml:space="preserve"> de </w:t>
      </w:r>
      <w:proofErr w:type="spellStart"/>
      <w:r>
        <w:rPr>
          <w:rFonts w:ascii="Times" w:hAnsi="Times"/>
        </w:rPr>
        <w:t>Lune</w:t>
      </w:r>
      <w:proofErr w:type="spellEnd"/>
      <w:r>
        <w:rPr>
          <w:rFonts w:ascii="Times" w:hAnsi="Times"/>
        </w:rPr>
        <w:t xml:space="preserve">" de 43 mm de diámetro confirman la experiencia de </w:t>
      </w:r>
      <w:proofErr w:type="spellStart"/>
      <w:r>
        <w:rPr>
          <w:rFonts w:ascii="Times" w:hAnsi="Times"/>
        </w:rPr>
        <w:t>Baume</w:t>
      </w:r>
      <w:proofErr w:type="spellEnd"/>
      <w:r>
        <w:rPr>
          <w:rFonts w:ascii="Times" w:hAnsi="Times"/>
        </w:rPr>
        <w:t xml:space="preserve"> &amp; Mercier en cuanto al diseño, formas y audacia relojera. </w:t>
      </w:r>
    </w:p>
    <w:p w14:paraId="64EDC2FD" w14:textId="5D772309" w:rsidR="007B35E7" w:rsidRDefault="007B35E7" w:rsidP="00BC149B">
      <w:pPr>
        <w:jc w:val="both"/>
        <w:rPr>
          <w:rFonts w:ascii="Times" w:hAnsi="Times"/>
        </w:rPr>
      </w:pPr>
    </w:p>
    <w:p w14:paraId="029F8C02" w14:textId="77777777" w:rsidR="00991AA4" w:rsidRDefault="00991AA4" w:rsidP="00991AA4">
      <w:pPr>
        <w:jc w:val="center"/>
        <w:rPr>
          <w:rFonts w:ascii="Times" w:hAnsi="Times"/>
        </w:rPr>
      </w:pPr>
      <w:bookmarkStart w:id="0" w:name="_Hlk115782950"/>
      <w:r>
        <w:rPr>
          <w:noProof/>
        </w:rPr>
        <w:drawing>
          <wp:inline distT="0" distB="0" distL="0" distR="0" wp14:anchorId="2304065B" wp14:editId="6C7498C3">
            <wp:extent cx="2772823" cy="381225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79216" cy="3821048"/>
                    </a:xfrm>
                    <a:prstGeom prst="rect">
                      <a:avLst/>
                    </a:prstGeom>
                    <a:noFill/>
                    <a:ln>
                      <a:noFill/>
                    </a:ln>
                  </pic:spPr>
                </pic:pic>
              </a:graphicData>
            </a:graphic>
          </wp:inline>
        </w:drawing>
      </w:r>
      <w:r>
        <w:rPr>
          <w:noProof/>
        </w:rPr>
        <w:drawing>
          <wp:inline distT="0" distB="0" distL="0" distR="0" wp14:anchorId="50156A86" wp14:editId="60A46FEB">
            <wp:extent cx="2533650" cy="3834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668" r="3705"/>
                    <a:stretch/>
                  </pic:blipFill>
                  <pic:spPr bwMode="auto">
                    <a:xfrm>
                      <a:off x="0" y="0"/>
                      <a:ext cx="2553809" cy="3864637"/>
                    </a:xfrm>
                    <a:prstGeom prst="rect">
                      <a:avLst/>
                    </a:prstGeom>
                    <a:noFill/>
                    <a:ln>
                      <a:noFill/>
                    </a:ln>
                    <a:extLst>
                      <a:ext uri="{53640926-AAD7-44D8-BBD7-CCE9431645EC}">
                        <a14:shadowObscured xmlns:a14="http://schemas.microsoft.com/office/drawing/2010/main"/>
                      </a:ext>
                    </a:extLst>
                  </pic:spPr>
                </pic:pic>
              </a:graphicData>
            </a:graphic>
          </wp:inline>
        </w:drawing>
      </w:r>
    </w:p>
    <w:p w14:paraId="3DCACD5E" w14:textId="77777777" w:rsidR="00991AA4" w:rsidRDefault="00991AA4" w:rsidP="00991AA4">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p>
    <w:p w14:paraId="2835622C" w14:textId="45FD5283" w:rsidR="00991AA4" w:rsidRPr="004C4608" w:rsidRDefault="00991AA4" w:rsidP="00991AA4">
      <w:pPr>
        <w:pStyle w:val="Corps"/>
        <w:jc w:val="center"/>
        <w:rPr>
          <w:rFonts w:ascii="Times" w:eastAsiaTheme="minorHAnsi" w:hAnsi="Times" w:cstheme="minorBidi"/>
          <w:i/>
          <w:iCs/>
          <w:color w:val="auto"/>
          <w:sz w:val="24"/>
          <w:szCs w:val="24"/>
          <w:bdr w:val="none" w:sz="0" w:space="0" w:color="auto"/>
          <w:lang w:val="es-ES" w:eastAsia="en-US"/>
          <w14:textOutline w14:w="0" w14:cap="rnd" w14:cmpd="sng" w14:algn="ctr">
            <w14:noFill/>
            <w14:prstDash w14:val="solid"/>
            <w14:bevel/>
          </w14:textOutline>
        </w:rPr>
      </w:pPr>
      <w:r w:rsidRPr="004C4608">
        <w:rPr>
          <w:rFonts w:ascii="Times" w:eastAsiaTheme="minorHAnsi" w:hAnsi="Times" w:cstheme="minorBidi"/>
          <w:i/>
          <w:iCs/>
          <w:color w:val="auto"/>
          <w:sz w:val="24"/>
          <w:szCs w:val="24"/>
          <w:bdr w:val="none" w:sz="0" w:space="0" w:color="auto"/>
          <w:lang w:val="es-ES" w:eastAsia="en-US"/>
          <w14:textOutline w14:w="0" w14:cap="rnd" w14:cmpd="sng" w14:algn="ctr">
            <w14:noFill/>
            <w14:prstDash w14:val="solid"/>
            <w14:bevel/>
          </w14:textOutline>
        </w:rPr>
        <w:t>Riviera 1068</w:t>
      </w:r>
      <w:r w:rsidR="003E55DA">
        <w:rPr>
          <w:rFonts w:ascii="Times" w:eastAsiaTheme="minorHAnsi" w:hAnsi="Times" w:cstheme="minorBidi"/>
          <w:i/>
          <w:iCs/>
          <w:color w:val="auto"/>
          <w:sz w:val="24"/>
          <w:szCs w:val="24"/>
          <w:bdr w:val="none" w:sz="0" w:space="0" w:color="auto"/>
          <w:lang w:val="es-ES" w:eastAsia="en-US"/>
          <w14:textOutline w14:w="0" w14:cap="rnd" w14:cmpd="sng" w14:algn="ctr">
            <w14:noFill/>
            <w14:prstDash w14:val="solid"/>
            <w14:bevel/>
          </w14:textOutline>
        </w:rPr>
        <w:t>2</w:t>
      </w:r>
    </w:p>
    <w:bookmarkEnd w:id="0"/>
    <w:p w14:paraId="3E88011D" w14:textId="77777777" w:rsidR="00991AA4" w:rsidRDefault="00991AA4" w:rsidP="00BC149B">
      <w:pPr>
        <w:jc w:val="both"/>
        <w:rPr>
          <w:rFonts w:ascii="Times" w:hAnsi="Times"/>
        </w:rPr>
      </w:pPr>
    </w:p>
    <w:p w14:paraId="380AC72D" w14:textId="77777777" w:rsidR="00991AA4" w:rsidRDefault="00991AA4">
      <w:pPr>
        <w:rPr>
          <w:rFonts w:ascii="Times" w:hAnsi="Times"/>
          <w:b/>
        </w:rPr>
      </w:pPr>
      <w:r>
        <w:rPr>
          <w:rFonts w:ascii="Times" w:hAnsi="Times"/>
          <w:b/>
        </w:rPr>
        <w:br w:type="page"/>
      </w:r>
    </w:p>
    <w:p w14:paraId="0FEE8150" w14:textId="16FE8815" w:rsidR="007B35E7" w:rsidRDefault="007B35E7" w:rsidP="00BC149B">
      <w:pPr>
        <w:jc w:val="both"/>
        <w:rPr>
          <w:rFonts w:ascii="Times" w:hAnsi="Times"/>
          <w:b/>
        </w:rPr>
      </w:pPr>
      <w:r>
        <w:rPr>
          <w:rFonts w:ascii="Times" w:hAnsi="Times"/>
          <w:b/>
        </w:rPr>
        <w:lastRenderedPageBreak/>
        <w:t xml:space="preserve">Riviera </w:t>
      </w:r>
      <w:proofErr w:type="spellStart"/>
      <w:r>
        <w:rPr>
          <w:rFonts w:ascii="Times" w:hAnsi="Times"/>
          <w:b/>
        </w:rPr>
        <w:t>Baumatic</w:t>
      </w:r>
      <w:proofErr w:type="spellEnd"/>
      <w:r>
        <w:rPr>
          <w:rFonts w:ascii="Times" w:hAnsi="Times"/>
          <w:b/>
        </w:rPr>
        <w:t xml:space="preserve"> "</w:t>
      </w:r>
      <w:proofErr w:type="spellStart"/>
      <w:r>
        <w:rPr>
          <w:rFonts w:ascii="Times" w:hAnsi="Times"/>
          <w:b/>
        </w:rPr>
        <w:t>Phases</w:t>
      </w:r>
      <w:proofErr w:type="spellEnd"/>
      <w:r>
        <w:rPr>
          <w:rFonts w:ascii="Times" w:hAnsi="Times"/>
          <w:b/>
        </w:rPr>
        <w:t xml:space="preserve"> de </w:t>
      </w:r>
      <w:proofErr w:type="spellStart"/>
      <w:r>
        <w:rPr>
          <w:rFonts w:ascii="Times" w:hAnsi="Times"/>
          <w:b/>
        </w:rPr>
        <w:t>Lune</w:t>
      </w:r>
      <w:proofErr w:type="spellEnd"/>
      <w:r>
        <w:rPr>
          <w:rFonts w:ascii="Times" w:hAnsi="Times"/>
          <w:b/>
        </w:rPr>
        <w:t>" (M0A10681):</w:t>
      </w:r>
    </w:p>
    <w:p w14:paraId="3DB75DF4" w14:textId="77777777" w:rsidR="00991AA4" w:rsidRPr="00AB6EFC" w:rsidRDefault="00991AA4" w:rsidP="00BC149B">
      <w:pPr>
        <w:jc w:val="both"/>
        <w:rPr>
          <w:rFonts w:ascii="Times" w:hAnsi="Times"/>
          <w:b/>
          <w:bCs/>
        </w:rPr>
      </w:pPr>
    </w:p>
    <w:p w14:paraId="4555D150" w14:textId="0CF191D4" w:rsidR="00991AA4" w:rsidRDefault="00991AA4" w:rsidP="00BC149B">
      <w:pPr>
        <w:jc w:val="both"/>
        <w:rPr>
          <w:rFonts w:ascii="Times" w:hAnsi="Times"/>
        </w:rPr>
      </w:pPr>
      <w:r>
        <w:rPr>
          <w:noProof/>
        </w:rPr>
        <w:drawing>
          <wp:anchor distT="0" distB="0" distL="114300" distR="114300" simplePos="0" relativeHeight="251659264" behindDoc="0" locked="0" layoutInCell="1" allowOverlap="1" wp14:anchorId="3D290BEF" wp14:editId="726FBE0A">
            <wp:simplePos x="0" y="0"/>
            <wp:positionH relativeFrom="margin">
              <wp:align>left</wp:align>
            </wp:positionH>
            <wp:positionV relativeFrom="paragraph">
              <wp:posOffset>75565</wp:posOffset>
            </wp:positionV>
            <wp:extent cx="2356485" cy="3239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56593"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44C">
        <w:rPr>
          <w:rFonts w:ascii="Times" w:hAnsi="Times"/>
        </w:rPr>
        <w:t xml:space="preserve">A simple vista, este modelo ya evoca el astro lunar en sus matices y misterios.  Con una correa de caucho gris con decoración de lona, el nuevo Riviera </w:t>
      </w:r>
      <w:proofErr w:type="spellStart"/>
      <w:r w:rsidR="00D5544C">
        <w:rPr>
          <w:rFonts w:ascii="Times" w:hAnsi="Times"/>
        </w:rPr>
        <w:t>Baumatic</w:t>
      </w:r>
      <w:proofErr w:type="spellEnd"/>
      <w:r w:rsidR="00D5544C">
        <w:rPr>
          <w:rFonts w:ascii="Times" w:hAnsi="Times"/>
        </w:rPr>
        <w:t xml:space="preserve"> "</w:t>
      </w:r>
      <w:proofErr w:type="spellStart"/>
      <w:r w:rsidR="00D5544C">
        <w:rPr>
          <w:rFonts w:ascii="Times" w:hAnsi="Times"/>
        </w:rPr>
        <w:t>Phases</w:t>
      </w:r>
      <w:proofErr w:type="spellEnd"/>
      <w:r w:rsidR="00D5544C">
        <w:rPr>
          <w:rFonts w:ascii="Times" w:hAnsi="Times"/>
        </w:rPr>
        <w:t xml:space="preserve"> de </w:t>
      </w:r>
      <w:proofErr w:type="spellStart"/>
      <w:r w:rsidR="00D5544C">
        <w:rPr>
          <w:rFonts w:ascii="Times" w:hAnsi="Times"/>
        </w:rPr>
        <w:t>Lune</w:t>
      </w:r>
      <w:proofErr w:type="spellEnd"/>
      <w:r w:rsidR="00D5544C">
        <w:rPr>
          <w:rFonts w:ascii="Times" w:hAnsi="Times"/>
        </w:rPr>
        <w:t>" destaca por su sobriedad.  En un tono arena, la esfera clara recuerda a los grandes desiertos plateados que componen los paisajes poéticos que conocemos de la Luna.  La esfera lacada con satinado "</w:t>
      </w:r>
      <w:proofErr w:type="spellStart"/>
      <w:r w:rsidR="00D5544C">
        <w:rPr>
          <w:rFonts w:ascii="Times" w:hAnsi="Times"/>
        </w:rPr>
        <w:t>soleil</w:t>
      </w:r>
      <w:proofErr w:type="spellEnd"/>
      <w:r w:rsidR="00D5544C">
        <w:rPr>
          <w:rFonts w:ascii="Times" w:hAnsi="Times"/>
        </w:rPr>
        <w:t xml:space="preserve">", de hermosa complejidad, se engalana con un realce gris oscuro cuyo color remite sutilmente a la esfera auxiliar situada a las 6 horas, con indicación de la fecha y las fases lunares.  De diseño eficaz y con clase, el nuevo Riviera </w:t>
      </w:r>
      <w:proofErr w:type="spellStart"/>
      <w:r w:rsidR="00D5544C">
        <w:rPr>
          <w:rFonts w:ascii="Times" w:hAnsi="Times"/>
        </w:rPr>
        <w:t>Baumatic</w:t>
      </w:r>
      <w:proofErr w:type="spellEnd"/>
      <w:r w:rsidR="00D5544C">
        <w:rPr>
          <w:rFonts w:ascii="Times" w:hAnsi="Times"/>
        </w:rPr>
        <w:t xml:space="preserve"> "</w:t>
      </w:r>
      <w:proofErr w:type="spellStart"/>
      <w:r w:rsidR="00D5544C">
        <w:rPr>
          <w:rFonts w:ascii="Times" w:hAnsi="Times"/>
        </w:rPr>
        <w:t>Phases</w:t>
      </w:r>
      <w:proofErr w:type="spellEnd"/>
      <w:r w:rsidR="00D5544C">
        <w:rPr>
          <w:rFonts w:ascii="Times" w:hAnsi="Times"/>
        </w:rPr>
        <w:t xml:space="preserve"> de </w:t>
      </w:r>
      <w:proofErr w:type="spellStart"/>
      <w:r w:rsidR="00D5544C">
        <w:rPr>
          <w:rFonts w:ascii="Times" w:hAnsi="Times"/>
        </w:rPr>
        <w:t>Lune</w:t>
      </w:r>
      <w:proofErr w:type="spellEnd"/>
      <w:r w:rsidR="00D5544C">
        <w:rPr>
          <w:rFonts w:ascii="Times" w:hAnsi="Times"/>
        </w:rPr>
        <w:t xml:space="preserve">" reafirma su personalidad con una caja de acero de 43 mm de diámetro que reproduce los códigos inconfundibles de la familia Riviera: bisel dodecagonal de acero fijado con cuatro tornillos de acero con tratamiento granallado de DLC negro, número romano a las 12 horas, e índices ribeteados a las 3 y las 9 horas.  El fondo de la caja dodecagonal está equipado con un cristal de zafiro que permite contemplar el movimiento mecánico automático </w:t>
      </w:r>
      <w:proofErr w:type="spellStart"/>
      <w:r w:rsidR="00D5544C">
        <w:rPr>
          <w:rFonts w:ascii="Times" w:hAnsi="Times"/>
        </w:rPr>
        <w:t>Baumatic</w:t>
      </w:r>
      <w:proofErr w:type="spellEnd"/>
      <w:r w:rsidR="00D5544C">
        <w:rPr>
          <w:rFonts w:ascii="Times" w:hAnsi="Times"/>
        </w:rPr>
        <w:t xml:space="preserve"> propio de la Manufactura que garantiza unas prestaciones excepcionales: reserva de marcha de 5 días, precisión diaria de </w:t>
      </w:r>
      <w:r w:rsidR="002D4564" w:rsidRPr="002D4564">
        <w:rPr>
          <w:rFonts w:ascii="Times" w:hAnsi="Times"/>
        </w:rPr>
        <w:t>-5 s/+10 s</w:t>
      </w:r>
      <w:r w:rsidR="002D4564">
        <w:rPr>
          <w:rFonts w:ascii="Times" w:hAnsi="Times"/>
        </w:rPr>
        <w:t xml:space="preserve"> </w:t>
      </w:r>
      <w:r w:rsidR="00D5544C">
        <w:rPr>
          <w:rFonts w:ascii="Times" w:hAnsi="Times"/>
        </w:rPr>
        <w:t xml:space="preserve">y </w:t>
      </w:r>
      <w:proofErr w:type="spellStart"/>
      <w:r w:rsidR="00D5544C">
        <w:rPr>
          <w:rFonts w:ascii="Times" w:hAnsi="Times"/>
        </w:rPr>
        <w:t>antimagnetismo</w:t>
      </w:r>
      <w:proofErr w:type="spellEnd"/>
      <w:r w:rsidR="00D5544C">
        <w:rPr>
          <w:rFonts w:ascii="Times" w:hAnsi="Times"/>
        </w:rPr>
        <w:t xml:space="preserve"> de 1500 Gauss que brinda una sólida protección ante los campos magnéticos. Gracias a su reserva de marcha de 120 horas, este nuevo Riviera </w:t>
      </w:r>
      <w:proofErr w:type="spellStart"/>
      <w:r w:rsidR="00D5544C">
        <w:rPr>
          <w:rFonts w:ascii="Times" w:hAnsi="Times"/>
        </w:rPr>
        <w:t>Baumatic</w:t>
      </w:r>
      <w:proofErr w:type="spellEnd"/>
      <w:r w:rsidR="00D5544C">
        <w:rPr>
          <w:rFonts w:ascii="Times" w:hAnsi="Times"/>
        </w:rPr>
        <w:t xml:space="preserve"> "</w:t>
      </w:r>
      <w:proofErr w:type="spellStart"/>
      <w:r w:rsidR="00D5544C">
        <w:rPr>
          <w:rFonts w:ascii="Times" w:hAnsi="Times"/>
        </w:rPr>
        <w:t>Phases</w:t>
      </w:r>
      <w:proofErr w:type="spellEnd"/>
      <w:r w:rsidR="00D5544C">
        <w:rPr>
          <w:rFonts w:ascii="Times" w:hAnsi="Times"/>
        </w:rPr>
        <w:t xml:space="preserve"> de </w:t>
      </w:r>
      <w:proofErr w:type="spellStart"/>
      <w:r w:rsidR="00D5544C">
        <w:rPr>
          <w:rFonts w:ascii="Times" w:hAnsi="Times"/>
        </w:rPr>
        <w:t>Lune</w:t>
      </w:r>
      <w:proofErr w:type="spellEnd"/>
      <w:r w:rsidR="00D5544C">
        <w:rPr>
          <w:rFonts w:ascii="Times" w:hAnsi="Times"/>
        </w:rPr>
        <w:t xml:space="preserve">" puede permanecer olvidado en la mesilla de noche del jueves por la noche al martes por la mañana sin perder su energía.  Con un triple cierre desplegable con botones de seguridad y fácil ajuste </w:t>
      </w:r>
      <w:proofErr w:type="spellStart"/>
      <w:r w:rsidR="00D5544C">
        <w:rPr>
          <w:rFonts w:ascii="Times" w:hAnsi="Times"/>
        </w:rPr>
        <w:t>Fast</w:t>
      </w:r>
      <w:proofErr w:type="spellEnd"/>
      <w:r w:rsidR="00D5544C">
        <w:rPr>
          <w:rFonts w:ascii="Times" w:hAnsi="Times"/>
        </w:rPr>
        <w:t xml:space="preserve"> </w:t>
      </w:r>
      <w:proofErr w:type="spellStart"/>
      <w:r w:rsidR="00D5544C">
        <w:rPr>
          <w:rFonts w:ascii="Times" w:hAnsi="Times"/>
        </w:rPr>
        <w:t>Strap</w:t>
      </w:r>
      <w:proofErr w:type="spellEnd"/>
      <w:r w:rsidR="00D5544C">
        <w:rPr>
          <w:rFonts w:ascii="Times" w:hAnsi="Times"/>
        </w:rPr>
        <w:t xml:space="preserve">, la correa de caucho incorpora un sistema intercambiable muy fiable para cambiar de pulsera al gusto y sin necesidad de herramientas. En </w:t>
      </w:r>
      <w:proofErr w:type="spellStart"/>
      <w:r w:rsidR="00D5544C">
        <w:rPr>
          <w:rFonts w:ascii="Times" w:hAnsi="Times"/>
        </w:rPr>
        <w:t>Baume</w:t>
      </w:r>
      <w:proofErr w:type="spellEnd"/>
      <w:r w:rsidR="00D5544C">
        <w:rPr>
          <w:rFonts w:ascii="Times" w:hAnsi="Times"/>
        </w:rPr>
        <w:t xml:space="preserve"> &amp; Mercier, los tiempos cambian.  El nuevo Riviera </w:t>
      </w:r>
      <w:proofErr w:type="spellStart"/>
      <w:r w:rsidR="00D5544C">
        <w:rPr>
          <w:rFonts w:ascii="Times" w:hAnsi="Times"/>
        </w:rPr>
        <w:t>Baumatic</w:t>
      </w:r>
      <w:proofErr w:type="spellEnd"/>
      <w:r w:rsidR="00D5544C">
        <w:rPr>
          <w:rFonts w:ascii="Times" w:hAnsi="Times"/>
        </w:rPr>
        <w:t xml:space="preserve"> "</w:t>
      </w:r>
      <w:proofErr w:type="spellStart"/>
      <w:r w:rsidR="00D5544C">
        <w:rPr>
          <w:rFonts w:ascii="Times" w:hAnsi="Times"/>
        </w:rPr>
        <w:t>Phases</w:t>
      </w:r>
      <w:proofErr w:type="spellEnd"/>
      <w:r w:rsidR="00D5544C">
        <w:rPr>
          <w:rFonts w:ascii="Times" w:hAnsi="Times"/>
        </w:rPr>
        <w:t xml:space="preserve"> de </w:t>
      </w:r>
      <w:proofErr w:type="spellStart"/>
      <w:r w:rsidR="00D5544C">
        <w:rPr>
          <w:rFonts w:ascii="Times" w:hAnsi="Times"/>
        </w:rPr>
        <w:t>Lune</w:t>
      </w:r>
      <w:proofErr w:type="spellEnd"/>
      <w:r w:rsidR="00D5544C">
        <w:rPr>
          <w:rFonts w:ascii="Times" w:hAnsi="Times"/>
        </w:rPr>
        <w:t xml:space="preserve">" lo expresa del modo más evocador que se pueda imaginar. </w:t>
      </w:r>
    </w:p>
    <w:p w14:paraId="5DCE14E1" w14:textId="77777777" w:rsidR="00991AA4" w:rsidRDefault="00991AA4">
      <w:pPr>
        <w:rPr>
          <w:rFonts w:ascii="Times" w:hAnsi="Times"/>
        </w:rPr>
      </w:pPr>
      <w:r>
        <w:rPr>
          <w:rFonts w:ascii="Times" w:hAnsi="Times"/>
        </w:rPr>
        <w:br w:type="page"/>
      </w:r>
    </w:p>
    <w:p w14:paraId="4603EDB4" w14:textId="77777777" w:rsidR="00991AA4" w:rsidRDefault="00991AA4" w:rsidP="00991AA4">
      <w:pPr>
        <w:jc w:val="center"/>
        <w:rPr>
          <w:rFonts w:ascii="Times" w:hAnsi="Times"/>
        </w:rPr>
      </w:pPr>
      <w:bookmarkStart w:id="1" w:name="_Hlk115782970"/>
      <w:r>
        <w:rPr>
          <w:noProof/>
        </w:rPr>
        <w:lastRenderedPageBreak/>
        <w:drawing>
          <wp:inline distT="0" distB="0" distL="0" distR="0" wp14:anchorId="5214E8C8" wp14:editId="436E6ECF">
            <wp:extent cx="5514087" cy="6892607"/>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518503" cy="6898127"/>
                    </a:xfrm>
                    <a:prstGeom prst="rect">
                      <a:avLst/>
                    </a:prstGeom>
                    <a:noFill/>
                    <a:ln>
                      <a:noFill/>
                    </a:ln>
                  </pic:spPr>
                </pic:pic>
              </a:graphicData>
            </a:graphic>
          </wp:inline>
        </w:drawing>
      </w:r>
    </w:p>
    <w:p w14:paraId="1FC2F6CC" w14:textId="77777777" w:rsidR="00991AA4" w:rsidRDefault="00991AA4" w:rsidP="00991AA4">
      <w:pPr>
        <w:pStyle w:val="Corps"/>
        <w:jc w:val="center"/>
        <w:rPr>
          <w:rFonts w:ascii="Times" w:hAnsi="Times"/>
          <w:b/>
        </w:rPr>
      </w:pPr>
    </w:p>
    <w:p w14:paraId="1582B2E0" w14:textId="77777777" w:rsidR="00991AA4" w:rsidRPr="004C4608" w:rsidRDefault="00991AA4" w:rsidP="00991AA4">
      <w:pPr>
        <w:pStyle w:val="Corps"/>
        <w:jc w:val="center"/>
        <w:rPr>
          <w:rFonts w:ascii="Times" w:eastAsiaTheme="minorHAnsi" w:hAnsi="Times" w:cstheme="minorBidi"/>
          <w:i/>
          <w:iCs/>
          <w:color w:val="auto"/>
          <w:sz w:val="24"/>
          <w:szCs w:val="24"/>
          <w:bdr w:val="none" w:sz="0" w:space="0" w:color="auto"/>
          <w:lang w:val="es-ES" w:eastAsia="en-US"/>
          <w14:textOutline w14:w="0" w14:cap="rnd" w14:cmpd="sng" w14:algn="ctr">
            <w14:noFill/>
            <w14:prstDash w14:val="solid"/>
            <w14:bevel/>
          </w14:textOutline>
        </w:rPr>
      </w:pPr>
      <w:r w:rsidRPr="004C4608">
        <w:rPr>
          <w:rFonts w:ascii="Times" w:eastAsiaTheme="minorHAnsi" w:hAnsi="Times" w:cstheme="minorBidi"/>
          <w:i/>
          <w:iCs/>
          <w:color w:val="auto"/>
          <w:sz w:val="24"/>
          <w:szCs w:val="24"/>
          <w:bdr w:val="none" w:sz="0" w:space="0" w:color="auto"/>
          <w:lang w:val="es-ES" w:eastAsia="en-US"/>
          <w14:textOutline w14:w="0" w14:cap="rnd" w14:cmpd="sng" w14:algn="ctr">
            <w14:noFill/>
            <w14:prstDash w14:val="solid"/>
            <w14:bevel/>
          </w14:textOutline>
        </w:rPr>
        <w:t>Riviera 10681</w:t>
      </w:r>
    </w:p>
    <w:bookmarkEnd w:id="1"/>
    <w:p w14:paraId="6CF2287E" w14:textId="084BC4EB" w:rsidR="00D5544C" w:rsidRDefault="00D5544C" w:rsidP="00BC149B">
      <w:pPr>
        <w:jc w:val="both"/>
        <w:rPr>
          <w:rFonts w:ascii="Times" w:hAnsi="Times"/>
        </w:rPr>
      </w:pPr>
      <w:r>
        <w:rPr>
          <w:rFonts w:ascii="Times" w:hAnsi="Times"/>
        </w:rPr>
        <w:t xml:space="preserve"> </w:t>
      </w:r>
    </w:p>
    <w:p w14:paraId="7BEC63E0" w14:textId="36C07E8A" w:rsidR="00AB6EFC" w:rsidRDefault="00AB6EFC" w:rsidP="00BC149B">
      <w:pPr>
        <w:jc w:val="both"/>
        <w:rPr>
          <w:rFonts w:ascii="Times" w:hAnsi="Times"/>
        </w:rPr>
      </w:pPr>
    </w:p>
    <w:p w14:paraId="55B8D56F" w14:textId="77777777" w:rsidR="00991AA4" w:rsidRDefault="00991AA4">
      <w:pPr>
        <w:rPr>
          <w:rFonts w:ascii="Times" w:hAnsi="Times"/>
          <w:b/>
        </w:rPr>
      </w:pPr>
      <w:r>
        <w:rPr>
          <w:rFonts w:ascii="Times" w:hAnsi="Times"/>
          <w:b/>
        </w:rPr>
        <w:br w:type="page"/>
      </w:r>
    </w:p>
    <w:p w14:paraId="11C338D8" w14:textId="4EF986E5" w:rsidR="00AB6EFC" w:rsidRPr="00495456" w:rsidRDefault="00AB6EFC" w:rsidP="00BC149B">
      <w:pPr>
        <w:jc w:val="both"/>
        <w:rPr>
          <w:rFonts w:ascii="Times" w:hAnsi="Times"/>
          <w:b/>
          <w:bCs/>
        </w:rPr>
      </w:pPr>
      <w:r>
        <w:rPr>
          <w:rFonts w:ascii="Times" w:hAnsi="Times"/>
          <w:b/>
        </w:rPr>
        <w:lastRenderedPageBreak/>
        <w:t xml:space="preserve">Riviera </w:t>
      </w:r>
      <w:proofErr w:type="spellStart"/>
      <w:r>
        <w:rPr>
          <w:rFonts w:ascii="Times" w:hAnsi="Times"/>
          <w:b/>
        </w:rPr>
        <w:t>Baumatic</w:t>
      </w:r>
      <w:proofErr w:type="spellEnd"/>
      <w:r>
        <w:rPr>
          <w:rFonts w:ascii="Times" w:hAnsi="Times"/>
          <w:b/>
        </w:rPr>
        <w:t xml:space="preserve"> "</w:t>
      </w:r>
      <w:proofErr w:type="spellStart"/>
      <w:r>
        <w:rPr>
          <w:rFonts w:ascii="Times" w:hAnsi="Times"/>
          <w:b/>
        </w:rPr>
        <w:t>Phases</w:t>
      </w:r>
      <w:proofErr w:type="spellEnd"/>
      <w:r>
        <w:rPr>
          <w:rFonts w:ascii="Times" w:hAnsi="Times"/>
          <w:b/>
        </w:rPr>
        <w:t xml:space="preserve"> de </w:t>
      </w:r>
      <w:proofErr w:type="spellStart"/>
      <w:r>
        <w:rPr>
          <w:rFonts w:ascii="Times" w:hAnsi="Times"/>
          <w:b/>
        </w:rPr>
        <w:t>Lune</w:t>
      </w:r>
      <w:proofErr w:type="spellEnd"/>
      <w:r>
        <w:rPr>
          <w:rFonts w:ascii="Times" w:hAnsi="Times"/>
          <w:b/>
        </w:rPr>
        <w:t>" (M0A10682):</w:t>
      </w:r>
    </w:p>
    <w:p w14:paraId="712235E6" w14:textId="1B850B17" w:rsidR="00991AA4" w:rsidRDefault="00991AA4" w:rsidP="00BC149B">
      <w:pPr>
        <w:jc w:val="both"/>
        <w:rPr>
          <w:rFonts w:ascii="Times" w:hAnsi="Times"/>
        </w:rPr>
      </w:pPr>
      <w:r>
        <w:rPr>
          <w:noProof/>
        </w:rPr>
        <w:drawing>
          <wp:anchor distT="0" distB="0" distL="114300" distR="114300" simplePos="0" relativeHeight="251661312" behindDoc="0" locked="0" layoutInCell="1" allowOverlap="1" wp14:anchorId="262306D4" wp14:editId="07B7F5AC">
            <wp:simplePos x="0" y="0"/>
            <wp:positionH relativeFrom="margin">
              <wp:align>left</wp:align>
            </wp:positionH>
            <wp:positionV relativeFrom="paragraph">
              <wp:posOffset>184150</wp:posOffset>
            </wp:positionV>
            <wp:extent cx="2355850" cy="3238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355850" cy="32389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0BC20" w14:textId="38A6317C" w:rsidR="00495456" w:rsidRDefault="00CA2C30" w:rsidP="00BC149B">
      <w:pPr>
        <w:jc w:val="both"/>
        <w:rPr>
          <w:rFonts w:ascii="Times" w:hAnsi="Times"/>
        </w:rPr>
      </w:pPr>
      <w:r>
        <w:rPr>
          <w:rFonts w:ascii="Times" w:hAnsi="Times"/>
        </w:rPr>
        <w:t xml:space="preserve">Desde hace cerca de cincuenta años, el Riviera ha adoptado todas las variantes (o casi).  Inspirado en el arte de vivir de la Riviera francesa, es el reloj de la elegancia relajada, símbolo de una visión libre del refinamiento relojero.  Esto se revela de forma más que evidente en la versión con brazalete de acero y esfera azul del nuevo Riviera </w:t>
      </w:r>
      <w:proofErr w:type="spellStart"/>
      <w:r>
        <w:rPr>
          <w:rFonts w:ascii="Times" w:hAnsi="Times"/>
        </w:rPr>
        <w:t>Baumatic</w:t>
      </w:r>
      <w:proofErr w:type="spellEnd"/>
      <w:r>
        <w:rPr>
          <w:rFonts w:ascii="Times" w:hAnsi="Times"/>
        </w:rPr>
        <w:t xml:space="preserve"> "</w:t>
      </w:r>
      <w:proofErr w:type="spellStart"/>
      <w:r>
        <w:rPr>
          <w:rFonts w:ascii="Times" w:hAnsi="Times"/>
        </w:rPr>
        <w:t>Phases</w:t>
      </w:r>
      <w:proofErr w:type="spellEnd"/>
      <w:r>
        <w:rPr>
          <w:rFonts w:ascii="Times" w:hAnsi="Times"/>
        </w:rPr>
        <w:t xml:space="preserve"> de </w:t>
      </w:r>
      <w:proofErr w:type="spellStart"/>
      <w:r>
        <w:rPr>
          <w:rFonts w:ascii="Times" w:hAnsi="Times"/>
        </w:rPr>
        <w:t>Lune</w:t>
      </w:r>
      <w:proofErr w:type="spellEnd"/>
      <w:r>
        <w:rPr>
          <w:rFonts w:ascii="Times" w:hAnsi="Times"/>
        </w:rPr>
        <w:t>". Con un cómodo diámetro de 43 mm, la caja de acero reúne todas las características técnicas y artísticas que han valido su éxito al modelo: bisel dodecagonal fijado con cuatro tornillos, índices ribeteados a las 3 y las 9 horas, y número romano a las 12 horas.  . En este diseño, la esfera y el realce se presentan en un azul luminoso, "</w:t>
      </w:r>
      <w:proofErr w:type="spellStart"/>
      <w:r>
        <w:rPr>
          <w:rFonts w:ascii="Times" w:hAnsi="Times"/>
        </w:rPr>
        <w:t>soleil</w:t>
      </w:r>
      <w:proofErr w:type="spellEnd"/>
      <w:r>
        <w:rPr>
          <w:rFonts w:ascii="Times" w:hAnsi="Times"/>
        </w:rPr>
        <w:t xml:space="preserve">", lacado y tintado.  El mismo azul, en un eco inconfundible del color de la Tierra vista desde la Luna, reaparece en el aro de la ventanilla de fecha de la esfera auxiliar a las 6 horas que indica las fases lunares.  Moviéndose sutilmente, el elegante segundero verde luce la letra Phi, símbolo de la </w:t>
      </w:r>
      <w:proofErr w:type="spellStart"/>
      <w:r>
        <w:rPr>
          <w:rFonts w:ascii="Times" w:hAnsi="Times"/>
        </w:rPr>
        <w:t>Maison</w:t>
      </w:r>
      <w:proofErr w:type="spellEnd"/>
      <w:r>
        <w:rPr>
          <w:rFonts w:ascii="Times" w:hAnsi="Times"/>
        </w:rPr>
        <w:t xml:space="preserve">, en el contrapeso.  Con un brazalete de acero de 3 hileras con triple cierre desplegable y un sistema intercambiable sencillo y robusto, el nuevo Riviera </w:t>
      </w:r>
      <w:proofErr w:type="spellStart"/>
      <w:r>
        <w:rPr>
          <w:rFonts w:ascii="Times" w:hAnsi="Times"/>
        </w:rPr>
        <w:t>Baumatic</w:t>
      </w:r>
      <w:proofErr w:type="spellEnd"/>
      <w:r>
        <w:rPr>
          <w:rFonts w:ascii="Times" w:hAnsi="Times"/>
        </w:rPr>
        <w:t xml:space="preserve"> "</w:t>
      </w:r>
      <w:proofErr w:type="spellStart"/>
      <w:r>
        <w:rPr>
          <w:rFonts w:ascii="Times" w:hAnsi="Times"/>
        </w:rPr>
        <w:t>Phases</w:t>
      </w:r>
      <w:proofErr w:type="spellEnd"/>
      <w:r>
        <w:rPr>
          <w:rFonts w:ascii="Times" w:hAnsi="Times"/>
        </w:rPr>
        <w:t xml:space="preserve"> de </w:t>
      </w:r>
      <w:proofErr w:type="spellStart"/>
      <w:r>
        <w:rPr>
          <w:rFonts w:ascii="Times" w:hAnsi="Times"/>
        </w:rPr>
        <w:t>Lune</w:t>
      </w:r>
      <w:proofErr w:type="spellEnd"/>
      <w:r>
        <w:rPr>
          <w:rFonts w:ascii="Times" w:hAnsi="Times"/>
        </w:rPr>
        <w:t xml:space="preserve">" exhibe un estilo a la vez deportivo y refinado para un uso cotidiano en todo tipo de situaciones.  En su interior late un movimiento Manufactura mecánico automático </w:t>
      </w:r>
      <w:proofErr w:type="spellStart"/>
      <w:r>
        <w:rPr>
          <w:rFonts w:ascii="Times" w:hAnsi="Times"/>
        </w:rPr>
        <w:t>Baumatic</w:t>
      </w:r>
      <w:proofErr w:type="spellEnd"/>
      <w:r>
        <w:rPr>
          <w:rFonts w:ascii="Times" w:hAnsi="Times"/>
        </w:rPr>
        <w:t xml:space="preserve"> de rendimiento excepcional: precisión diaria de </w:t>
      </w:r>
      <w:r w:rsidR="002D4564" w:rsidRPr="002D4564">
        <w:rPr>
          <w:rFonts w:ascii="Times" w:hAnsi="Times"/>
        </w:rPr>
        <w:t>-5 s/+10 s</w:t>
      </w:r>
      <w:bookmarkStart w:id="2" w:name="_GoBack"/>
      <w:bookmarkEnd w:id="2"/>
      <w:r>
        <w:rPr>
          <w:rFonts w:ascii="Times" w:hAnsi="Times"/>
        </w:rPr>
        <w:t xml:space="preserve">, reserva de marcha de 5 días, </w:t>
      </w:r>
      <w:proofErr w:type="spellStart"/>
      <w:r>
        <w:rPr>
          <w:rFonts w:ascii="Times" w:hAnsi="Times"/>
        </w:rPr>
        <w:t>antimagnetismo</w:t>
      </w:r>
      <w:proofErr w:type="spellEnd"/>
      <w:r>
        <w:rPr>
          <w:rFonts w:ascii="Times" w:hAnsi="Times"/>
        </w:rPr>
        <w:t xml:space="preserve"> de 1500 Gauss y garantía de garantía de 5 años.  Un calibre Manufactura de calidad demostrada, visible gracias al fondo de la caja dodecagonal con cristal de zafiro.  Con una hermeticidad de 100 metros, el Riviera </w:t>
      </w:r>
      <w:proofErr w:type="spellStart"/>
      <w:r>
        <w:rPr>
          <w:rFonts w:ascii="Times" w:hAnsi="Times"/>
        </w:rPr>
        <w:t>Baumatic</w:t>
      </w:r>
      <w:proofErr w:type="spellEnd"/>
      <w:r>
        <w:rPr>
          <w:rFonts w:ascii="Times" w:hAnsi="Times"/>
        </w:rPr>
        <w:t xml:space="preserve"> "</w:t>
      </w:r>
      <w:proofErr w:type="spellStart"/>
      <w:r>
        <w:rPr>
          <w:rFonts w:ascii="Times" w:hAnsi="Times"/>
        </w:rPr>
        <w:t>Phases</w:t>
      </w:r>
      <w:proofErr w:type="spellEnd"/>
      <w:r>
        <w:rPr>
          <w:rFonts w:ascii="Times" w:hAnsi="Times"/>
        </w:rPr>
        <w:t xml:space="preserve"> de </w:t>
      </w:r>
      <w:proofErr w:type="spellStart"/>
      <w:r>
        <w:rPr>
          <w:rFonts w:ascii="Times" w:hAnsi="Times"/>
        </w:rPr>
        <w:t>Lune</w:t>
      </w:r>
      <w:proofErr w:type="spellEnd"/>
      <w:r>
        <w:rPr>
          <w:rFonts w:ascii="Times" w:hAnsi="Times"/>
        </w:rPr>
        <w:t xml:space="preserve">" encarna la quintaesencia del estilo "sport-chic" por el cual siempre se ha caracterizado la personalidad de </w:t>
      </w:r>
      <w:proofErr w:type="spellStart"/>
      <w:r>
        <w:rPr>
          <w:rFonts w:ascii="Times" w:hAnsi="Times"/>
        </w:rPr>
        <w:t>Baume</w:t>
      </w:r>
      <w:proofErr w:type="spellEnd"/>
      <w:r>
        <w:rPr>
          <w:rFonts w:ascii="Times" w:hAnsi="Times"/>
        </w:rPr>
        <w:t xml:space="preserve"> &amp; Mercier.</w:t>
      </w:r>
    </w:p>
    <w:p w14:paraId="44FB7F0B" w14:textId="1F32D827" w:rsidR="00991AA4" w:rsidRDefault="00991AA4" w:rsidP="00991AA4">
      <w:r>
        <w:br w:type="page"/>
      </w:r>
      <w:r>
        <w:rPr>
          <w:noProof/>
        </w:rPr>
        <w:lastRenderedPageBreak/>
        <w:drawing>
          <wp:inline distT="0" distB="0" distL="0" distR="0" wp14:anchorId="48CEED24" wp14:editId="69D06244">
            <wp:extent cx="5760720" cy="720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60720" cy="7200900"/>
                    </a:xfrm>
                    <a:prstGeom prst="rect">
                      <a:avLst/>
                    </a:prstGeom>
                    <a:noFill/>
                    <a:ln>
                      <a:noFill/>
                    </a:ln>
                  </pic:spPr>
                </pic:pic>
              </a:graphicData>
            </a:graphic>
          </wp:inline>
        </w:drawing>
      </w:r>
    </w:p>
    <w:p w14:paraId="7F459BDD" w14:textId="77777777" w:rsidR="00991AA4" w:rsidRDefault="00991AA4" w:rsidP="00991AA4">
      <w:pPr>
        <w:jc w:val="both"/>
      </w:pPr>
    </w:p>
    <w:p w14:paraId="2C796971" w14:textId="35B64BF4" w:rsidR="00991AA4" w:rsidRPr="004C4608" w:rsidRDefault="00991AA4" w:rsidP="00991AA4">
      <w:pPr>
        <w:pStyle w:val="Corps"/>
        <w:jc w:val="center"/>
        <w:rPr>
          <w:rFonts w:ascii="Times" w:eastAsiaTheme="minorHAnsi" w:hAnsi="Times" w:cstheme="minorBidi"/>
          <w:i/>
          <w:iCs/>
          <w:color w:val="auto"/>
          <w:sz w:val="24"/>
          <w:szCs w:val="24"/>
          <w:bdr w:val="none" w:sz="0" w:space="0" w:color="auto"/>
          <w:lang w:val="es-ES" w:eastAsia="en-US"/>
          <w14:textOutline w14:w="0" w14:cap="rnd" w14:cmpd="sng" w14:algn="ctr">
            <w14:noFill/>
            <w14:prstDash w14:val="solid"/>
            <w14:bevel/>
          </w14:textOutline>
        </w:rPr>
      </w:pPr>
      <w:bookmarkStart w:id="3" w:name="_Hlk115782999"/>
      <w:r w:rsidRPr="004C4608">
        <w:rPr>
          <w:rFonts w:ascii="Times" w:eastAsiaTheme="minorHAnsi" w:hAnsi="Times" w:cstheme="minorBidi"/>
          <w:i/>
          <w:iCs/>
          <w:color w:val="auto"/>
          <w:sz w:val="24"/>
          <w:szCs w:val="24"/>
          <w:bdr w:val="none" w:sz="0" w:space="0" w:color="auto"/>
          <w:lang w:val="es-ES" w:eastAsia="en-US"/>
          <w14:textOutline w14:w="0" w14:cap="rnd" w14:cmpd="sng" w14:algn="ctr">
            <w14:noFill/>
            <w14:prstDash w14:val="solid"/>
            <w14:bevel/>
          </w14:textOutline>
        </w:rPr>
        <w:t>Riviera 10682</w:t>
      </w:r>
    </w:p>
    <w:p w14:paraId="6C7F5457" w14:textId="6BE7469A" w:rsidR="00991AA4" w:rsidRPr="004C4608" w:rsidRDefault="00991AA4" w:rsidP="00991AA4">
      <w:pPr>
        <w:rPr>
          <w:rFonts w:ascii="Times" w:hAnsi="Times"/>
          <w:i/>
          <w:iCs/>
        </w:rPr>
      </w:pPr>
      <w:r>
        <w:rPr>
          <w:rFonts w:ascii="Times" w:hAnsi="Times"/>
          <w:i/>
          <w:iCs/>
        </w:rPr>
        <w:br w:type="page"/>
      </w:r>
      <w:bookmarkStart w:id="4" w:name="_Hlk96425435"/>
      <w:bookmarkEnd w:id="3"/>
      <w:r w:rsidRPr="00EC5218">
        <w:rPr>
          <w:rFonts w:ascii="Times" w:hAnsi="Times"/>
          <w:b/>
          <w:color w:val="000000" w:themeColor="text1"/>
          <w:sz w:val="28"/>
          <w:u w:val="single"/>
        </w:rPr>
        <w:lastRenderedPageBreak/>
        <w:t>ACERCA DE BAUME &amp; MERCIER</w:t>
      </w:r>
      <w:r w:rsidRPr="00EC5218">
        <w:rPr>
          <w:rFonts w:ascii="Times" w:hAnsi="Times" w:cs="Times"/>
          <w:b/>
          <w:color w:val="000000" w:themeColor="text1"/>
          <w:sz w:val="32"/>
          <w:u w:val="single"/>
        </w:rPr>
        <w:t>:</w:t>
      </w:r>
    </w:p>
    <w:p w14:paraId="6BD38557" w14:textId="77777777" w:rsidR="00991AA4" w:rsidRPr="00FA7D62" w:rsidRDefault="00991AA4" w:rsidP="00991AA4">
      <w:pPr>
        <w:pStyle w:val="CorpsA"/>
        <w:jc w:val="both"/>
        <w:rPr>
          <w:rStyle w:val="Aucun"/>
          <w:rFonts w:ascii="Times" w:hAnsi="Times" w:cs="Times"/>
        </w:rPr>
      </w:pPr>
    </w:p>
    <w:p w14:paraId="2CAF3EA3" w14:textId="77777777" w:rsidR="00991AA4" w:rsidRPr="00E16199" w:rsidRDefault="00991AA4" w:rsidP="00991AA4">
      <w:pPr>
        <w:jc w:val="both"/>
        <w:rPr>
          <w:rFonts w:ascii="Times" w:hAnsi="Times" w:cs="Times"/>
          <w:iCs/>
          <w:szCs w:val="22"/>
        </w:rPr>
      </w:pPr>
      <w:r w:rsidRPr="00EC5218">
        <w:rPr>
          <w:rFonts w:ascii="Times" w:hAnsi="Times" w:cs="Times"/>
          <w:szCs w:val="22"/>
        </w:rPr>
        <w:t xml:space="preserve">Nacida en 1830 en pleno Jura suizo, la </w:t>
      </w:r>
      <w:proofErr w:type="spellStart"/>
      <w:r w:rsidRPr="00EC5218">
        <w:rPr>
          <w:rFonts w:ascii="Times" w:hAnsi="Times" w:cs="Times"/>
          <w:szCs w:val="22"/>
        </w:rPr>
        <w:t>Maison</w:t>
      </w:r>
      <w:proofErr w:type="spellEnd"/>
      <w:r w:rsidRPr="00EC5218">
        <w:rPr>
          <w:rFonts w:ascii="Times" w:hAnsi="Times" w:cs="Times"/>
          <w:szCs w:val="22"/>
        </w:rPr>
        <w:t xml:space="preserve"> </w:t>
      </w:r>
      <w:proofErr w:type="spellStart"/>
      <w:r w:rsidRPr="00EC5218">
        <w:rPr>
          <w:rFonts w:ascii="Times" w:hAnsi="Times" w:cs="Times"/>
          <w:szCs w:val="22"/>
        </w:rPr>
        <w:t>d'Horlogerie</w:t>
      </w:r>
      <w:proofErr w:type="spellEnd"/>
      <w:r w:rsidRPr="00EC5218">
        <w:rPr>
          <w:rFonts w:ascii="Times" w:hAnsi="Times" w:cs="Times"/>
          <w:szCs w:val="22"/>
        </w:rPr>
        <w:t xml:space="preserve"> </w:t>
      </w:r>
      <w:proofErr w:type="spellStart"/>
      <w:r w:rsidRPr="00EC5218">
        <w:rPr>
          <w:rFonts w:ascii="Times" w:hAnsi="Times" w:cs="Times"/>
          <w:szCs w:val="22"/>
        </w:rPr>
        <w:t>Baume</w:t>
      </w:r>
      <w:proofErr w:type="spellEnd"/>
      <w:r w:rsidRPr="00EC5218">
        <w:rPr>
          <w:rFonts w:ascii="Times" w:hAnsi="Times" w:cs="Times"/>
          <w:szCs w:val="22"/>
        </w:rPr>
        <w:t xml:space="preserve"> &amp; Mercier goza de reputado prestigio internacional. Tanto en su manufactura en el corazón del Jura Suizo como en su sede de Ginebra, la </w:t>
      </w:r>
      <w:proofErr w:type="spellStart"/>
      <w:r w:rsidRPr="00EC5218">
        <w:rPr>
          <w:rFonts w:ascii="Times" w:hAnsi="Times" w:cs="Times"/>
          <w:szCs w:val="22"/>
        </w:rPr>
        <w:t>Maison</w:t>
      </w:r>
      <w:proofErr w:type="spellEnd"/>
      <w:r w:rsidRPr="00EC5218">
        <w:rPr>
          <w:rFonts w:ascii="Times" w:hAnsi="Times" w:cs="Times"/>
          <w:szCs w:val="22"/>
        </w:rPr>
        <w:t xml:space="preserve"> ofrece a sus clientes relojes de la máxima calidad. La </w:t>
      </w:r>
      <w:proofErr w:type="spellStart"/>
      <w:r w:rsidRPr="00EC5218">
        <w:rPr>
          <w:rFonts w:ascii="Times" w:hAnsi="Times" w:cs="Times"/>
          <w:szCs w:val="22"/>
        </w:rPr>
        <w:t>Maison</w:t>
      </w:r>
      <w:proofErr w:type="spellEnd"/>
      <w:r w:rsidRPr="00EC5218">
        <w:rPr>
          <w:rFonts w:ascii="Times" w:hAnsi="Times" w:cs="Times"/>
          <w:szCs w:val="22"/>
        </w:rPr>
        <w:t xml:space="preserve"> </w:t>
      </w:r>
      <w:proofErr w:type="spellStart"/>
      <w:r w:rsidRPr="00EC5218">
        <w:rPr>
          <w:rFonts w:ascii="Times" w:hAnsi="Times" w:cs="Times"/>
          <w:szCs w:val="22"/>
        </w:rPr>
        <w:t>Baume</w:t>
      </w:r>
      <w:proofErr w:type="spellEnd"/>
      <w:r w:rsidRPr="00EC5218">
        <w:rPr>
          <w:rFonts w:ascii="Times" w:hAnsi="Times" w:cs="Times"/>
          <w:szCs w:val="22"/>
        </w:rPr>
        <w:t xml:space="preserve"> &amp; Mercier, guiada </w:t>
      </w:r>
      <w:r w:rsidRPr="00EC5218">
        <w:rPr>
          <w:rFonts w:ascii="Times" w:hAnsi="Times" w:cs="Times"/>
          <w:b/>
          <w:szCs w:val="22"/>
        </w:rPr>
        <w:t>por la búsqueda de un equilibrio complementario entre el diseño centrado en la forma y la innovación relojera al servicio del cliente</w:t>
      </w:r>
      <w:r w:rsidRPr="00EC5218">
        <w:rPr>
          <w:rFonts w:ascii="Times" w:hAnsi="Times" w:cs="Times"/>
          <w:szCs w:val="22"/>
        </w:rPr>
        <w:t xml:space="preserve">, sigue marcando la historia de la relojería mediante la perpetuación del saber hacer estilístico y relojero que le es propio. El saber hacer de la </w:t>
      </w:r>
      <w:proofErr w:type="spellStart"/>
      <w:r w:rsidRPr="00EC5218">
        <w:rPr>
          <w:rFonts w:ascii="Times" w:hAnsi="Times" w:cs="Times"/>
          <w:szCs w:val="22"/>
        </w:rPr>
        <w:t>Maison</w:t>
      </w:r>
      <w:proofErr w:type="spellEnd"/>
      <w:r w:rsidRPr="00EC5218">
        <w:rPr>
          <w:rFonts w:ascii="Times" w:hAnsi="Times" w:cs="Times"/>
          <w:szCs w:val="22"/>
        </w:rPr>
        <w:t xml:space="preserve"> surge del encuentro entre sus fundadores, William </w:t>
      </w:r>
      <w:proofErr w:type="spellStart"/>
      <w:r w:rsidRPr="00EC5218">
        <w:rPr>
          <w:rFonts w:ascii="Times" w:hAnsi="Times" w:cs="Times"/>
          <w:szCs w:val="22"/>
        </w:rPr>
        <w:t>Baume</w:t>
      </w:r>
      <w:proofErr w:type="spellEnd"/>
      <w:r w:rsidRPr="00EC5218">
        <w:rPr>
          <w:rFonts w:ascii="Times" w:hAnsi="Times" w:cs="Times"/>
          <w:szCs w:val="22"/>
        </w:rPr>
        <w:t xml:space="preserve"> y Paul Mercier, y combina clasicismo y creatividad, tradición y modernidad, elegancia y carácter con más contemporaneidad que nunca</w:t>
      </w:r>
      <w:r w:rsidRPr="00E16199">
        <w:rPr>
          <w:rFonts w:ascii="Times" w:hAnsi="Times" w:cs="Times"/>
          <w:iCs/>
          <w:szCs w:val="22"/>
        </w:rPr>
        <w:t>.</w:t>
      </w:r>
    </w:p>
    <w:p w14:paraId="5A02B992" w14:textId="77777777" w:rsidR="00991AA4" w:rsidRPr="00FA7D62" w:rsidRDefault="00991AA4" w:rsidP="00991AA4">
      <w:pPr>
        <w:jc w:val="both"/>
        <w:rPr>
          <w:rFonts w:ascii="Times" w:hAnsi="Times" w:cs="Times"/>
          <w:i/>
          <w:iCs/>
          <w:sz w:val="22"/>
          <w:szCs w:val="22"/>
        </w:rPr>
      </w:pPr>
    </w:p>
    <w:bookmarkStart w:id="5" w:name="_Hlk96347187"/>
    <w:p w14:paraId="35960562" w14:textId="77777777" w:rsidR="00991AA4" w:rsidRPr="00FA7D62" w:rsidRDefault="00991AA4" w:rsidP="00991AA4">
      <w:pPr>
        <w:pStyle w:val="Pardfaut"/>
        <w:jc w:val="both"/>
        <w:rPr>
          <w:rFonts w:ascii="Times" w:eastAsiaTheme="minorHAnsi" w:hAnsi="Times" w:cs="Times"/>
          <w:color w:val="000000" w:themeColor="text1"/>
          <w:sz w:val="24"/>
          <w:szCs w:val="24"/>
          <w:u w:val="single"/>
          <w:bdr w:val="none" w:sz="0" w:space="0" w:color="auto"/>
          <w:lang w:val="es-ES" w:eastAsia="en-US"/>
          <w14:textOutline w14:w="0" w14:cap="rnd" w14:cmpd="sng" w14:algn="ctr">
            <w14:noFill/>
            <w14:prstDash w14:val="solid"/>
            <w14:bevel/>
          </w14:textOutline>
        </w:rPr>
      </w:pPr>
      <w:r w:rsidRPr="00FA7D62">
        <w:rPr>
          <w:rFonts w:ascii="Times" w:eastAsiaTheme="minorHAnsi" w:hAnsi="Times" w:cs="Times"/>
          <w:color w:val="000000" w:themeColor="text1"/>
          <w:sz w:val="24"/>
          <w:szCs w:val="24"/>
          <w:u w:val="single"/>
          <w:bdr w:val="none" w:sz="0" w:space="0" w:color="auto"/>
          <w:lang w:eastAsia="en-US"/>
          <w14:textOutline w14:w="0" w14:cap="rnd" w14:cmpd="sng" w14:algn="ctr">
            <w14:noFill/>
            <w14:prstDash w14:val="solid"/>
            <w14:bevel/>
          </w14:textOutline>
        </w:rPr>
        <w:fldChar w:fldCharType="begin"/>
      </w:r>
      <w:r w:rsidRPr="00FA7D62">
        <w:rPr>
          <w:rFonts w:ascii="Times" w:eastAsiaTheme="minorHAnsi" w:hAnsi="Times" w:cs="Times"/>
          <w:color w:val="000000" w:themeColor="text1"/>
          <w:sz w:val="24"/>
          <w:szCs w:val="24"/>
          <w:u w:val="single"/>
          <w:bdr w:val="none" w:sz="0" w:space="0" w:color="auto"/>
          <w:lang w:val="es-ES" w:eastAsia="en-US"/>
          <w14:textOutline w14:w="0" w14:cap="rnd" w14:cmpd="sng" w14:algn="ctr">
            <w14:noFill/>
            <w14:prstDash w14:val="solid"/>
            <w14:bevel/>
          </w14:textOutline>
        </w:rPr>
        <w:instrText xml:space="preserve"> HYPERLINK "http://www.baume-et-mercier.com" </w:instrText>
      </w:r>
      <w:r w:rsidRPr="00FA7D62">
        <w:rPr>
          <w:rFonts w:ascii="Times" w:eastAsiaTheme="minorHAnsi" w:hAnsi="Times" w:cs="Times"/>
          <w:color w:val="000000" w:themeColor="text1"/>
          <w:sz w:val="24"/>
          <w:szCs w:val="24"/>
          <w:u w:val="single"/>
          <w:bdr w:val="none" w:sz="0" w:space="0" w:color="auto"/>
          <w:lang w:eastAsia="en-US"/>
          <w14:textOutline w14:w="0" w14:cap="rnd" w14:cmpd="sng" w14:algn="ctr">
            <w14:noFill/>
            <w14:prstDash w14:val="solid"/>
            <w14:bevel/>
          </w14:textOutline>
        </w:rPr>
        <w:fldChar w:fldCharType="separate"/>
      </w:r>
      <w:r w:rsidRPr="00FA7D62">
        <w:rPr>
          <w:rFonts w:ascii="Times" w:eastAsiaTheme="minorHAnsi" w:hAnsi="Times" w:cs="Times"/>
          <w:color w:val="000000" w:themeColor="text1"/>
          <w:sz w:val="24"/>
          <w:szCs w:val="24"/>
          <w:u w:val="single"/>
          <w:bdr w:val="none" w:sz="0" w:space="0" w:color="auto"/>
          <w:lang w:val="es-ES" w:eastAsia="en-US"/>
          <w14:textOutline w14:w="0" w14:cap="rnd" w14:cmpd="sng" w14:algn="ctr">
            <w14:noFill/>
            <w14:prstDash w14:val="solid"/>
            <w14:bevel/>
          </w14:textOutline>
        </w:rPr>
        <w:t>www.baume-et-mercier.com</w:t>
      </w:r>
      <w:r w:rsidRPr="00FA7D62">
        <w:rPr>
          <w:rFonts w:ascii="Times" w:eastAsiaTheme="minorHAnsi" w:hAnsi="Times" w:cs="Times"/>
          <w:color w:val="000000" w:themeColor="text1"/>
          <w:sz w:val="24"/>
          <w:szCs w:val="24"/>
          <w:u w:val="single"/>
          <w:bdr w:val="none" w:sz="0" w:space="0" w:color="auto"/>
          <w:lang w:eastAsia="en-US"/>
          <w14:textOutline w14:w="0" w14:cap="rnd" w14:cmpd="sng" w14:algn="ctr">
            <w14:noFill/>
            <w14:prstDash w14:val="solid"/>
            <w14:bevel/>
          </w14:textOutline>
        </w:rPr>
        <w:fldChar w:fldCharType="end"/>
      </w:r>
      <w:r w:rsidRPr="00FA7D62">
        <w:rPr>
          <w:rFonts w:ascii="Times" w:eastAsiaTheme="minorHAnsi" w:hAnsi="Times" w:cs="Times"/>
          <w:color w:val="000000" w:themeColor="text1"/>
          <w:sz w:val="24"/>
          <w:szCs w:val="24"/>
          <w:u w:val="single"/>
          <w:bdr w:val="none" w:sz="0" w:space="0" w:color="auto"/>
          <w:lang w:val="es-ES" w:eastAsia="en-US"/>
          <w14:textOutline w14:w="0" w14:cap="rnd" w14:cmpd="sng" w14:algn="ctr">
            <w14:noFill/>
            <w14:prstDash w14:val="solid"/>
            <w14:bevel/>
          </w14:textOutline>
        </w:rPr>
        <w:t xml:space="preserve"> </w:t>
      </w:r>
    </w:p>
    <w:bookmarkEnd w:id="4"/>
    <w:bookmarkEnd w:id="5"/>
    <w:p w14:paraId="5182B16E" w14:textId="77777777" w:rsidR="00CA2C30" w:rsidRDefault="00CA2C30" w:rsidP="00BC149B">
      <w:pPr>
        <w:jc w:val="both"/>
      </w:pPr>
    </w:p>
    <w:sectPr w:rsidR="00CA2C30">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8F4B7" w14:textId="77777777" w:rsidR="009C7EEF" w:rsidRDefault="009C7EEF" w:rsidP="00BC149B">
      <w:r>
        <w:separator/>
      </w:r>
    </w:p>
  </w:endnote>
  <w:endnote w:type="continuationSeparator" w:id="0">
    <w:p w14:paraId="0DCE2381" w14:textId="77777777" w:rsidR="009C7EEF" w:rsidRDefault="009C7EEF" w:rsidP="00BC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A0AD4" w14:textId="7850EB68" w:rsidR="004C4608" w:rsidRPr="004C4608" w:rsidRDefault="004C4608" w:rsidP="004C4608">
    <w:pPr>
      <w:pStyle w:val="Footer"/>
      <w:jc w:val="center"/>
      <w:rPr>
        <w:rFonts w:ascii="Sabon LT Std" w:hAnsi="Sabon LT Std"/>
        <w:i/>
        <w:iCs/>
        <w:lang w:val="en-US"/>
      </w:rPr>
    </w:pPr>
    <w:r w:rsidRPr="004C4608">
      <w:rPr>
        <w:rFonts w:ascii="Sabon LT Std" w:hAnsi="Sabon LT Std"/>
        <w:i/>
        <w:lang w:val="en-US"/>
      </w:rPr>
      <w:t xml:space="preserve">Baume &amp; Mercier – Riviera </w:t>
    </w:r>
    <w:proofErr w:type="spellStart"/>
    <w:r w:rsidRPr="004C4608">
      <w:rPr>
        <w:rFonts w:ascii="Sabon LT Std" w:hAnsi="Sabon LT Std"/>
        <w:i/>
        <w:lang w:val="en-US"/>
      </w:rPr>
      <w:t>Moonphases</w:t>
    </w:r>
    <w:proofErr w:type="spellEnd"/>
    <w:r w:rsidRPr="004C4608">
      <w:rPr>
        <w:rFonts w:ascii="Sabon LT Std" w:hAnsi="Sabon LT Std"/>
        <w:i/>
        <w:lang w:val="en-US"/>
      </w:rPr>
      <w:t xml:space="preserve"> Press Release - 2022</w:t>
    </w:r>
  </w:p>
  <w:p w14:paraId="11F27716" w14:textId="77777777" w:rsidR="00991AA4" w:rsidRPr="004C4608" w:rsidRDefault="00991AA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B300C" w14:textId="77777777" w:rsidR="009C7EEF" w:rsidRDefault="009C7EEF" w:rsidP="00BC149B">
      <w:r>
        <w:separator/>
      </w:r>
    </w:p>
  </w:footnote>
  <w:footnote w:type="continuationSeparator" w:id="0">
    <w:p w14:paraId="2F28F1CD" w14:textId="77777777" w:rsidR="009C7EEF" w:rsidRDefault="009C7EEF" w:rsidP="00BC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AA644" w14:textId="0A8E63E8" w:rsidR="00991AA4" w:rsidRDefault="00991AA4" w:rsidP="00991AA4">
    <w:pPr>
      <w:pStyle w:val="Header"/>
      <w:jc w:val="center"/>
    </w:pPr>
    <w:r>
      <w:rPr>
        <w:noProof/>
      </w:rPr>
      <mc:AlternateContent>
        <mc:Choice Requires="wps">
          <w:drawing>
            <wp:anchor distT="0" distB="0" distL="114300" distR="114300" simplePos="0" relativeHeight="251659264" behindDoc="0" locked="0" layoutInCell="0" allowOverlap="1" wp14:anchorId="139B6937" wp14:editId="389F069C">
              <wp:simplePos x="0" y="0"/>
              <wp:positionH relativeFrom="page">
                <wp:posOffset>0</wp:posOffset>
              </wp:positionH>
              <wp:positionV relativeFrom="page">
                <wp:posOffset>190500</wp:posOffset>
              </wp:positionV>
              <wp:extent cx="7560310" cy="273050"/>
              <wp:effectExtent l="0" t="0" r="0" b="12700"/>
              <wp:wrapNone/>
              <wp:docPr id="4" name="MSIPCM539f4fbc8162b279b8d73b90"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07214A" w14:textId="33193DF7" w:rsidR="00991AA4" w:rsidRPr="00991AA4" w:rsidRDefault="00991AA4" w:rsidP="00991AA4">
                          <w:pPr>
                            <w:rPr>
                              <w:rFonts w:ascii="Calibri" w:hAnsi="Calibri" w:cs="Calibri"/>
                              <w:color w:val="000000"/>
                              <w:sz w:val="20"/>
                            </w:rPr>
                          </w:pPr>
                          <w:r w:rsidRPr="00991AA4">
                            <w:rPr>
                              <w:rFonts w:ascii="Calibri" w:hAnsi="Calibri" w:cs="Calibri"/>
                              <w:color w:val="000000"/>
                              <w:sz w:val="20"/>
                            </w:rPr>
                            <w:t xml:space="preserve">General </w:t>
                          </w:r>
                          <w:proofErr w:type="spellStart"/>
                          <w:r w:rsidRPr="00991AA4">
                            <w:rPr>
                              <w:rFonts w:ascii="Calibri" w:hAnsi="Calibri" w:cs="Calibri"/>
                              <w:color w:val="000000"/>
                              <w:sz w:val="20"/>
                            </w:rPr>
                            <w:t>Information</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39B6937" id="_x0000_t202" coordsize="21600,21600" o:spt="202" path="m,l,21600r21600,l21600,xe">
              <v:stroke joinstyle="miter"/>
              <v:path gradientshapeok="t" o:connecttype="rect"/>
            </v:shapetype>
            <v:shape id="MSIPCM539f4fbc8162b279b8d73b90"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SHAMAADYGAAAOAAAAZHJzL2Uyb0RvYy54bWysVE1v4zYQvRfofxB46KmOPix/yI2ySBy4&#10;DeDdNeAUOVMUFRGVSC1Jx0oX+9/7SEnezbaHouiFHM4MhzNvHuf6Xd82wQvXRiiZk/gqIgGXTJVC&#10;Pufk98fdbE0CY6ksaaMkz8krN+TdzY8/XJ+7DU9UrZqS6wBBpNmcu5zU1nabMDSs5i01V6rjEsZK&#10;6ZZaHPVzWGp6RvS2CZMoWoZnpctOK8aNgfZ+MJIbH7+qOLMfq8pwGzQ5QW7Wr9qvhVvDm2u6eda0&#10;qwUb06D/IYuWColHL6HuqaXBSYu/hWoF08qoyl4x1YaqqgTjvgZUE0ffVXOsacd9LQDHdBeYzP8X&#10;ln14OehAlDlJSSBpixa9Pz4ctu8X86xKq4Kt42VSJKusWJereZEBw5IbBgQ///TppOwvv1FTb1XJ&#10;h9NmPY/X6yjJ0p9HMxfPtZ2MKQgyGp5EaetRv8gWF/2hoYy3XE53pjAUPBnkMcCDLHk/Bhi2gxYt&#10;1a9vvI5gAKg5+sXj3UfVjZro8vCeV9ObUH5xzDh3ZgOAjh0gsv2d6sHwSW+gdA3vK926Ha0MYAc+&#10;rxde8d4GDMrVYhnNY5gYbMlqHi088cKvtztt7K9ctYETcqKRtacTfdkbi0zgOrm4x6Taiabx3G1k&#10;cM7Jco6Qbyy40UinQRKIMUoDJz9ncZJGd0k22y3Xq1m6SxezbBWtZ1Gc3WXLKM3S+90XFy9ON7Uo&#10;Sy73QvLpf8Tpv+Pf+FMHZvsf8iZVoxpRujpcbq66baODF4qPWoADfzigUcQ3XuHbdLwZ1U27rzJ0&#10;PRt64yTbF/3YyEKVr+ijVsAXrTAd2wk8uqfGHqjGp4cSg8x+xFI1CqCqUSJBrfSf/6R3/sACVhKc&#10;MURyYj6dqOYkaB4kfmmySKMIca0/QdBeyOI0xaGYtPLUbhXqjn1aXnS+tpnESqv2CYPu1j0HE5UM&#10;j+bETuLW4gQDBiXjt7dexoDpqN3LY8dc6Anlx/6J6m4kmgV+H9Q0Z+jmO74Nvu6mVLcnqyrhyeiQ&#10;HeAE9u6A4eS7MA5SN/2+PXuvr+P+5i8AAAD//wMAUEsDBBQABgAIAAAAIQBpAd4j3AAAAAcBAAAP&#10;AAAAZHJzL2Rvd25yZXYueG1sTI/BTsMwEETvSPyDtUjcqF0qFZpmU6EgDkgcoOUDnHhJAvE6irdp&#10;+ve4JzitRjOaeZvvZt+ricbYBUZYLgwo4jq4jhuEz8PL3SOoKJad7QMTwpki7Irrq9xmLpz4g6a9&#10;NCqVcMwsQisyZFrHuiVv4yIMxMn7CqO3kuTYaDfaUyr3vb43Zq297TgttHagsqX6Z3/0CGX57g5n&#10;ad74+bubK1e9TrUfEG9v5qctKKFZ/sJwwU/oUCSmKhzZRdUjpEcEYWXSvbjLjVmDqhAeVgZ0kev/&#10;/MUvAAAA//8DAFBLAQItABQABgAIAAAAIQC2gziS/gAAAOEBAAATAAAAAAAAAAAAAAAAAAAAAABb&#10;Q29udGVudF9UeXBlc10ueG1sUEsBAi0AFAAGAAgAAAAhADj9If/WAAAAlAEAAAsAAAAAAAAAAAAA&#10;AAAALwEAAF9yZWxzLy5yZWxzUEsBAi0AFAAGAAgAAAAhAH5QB5IcAwAANgYAAA4AAAAAAAAAAAAA&#10;AAAALgIAAGRycy9lMm9Eb2MueG1sUEsBAi0AFAAGAAgAAAAhAGkB3iPcAAAABwEAAA8AAAAAAAAA&#10;AAAAAAAAdgUAAGRycy9kb3ducmV2LnhtbFBLBQYAAAAABAAEAPMAAAB/BgAAAAA=&#10;" o:allowincell="f" filled="f" stroked="f" strokeweight=".5pt">
              <v:textbox inset="20pt,0,,0">
                <w:txbxContent>
                  <w:p w14:paraId="0807214A" w14:textId="33193DF7" w:rsidR="00991AA4" w:rsidRPr="00991AA4" w:rsidRDefault="00991AA4" w:rsidP="00991AA4">
                    <w:pPr>
                      <w:rPr>
                        <w:rFonts w:ascii="Calibri" w:hAnsi="Calibri" w:cs="Calibri"/>
                        <w:color w:val="000000"/>
                        <w:sz w:val="20"/>
                      </w:rPr>
                    </w:pPr>
                    <w:r w:rsidRPr="00991AA4">
                      <w:rPr>
                        <w:rFonts w:ascii="Calibri" w:hAnsi="Calibri" w:cs="Calibri"/>
                        <w:color w:val="000000"/>
                        <w:sz w:val="20"/>
                      </w:rPr>
                      <w:t xml:space="preserve">General </w:t>
                    </w:r>
                    <w:proofErr w:type="spellStart"/>
                    <w:r w:rsidRPr="00991AA4">
                      <w:rPr>
                        <w:rFonts w:ascii="Calibri" w:hAnsi="Calibri" w:cs="Calibri"/>
                        <w:color w:val="000000"/>
                        <w:sz w:val="20"/>
                      </w:rPr>
                      <w:t>Information</w:t>
                    </w:r>
                    <w:proofErr w:type="spellEnd"/>
                  </w:p>
                </w:txbxContent>
              </v:textbox>
              <w10:wrap anchorx="page" anchory="page"/>
            </v:shape>
          </w:pict>
        </mc:Fallback>
      </mc:AlternateContent>
    </w:r>
    <w:r>
      <w:rPr>
        <w:noProof/>
      </w:rPr>
      <w:drawing>
        <wp:inline distT="0" distB="0" distL="0" distR="0" wp14:anchorId="69D4532C" wp14:editId="1187A69D">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0EC58146" w14:textId="02813B83" w:rsidR="00991AA4" w:rsidRDefault="00991AA4" w:rsidP="00991AA4">
    <w:pPr>
      <w:pStyle w:val="Header"/>
      <w:jc w:val="center"/>
    </w:pPr>
  </w:p>
  <w:p w14:paraId="32D4D53A" w14:textId="2A04D43C" w:rsidR="00991AA4" w:rsidRDefault="00991AA4" w:rsidP="00991AA4">
    <w:pPr>
      <w:pStyle w:val="Header"/>
      <w:jc w:val="center"/>
    </w:pPr>
  </w:p>
  <w:p w14:paraId="164EDB30" w14:textId="6A3B8EA9" w:rsidR="00991AA4" w:rsidRDefault="00991AA4" w:rsidP="00991AA4">
    <w:pPr>
      <w:pStyle w:val="Header"/>
      <w:jc w:val="center"/>
    </w:pPr>
  </w:p>
  <w:p w14:paraId="09DCDB84" w14:textId="77777777" w:rsidR="00991AA4" w:rsidRDefault="00991AA4" w:rsidP="00991AA4">
    <w:pPr>
      <w:pStyle w:val="Header"/>
      <w:jc w:val="center"/>
    </w:pPr>
  </w:p>
  <w:p w14:paraId="29C80E0F" w14:textId="52A962A8" w:rsidR="00BC149B" w:rsidRDefault="00BC14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5D"/>
    <w:rsid w:val="001E3B0D"/>
    <w:rsid w:val="0020512E"/>
    <w:rsid w:val="0022414C"/>
    <w:rsid w:val="00240658"/>
    <w:rsid w:val="00273BEC"/>
    <w:rsid w:val="002D4564"/>
    <w:rsid w:val="0035067A"/>
    <w:rsid w:val="0037295D"/>
    <w:rsid w:val="0038228A"/>
    <w:rsid w:val="003E55DA"/>
    <w:rsid w:val="00486070"/>
    <w:rsid w:val="00495456"/>
    <w:rsid w:val="004C4608"/>
    <w:rsid w:val="004E3E7B"/>
    <w:rsid w:val="004E5D36"/>
    <w:rsid w:val="00560AD2"/>
    <w:rsid w:val="0056532C"/>
    <w:rsid w:val="005D6F5D"/>
    <w:rsid w:val="00720496"/>
    <w:rsid w:val="007B35E7"/>
    <w:rsid w:val="00812D2E"/>
    <w:rsid w:val="008B7076"/>
    <w:rsid w:val="008E7A64"/>
    <w:rsid w:val="00991AA4"/>
    <w:rsid w:val="009C7EEF"/>
    <w:rsid w:val="009E39A3"/>
    <w:rsid w:val="009E7D6F"/>
    <w:rsid w:val="00AB6EFC"/>
    <w:rsid w:val="00AD21BE"/>
    <w:rsid w:val="00BC149B"/>
    <w:rsid w:val="00C00281"/>
    <w:rsid w:val="00C50835"/>
    <w:rsid w:val="00C70AD3"/>
    <w:rsid w:val="00CA2C30"/>
    <w:rsid w:val="00D5544C"/>
    <w:rsid w:val="00D73D75"/>
    <w:rsid w:val="00DA0E05"/>
    <w:rsid w:val="00F42625"/>
    <w:rsid w:val="00FA0367"/>
    <w:rsid w:val="00FA747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08E6B"/>
  <w15:chartTrackingRefBased/>
  <w15:docId w15:val="{F4C71F58-8D34-EF40-9EDB-BD06D556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49B"/>
    <w:pPr>
      <w:tabs>
        <w:tab w:val="center" w:pos="4536"/>
        <w:tab w:val="right" w:pos="9072"/>
      </w:tabs>
    </w:pPr>
  </w:style>
  <w:style w:type="character" w:customStyle="1" w:styleId="HeaderChar">
    <w:name w:val="Header Char"/>
    <w:basedOn w:val="DefaultParagraphFont"/>
    <w:link w:val="Header"/>
    <w:uiPriority w:val="99"/>
    <w:rsid w:val="00BC149B"/>
  </w:style>
  <w:style w:type="paragraph" w:styleId="Footer">
    <w:name w:val="footer"/>
    <w:basedOn w:val="Normal"/>
    <w:link w:val="FooterChar"/>
    <w:uiPriority w:val="99"/>
    <w:unhideWhenUsed/>
    <w:rsid w:val="00BC149B"/>
    <w:pPr>
      <w:tabs>
        <w:tab w:val="center" w:pos="4536"/>
        <w:tab w:val="right" w:pos="9072"/>
      </w:tabs>
    </w:pPr>
  </w:style>
  <w:style w:type="character" w:customStyle="1" w:styleId="FooterChar">
    <w:name w:val="Footer Char"/>
    <w:basedOn w:val="DefaultParagraphFont"/>
    <w:link w:val="Footer"/>
    <w:uiPriority w:val="99"/>
    <w:rsid w:val="00BC149B"/>
  </w:style>
  <w:style w:type="paragraph" w:customStyle="1" w:styleId="Corps">
    <w:name w:val="Corps"/>
    <w:rsid w:val="00991AA4"/>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zh-CN"/>
      <w14:textOutline w14:w="0" w14:cap="flat" w14:cmpd="sng" w14:algn="ctr">
        <w14:noFill/>
        <w14:prstDash w14:val="solid"/>
        <w14:bevel/>
      </w14:textOutline>
    </w:rPr>
  </w:style>
  <w:style w:type="character" w:customStyle="1" w:styleId="Aucun">
    <w:name w:val="Aucun"/>
    <w:rsid w:val="00991AA4"/>
    <w:rPr>
      <w:lang w:val="es-ES"/>
    </w:rPr>
  </w:style>
  <w:style w:type="paragraph" w:customStyle="1" w:styleId="CorpsA">
    <w:name w:val="Corps A"/>
    <w:rsid w:val="00991AA4"/>
    <w:rPr>
      <w:rFonts w:ascii="Helvetica Neue" w:eastAsia="Arial Unicode MS" w:hAnsi="Helvetica Neue" w:cs="Arial Unicode MS"/>
      <w:color w:val="000000"/>
      <w:sz w:val="22"/>
      <w:szCs w:val="22"/>
      <w:u w:color="000000"/>
      <w:lang w:eastAsia="fr-CH"/>
      <w14:textOutline w14:w="12700" w14:cap="flat" w14:cmpd="sng" w14:algn="ctr">
        <w14:noFill/>
        <w14:prstDash w14:val="solid"/>
        <w14:miter w14:lim="100000"/>
      </w14:textOutline>
    </w:rPr>
  </w:style>
  <w:style w:type="paragraph" w:customStyle="1" w:styleId="Pardfaut">
    <w:name w:val="Par défaut"/>
    <w:rsid w:val="00991AA4"/>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86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4" ma:contentTypeDescription="Create a new document." ma:contentTypeScope="" ma:versionID="9b1ad122c5f34334dffa1a5bc1c093e7">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2545de584ab74ee74206049ee9f96503"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A16B4-D31B-4633-AB9D-68773962E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0135E-4344-468B-903F-2B16666D91AF}">
  <ds:schemaRefs>
    <ds:schemaRef ds:uri="http://schemas.microsoft.com/sharepoint/v3/contenttype/forms"/>
  </ds:schemaRefs>
</ds:datastoreItem>
</file>

<file path=customXml/itemProps3.xml><?xml version="1.0" encoding="utf-8"?>
<ds:datastoreItem xmlns:ds="http://schemas.openxmlformats.org/officeDocument/2006/customXml" ds:itemID="{F231A816-5CC5-40F3-8695-7F2C7ADB05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963</Words>
  <Characters>4764</Characters>
  <Application>Microsoft Office Word</Application>
  <DocSecurity>0</DocSecurity>
  <Lines>93</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6</cp:revision>
  <dcterms:created xsi:type="dcterms:W3CDTF">2022-08-29T07:20:00Z</dcterms:created>
  <dcterms:modified xsi:type="dcterms:W3CDTF">2024-05-21T15:12:00Z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2022-10-04T12:19:51Z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bcac9f22-93e6-4943-9ce4-333b563e853a</vt:lpwstr>
  </property>
  <property fmtid="{D5CDD505-2E9C-101B-9397-08002B2CF9AE}" pid="9" name="MSIP_Label_98a14748-72d4-4075-91da-a3aef68197d4_ContentBits">
    <vt:lpwstr>1</vt:lpwstr>
  </property>
  <property fmtid="{D5CDD505-2E9C-101B-9397-08002B2CF9AE}" pid="10" name="GrammarlyDocumentId">
    <vt:lpwstr>a883a8d6b5b27bea073e69ffc58cd968de9baa16647a4db105644e99053a7b12</vt:lpwstr>
  </property>
</Properties>
</file>