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2C7E8" w14:textId="08824692" w:rsidR="002B6C3E" w:rsidRPr="001C287F" w:rsidRDefault="002B6C3E">
      <w:pPr>
        <w:pStyle w:val="Corps"/>
        <w:jc w:val="center"/>
        <w:rPr>
          <w:rFonts w:ascii="Times New Roman" w:hAnsi="Times New Roman" w:cs="Times New Roman"/>
          <w:sz w:val="24"/>
          <w:szCs w:val="24"/>
        </w:rPr>
      </w:pPr>
    </w:p>
    <w:p w14:paraId="3932C7E9" w14:textId="77777777" w:rsidR="002B6C3E" w:rsidRPr="001C287F" w:rsidRDefault="002B6C3E">
      <w:pPr>
        <w:pStyle w:val="Corps"/>
        <w:jc w:val="center"/>
        <w:rPr>
          <w:rFonts w:ascii="Times New Roman" w:hAnsi="Times New Roman" w:cs="Times New Roman"/>
          <w:sz w:val="24"/>
          <w:szCs w:val="24"/>
        </w:rPr>
      </w:pPr>
    </w:p>
    <w:p w14:paraId="3932C7F6" w14:textId="7A6A6D5E" w:rsidR="002B6C3E" w:rsidRPr="001C287F" w:rsidRDefault="001C287F" w:rsidP="001C287F">
      <w:pPr>
        <w:pStyle w:val="Corps"/>
        <w:jc w:val="center"/>
        <w:rPr>
          <w:rFonts w:ascii="Times New Roman" w:hAnsi="Times New Roman" w:cs="Times New Roman"/>
          <w:b/>
          <w:bCs/>
          <w:sz w:val="32"/>
          <w:szCs w:val="32"/>
        </w:rPr>
      </w:pPr>
      <w:r>
        <w:rPr>
          <w:rFonts w:ascii="Times New Roman" w:hAnsi="Times New Roman"/>
          <w:b/>
          <w:sz w:val="32"/>
        </w:rPr>
        <w:t>THE CLASSIMA COLLECTION SUSTAINS THE LOVE AFFAIR BETWEEN BAUME &amp; MERCIER AND WOMEN</w:t>
      </w:r>
    </w:p>
    <w:p w14:paraId="3932C7F7" w14:textId="77777777" w:rsidR="002B6C3E" w:rsidRPr="001C287F" w:rsidRDefault="002B6C3E">
      <w:pPr>
        <w:pStyle w:val="Corps"/>
        <w:jc w:val="both"/>
        <w:rPr>
          <w:rFonts w:ascii="Times New Roman" w:hAnsi="Times New Roman" w:cs="Times New Roman"/>
          <w:sz w:val="24"/>
          <w:szCs w:val="24"/>
        </w:rPr>
      </w:pPr>
    </w:p>
    <w:p w14:paraId="3932C7F8" w14:textId="77777777" w:rsidR="002B6C3E" w:rsidRPr="001C287F" w:rsidRDefault="002B6C3E">
      <w:pPr>
        <w:pStyle w:val="Corps"/>
        <w:jc w:val="both"/>
        <w:rPr>
          <w:rFonts w:ascii="Times New Roman" w:hAnsi="Times New Roman" w:cs="Times New Roman"/>
          <w:sz w:val="24"/>
          <w:szCs w:val="24"/>
        </w:rPr>
      </w:pPr>
    </w:p>
    <w:p w14:paraId="3932C7F9" w14:textId="41F88F45" w:rsidR="002B6C3E" w:rsidRPr="001C287F" w:rsidRDefault="00C4786A">
      <w:pPr>
        <w:pStyle w:val="Corps"/>
        <w:jc w:val="both"/>
        <w:rPr>
          <w:rFonts w:ascii="Times New Roman" w:hAnsi="Times New Roman" w:cs="Times New Roman"/>
          <w:sz w:val="24"/>
          <w:szCs w:val="24"/>
        </w:rPr>
      </w:pPr>
      <w:r>
        <w:rPr>
          <w:rStyle w:val="Aucun"/>
          <w:rFonts w:ascii="Times New Roman" w:hAnsi="Times New Roman"/>
          <w:b/>
          <w:sz w:val="24"/>
        </w:rPr>
        <w:t>Intro:</w:t>
      </w:r>
      <w:r>
        <w:rPr>
          <w:rFonts w:ascii="Times New Roman" w:hAnsi="Times New Roman"/>
          <w:sz w:val="24"/>
        </w:rPr>
        <w:t xml:space="preserve"> At Watches &amp; Wonders Shanghai 2024, </w:t>
      </w:r>
      <w:r w:rsidRPr="00E9696A">
        <w:rPr>
          <w:rFonts w:ascii="Times New Roman" w:hAnsi="Times New Roman"/>
          <w:sz w:val="24"/>
        </w:rPr>
        <w:t>Baume &amp; Mercier present</w:t>
      </w:r>
      <w:r w:rsidR="00745342" w:rsidRPr="00E9696A">
        <w:rPr>
          <w:rFonts w:ascii="Times New Roman" w:hAnsi="Times New Roman"/>
          <w:sz w:val="24"/>
        </w:rPr>
        <w:t>ed</w:t>
      </w:r>
      <w:r w:rsidRPr="00E9696A">
        <w:rPr>
          <w:rFonts w:ascii="Times New Roman" w:hAnsi="Times New Roman"/>
          <w:sz w:val="24"/>
        </w:rPr>
        <w:t xml:space="preserve"> three exquisitely refined, diamond-studded new models, in an extension of the Baume &amp; Mercier </w:t>
      </w:r>
      <w:proofErr w:type="spellStart"/>
      <w:r w:rsidRPr="00E9696A">
        <w:rPr>
          <w:rFonts w:ascii="Times New Roman" w:hAnsi="Times New Roman"/>
          <w:sz w:val="24"/>
        </w:rPr>
        <w:t>Classima</w:t>
      </w:r>
      <w:proofErr w:type="spellEnd"/>
      <w:r w:rsidRPr="00E9696A">
        <w:rPr>
          <w:rFonts w:ascii="Times New Roman" w:hAnsi="Times New Roman"/>
          <w:sz w:val="24"/>
        </w:rPr>
        <w:t xml:space="preserve"> collection, that are exclusively made available through </w:t>
      </w:r>
      <w:proofErr w:type="spellStart"/>
      <w:r w:rsidRPr="00E9696A">
        <w:rPr>
          <w:rFonts w:ascii="Times New Roman" w:hAnsi="Times New Roman"/>
          <w:sz w:val="24"/>
        </w:rPr>
        <w:t>TimeVallée</w:t>
      </w:r>
      <w:proofErr w:type="spellEnd"/>
      <w:r w:rsidR="001B4423" w:rsidRPr="00E9696A">
        <w:rPr>
          <w:rFonts w:ascii="Times New Roman" w:hAnsi="Times New Roman"/>
          <w:sz w:val="24"/>
        </w:rPr>
        <w:t xml:space="preserve">: </w:t>
      </w:r>
      <w:proofErr w:type="spellStart"/>
      <w:r w:rsidR="001B4423" w:rsidRPr="00E9696A">
        <w:rPr>
          <w:rFonts w:ascii="Times New Roman" w:hAnsi="Times New Roman"/>
          <w:sz w:val="24"/>
        </w:rPr>
        <w:t>Classima</w:t>
      </w:r>
      <w:proofErr w:type="spellEnd"/>
      <w:r w:rsidR="001B4423" w:rsidRPr="00E9696A">
        <w:rPr>
          <w:rFonts w:ascii="Times New Roman" w:hAnsi="Times New Roman"/>
          <w:sz w:val="24"/>
        </w:rPr>
        <w:t xml:space="preserve"> Starry Sky Editions.</w:t>
      </w:r>
      <w:r w:rsidRPr="00E9696A">
        <w:rPr>
          <w:rFonts w:ascii="Times New Roman" w:hAnsi="Times New Roman"/>
          <w:sz w:val="24"/>
        </w:rPr>
        <w:t xml:space="preserve"> Their elegance and femininity sustain the love affair that the Brand has shared with women for so long. These characteristics continue to give rise to exceptional timepieces like all those which have shaped the Brand’s identity, both in aesthetic and technical terms. Paul Mercier was at the origin of this delicate yet bold approach. His eminent legacy lives on, more than a century later, and is just as evident in the Brand’s latest watch creations.</w:t>
      </w:r>
      <w:r>
        <w:rPr>
          <w:rFonts w:ascii="Times New Roman" w:hAnsi="Times New Roman"/>
          <w:sz w:val="24"/>
        </w:rPr>
        <w:t xml:space="preserve"> </w:t>
      </w:r>
    </w:p>
    <w:p w14:paraId="3932C7FA" w14:textId="77777777" w:rsidR="002B6C3E" w:rsidRPr="001C287F" w:rsidRDefault="002B6C3E">
      <w:pPr>
        <w:pStyle w:val="Corps"/>
        <w:jc w:val="both"/>
        <w:rPr>
          <w:rFonts w:ascii="Times New Roman" w:hAnsi="Times New Roman" w:cs="Times New Roman"/>
          <w:sz w:val="24"/>
          <w:szCs w:val="24"/>
        </w:rPr>
      </w:pPr>
    </w:p>
    <w:p w14:paraId="3932C7FB" w14:textId="77777777" w:rsidR="002B6C3E" w:rsidRPr="001C287F" w:rsidRDefault="002B6C3E">
      <w:pPr>
        <w:pStyle w:val="Corps"/>
        <w:jc w:val="both"/>
        <w:rPr>
          <w:rFonts w:ascii="Times New Roman" w:hAnsi="Times New Roman" w:cs="Times New Roman"/>
          <w:sz w:val="24"/>
          <w:szCs w:val="24"/>
        </w:rPr>
      </w:pPr>
    </w:p>
    <w:p w14:paraId="3932C7FC"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 xml:space="preserve">The muses of avant-garde watchmaking </w:t>
      </w:r>
    </w:p>
    <w:p w14:paraId="3932C7FD" w14:textId="77777777" w:rsidR="002B6C3E" w:rsidRPr="001C287F" w:rsidRDefault="002B6C3E">
      <w:pPr>
        <w:pStyle w:val="Corps"/>
        <w:jc w:val="both"/>
        <w:rPr>
          <w:rFonts w:ascii="Times New Roman" w:hAnsi="Times New Roman" w:cs="Times New Roman"/>
          <w:sz w:val="24"/>
          <w:szCs w:val="24"/>
        </w:rPr>
      </w:pPr>
    </w:p>
    <w:p w14:paraId="3932C7FE" w14:textId="77AFE8AD" w:rsidR="002B6C3E" w:rsidRPr="001C287F" w:rsidRDefault="0059282E">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anchor distT="0" distB="0" distL="114300" distR="114300" simplePos="0" relativeHeight="251658240" behindDoc="0" locked="0" layoutInCell="1" allowOverlap="1" wp14:anchorId="555D1282" wp14:editId="6735C1A0">
            <wp:simplePos x="0" y="0"/>
            <wp:positionH relativeFrom="margin">
              <wp:align>left</wp:align>
            </wp:positionH>
            <wp:positionV relativeFrom="paragraph">
              <wp:posOffset>1549400</wp:posOffset>
            </wp:positionV>
            <wp:extent cx="2605405" cy="326707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 cstate="print">
                      <a:extLst>
                        <a:ext uri="{28A0092B-C50C-407E-A947-70E740481C1C}">
                          <a14:useLocalDpi xmlns:a14="http://schemas.microsoft.com/office/drawing/2010/main" val="0"/>
                        </a:ext>
                      </a:extLst>
                    </a:blip>
                    <a:srcRect l="13852" t="12688" r="6464" b="10469"/>
                    <a:stretch/>
                  </pic:blipFill>
                  <pic:spPr bwMode="auto">
                    <a:xfrm>
                      <a:off x="0" y="0"/>
                      <a:ext cx="2605405" cy="32670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sz w:val="24"/>
        </w:rPr>
        <w:t xml:space="preserve">“I want watches to be integrated into bracelets, rings, pendants, and brooches! Geneva has always been a capital of gold artistry; this is the ideal place to combine watchmaking with jewelry craftsmanship.” With a perfect balance of technical quality and his own contemporary aesthetic of watchmaking, Paul Mercier took great inspiration from women. An elegant, cosmopolitan, trailblazing, sensitive aesthete who passionately loved art and had extensive experience in jewelry, he instigated Baume &amp; Mercier’s orientation when he joined forces with the brilliant, pragmatic watchmaker William Baume in 1918. The Brand is still loyal to that approach today.  </w:t>
      </w:r>
    </w:p>
    <w:p w14:paraId="3932C7FF" w14:textId="46AD0BF1" w:rsidR="002B6C3E" w:rsidRPr="001C287F" w:rsidRDefault="002B6C3E">
      <w:pPr>
        <w:pStyle w:val="Corps"/>
        <w:jc w:val="both"/>
        <w:rPr>
          <w:rFonts w:ascii="Times New Roman" w:hAnsi="Times New Roman" w:cs="Times New Roman"/>
          <w:sz w:val="24"/>
          <w:szCs w:val="24"/>
        </w:rPr>
      </w:pPr>
    </w:p>
    <w:p w14:paraId="3932C800" w14:textId="7BC80D8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“We are finally talking about watchmaking as if there were more to this world than men. Women, my friend, women! They do not want to be relegated to the simple task of setting their husbands’ watches! They also want to be able to master time, and not simply by carrying a ridiculous men’s ‘turnip watch’! Thanks to the miniaturization of movements and the generalization of wrist-worn models, watches will become actual bracelets: true jewelry pieces. Look at how women are becoming liberated today! The suffragettes of England are demanding the right to vote. And the 1910 International Women’s Conference in Copenhagen has claimed – take note! – an International Women’s Day! I believe that we stand at the threshold of huge changes in this sector, which will reflect those being made in society. It might be too early to mention for the moment. We’ll talk about it again in five or six years, if you like.” </w:t>
      </w:r>
    </w:p>
    <w:p w14:paraId="3932C801" w14:textId="77777777" w:rsidR="002B6C3E" w:rsidRPr="001C287F" w:rsidRDefault="002B6C3E">
      <w:pPr>
        <w:pStyle w:val="Corps"/>
        <w:jc w:val="both"/>
        <w:rPr>
          <w:rFonts w:ascii="Times New Roman" w:hAnsi="Times New Roman" w:cs="Times New Roman"/>
          <w:sz w:val="24"/>
          <w:szCs w:val="24"/>
        </w:rPr>
      </w:pPr>
    </w:p>
    <w:p w14:paraId="3932C802" w14:textId="0371D12E" w:rsidR="002B6C3E" w:rsidRDefault="00C4786A">
      <w:pPr>
        <w:pStyle w:val="Corps"/>
        <w:jc w:val="both"/>
        <w:rPr>
          <w:rFonts w:ascii="Times New Roman" w:hAnsi="Times New Roman" w:cs="Times New Roman"/>
          <w:sz w:val="24"/>
          <w:szCs w:val="24"/>
        </w:rPr>
      </w:pPr>
      <w:r>
        <w:rPr>
          <w:rFonts w:ascii="Times New Roman" w:hAnsi="Times New Roman"/>
          <w:sz w:val="24"/>
        </w:rPr>
        <w:t xml:space="preserve">In his view, the Baume &amp; Mercier watch would have to be very precise, but also elegant, modern, and always in step with its times. He immediately understood that women represented a blossoming market, and that they were sensitive to the beauty and whimsy of timepieces. He also knew that new technologies would release watches from certain limitations and pave the way for creativity. He began to design jewelry watches that caused a sensation. In the 1920 </w:t>
      </w:r>
      <w:proofErr w:type="spellStart"/>
      <w:r>
        <w:rPr>
          <w:rFonts w:ascii="Times New Roman" w:hAnsi="Times New Roman"/>
          <w:sz w:val="24"/>
        </w:rPr>
        <w:t>Davoine</w:t>
      </w:r>
      <w:proofErr w:type="spellEnd"/>
      <w:r>
        <w:rPr>
          <w:rFonts w:ascii="Times New Roman" w:hAnsi="Times New Roman"/>
          <w:sz w:val="24"/>
        </w:rPr>
        <w:t xml:space="preserve"> General Indicator of Watchmaking, an </w:t>
      </w:r>
      <w:r>
        <w:rPr>
          <w:rFonts w:ascii="Times New Roman" w:hAnsi="Times New Roman"/>
          <w:sz w:val="24"/>
        </w:rPr>
        <w:lastRenderedPageBreak/>
        <w:t xml:space="preserve">advertisement praises the Brand’s “haute </w:t>
      </w:r>
      <w:proofErr w:type="spellStart"/>
      <w:r>
        <w:rPr>
          <w:rFonts w:ascii="Times New Roman" w:hAnsi="Times New Roman"/>
          <w:sz w:val="24"/>
        </w:rPr>
        <w:t>Fantaisie</w:t>
      </w:r>
      <w:proofErr w:type="spellEnd"/>
      <w:r>
        <w:rPr>
          <w:rFonts w:ascii="Times New Roman" w:hAnsi="Times New Roman"/>
          <w:sz w:val="24"/>
        </w:rPr>
        <w:t xml:space="preserve"> pour Dames” (or “high fantasy for women”). A demonstration, if any were needed, that the House has always been a trailblazer in its feminine, artistic vision of watchmaking. </w:t>
      </w:r>
    </w:p>
    <w:p w14:paraId="407282CA" w14:textId="233FF3FC" w:rsidR="0059282E" w:rsidRPr="00745342" w:rsidRDefault="0059282E">
      <w:pPr>
        <w:pStyle w:val="Corps"/>
        <w:jc w:val="both"/>
        <w:rPr>
          <w:rFonts w:ascii="Times New Roman" w:hAnsi="Times New Roman" w:cs="Times New Roman"/>
          <w:sz w:val="24"/>
          <w:szCs w:val="24"/>
        </w:rPr>
      </w:pPr>
    </w:p>
    <w:p w14:paraId="16037D4A" w14:textId="1D087C55" w:rsidR="0059282E" w:rsidRPr="001C287F" w:rsidRDefault="0059282E"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6996942E" wp14:editId="732FAC67">
            <wp:extent cx="6055995" cy="4038259"/>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t="-240" b="211"/>
                    <a:stretch/>
                  </pic:blipFill>
                  <pic:spPr bwMode="auto">
                    <a:xfrm>
                      <a:off x="0" y="0"/>
                      <a:ext cx="6086639" cy="4058693"/>
                    </a:xfrm>
                    <a:prstGeom prst="rect">
                      <a:avLst/>
                    </a:prstGeom>
                    <a:ln>
                      <a:noFill/>
                    </a:ln>
                    <a:extLst>
                      <a:ext uri="{53640926-AAD7-44D8-BBD7-CCE9431645EC}">
                        <a14:shadowObscured xmlns:a14="http://schemas.microsoft.com/office/drawing/2010/main"/>
                      </a:ext>
                    </a:extLst>
                  </pic:spPr>
                </pic:pic>
              </a:graphicData>
            </a:graphic>
          </wp:inline>
        </w:drawing>
      </w:r>
    </w:p>
    <w:p w14:paraId="3932C803" w14:textId="77777777" w:rsidR="002B6C3E" w:rsidRPr="001C287F" w:rsidRDefault="002B6C3E">
      <w:pPr>
        <w:pStyle w:val="Corps"/>
        <w:jc w:val="both"/>
        <w:rPr>
          <w:rFonts w:ascii="Times New Roman" w:hAnsi="Times New Roman" w:cs="Times New Roman"/>
          <w:sz w:val="24"/>
          <w:szCs w:val="24"/>
        </w:rPr>
      </w:pPr>
    </w:p>
    <w:p w14:paraId="3932C804" w14:textId="77777777" w:rsidR="002B6C3E" w:rsidRPr="001C287F" w:rsidRDefault="00C4786A">
      <w:pPr>
        <w:pStyle w:val="Corps"/>
        <w:jc w:val="both"/>
        <w:rPr>
          <w:rStyle w:val="Aucun"/>
          <w:rFonts w:ascii="Times New Roman" w:hAnsi="Times New Roman" w:cs="Times New Roman"/>
          <w:color w:val="EE220C"/>
          <w:sz w:val="24"/>
          <w:szCs w:val="24"/>
        </w:rPr>
      </w:pPr>
      <w:r>
        <w:rPr>
          <w:rFonts w:ascii="Times New Roman" w:hAnsi="Times New Roman"/>
          <w:sz w:val="24"/>
        </w:rPr>
        <w:t>Early on, Baume &amp; Mercier highlighted the active, self-reliant woman: one who broke with tradition and influenced the fashions of the times while maintaining a precious touch of femininity. The kind of woman who stepped out of her conventional role, aspired to her own freedom to choose, and demonstrated both pertinence and determination. In a 1950s advertisement, the House presented a female doctor as the embodiment of the potential client for the watch it was highlighting. The message emphasized the fact that the client was interested in more than just the aesthetic of the case: she also cared about the movement itself, and was ready to invest in a high-end mechanism. Because her responsibilities gave her a reason to possess a watch in which she could place her trust: one which would be precise and reliable for many years.</w:t>
      </w:r>
      <w:r>
        <w:rPr>
          <w:rStyle w:val="Aucun"/>
          <w:rFonts w:ascii="Times New Roman" w:hAnsi="Times New Roman"/>
          <w:color w:val="EE220C"/>
          <w:sz w:val="24"/>
        </w:rPr>
        <w:t xml:space="preserve"> </w:t>
      </w:r>
    </w:p>
    <w:p w14:paraId="3932C805" w14:textId="77777777" w:rsidR="002B6C3E" w:rsidRPr="001C287F" w:rsidRDefault="002B6C3E">
      <w:pPr>
        <w:pStyle w:val="Corps"/>
        <w:jc w:val="both"/>
        <w:rPr>
          <w:rFonts w:ascii="Times New Roman" w:hAnsi="Times New Roman" w:cs="Times New Roman"/>
          <w:sz w:val="24"/>
          <w:szCs w:val="24"/>
        </w:rPr>
      </w:pPr>
    </w:p>
    <w:p w14:paraId="3932C806"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The House continued to assert its style throughout the Roaring Twenties and the Art Deco period. It launched the first “shape” wristwatches, dials in shimmering color ranges, and extra- and ultra-slim watches among the finest on the market. In particular, it specialized in what were known as “baguette” movements, ideal for original women’s watch cases in rectangular, square, barrel, and cushion shapes. </w:t>
      </w:r>
    </w:p>
    <w:p w14:paraId="3932C807" w14:textId="77777777" w:rsidR="002B6C3E" w:rsidRPr="001C287F" w:rsidRDefault="002B6C3E">
      <w:pPr>
        <w:pStyle w:val="Corps"/>
        <w:jc w:val="both"/>
        <w:rPr>
          <w:rFonts w:ascii="Times New Roman" w:hAnsi="Times New Roman" w:cs="Times New Roman"/>
          <w:sz w:val="24"/>
          <w:szCs w:val="24"/>
        </w:rPr>
      </w:pPr>
    </w:p>
    <w:p w14:paraId="3932C80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Ever since, with enthusiasm and inventiveness supported by discipline, Baume &amp; Mercier has been thrilling women’s hearts by devoting timepieces to them, each more surprising, sophisticated, practical, original, casual, and precious than the last. All bear the seal of a design in perfect proportions and with precise lines, with an irreproachable, reliable Swiss technical quality.</w:t>
      </w:r>
    </w:p>
    <w:p w14:paraId="3932C809" w14:textId="69FB921A" w:rsidR="002B6C3E" w:rsidRPr="001C287F" w:rsidRDefault="002B6C3E">
      <w:pPr>
        <w:pStyle w:val="Corps"/>
        <w:jc w:val="both"/>
        <w:rPr>
          <w:rFonts w:ascii="Times New Roman" w:hAnsi="Times New Roman" w:cs="Times New Roman"/>
          <w:sz w:val="24"/>
          <w:szCs w:val="24"/>
        </w:rPr>
      </w:pPr>
    </w:p>
    <w:p w14:paraId="75AD27FA" w14:textId="77777777" w:rsidR="002913BB" w:rsidRDefault="002913BB">
      <w:pPr>
        <w:rPr>
          <w:b/>
          <w:bCs/>
          <w:color w:val="000000"/>
          <w14:textOutline w14:w="0" w14:cap="flat" w14:cmpd="sng" w14:algn="ctr">
            <w14:noFill/>
            <w14:prstDash w14:val="solid"/>
            <w14:bevel/>
          </w14:textOutline>
        </w:rPr>
      </w:pPr>
      <w:r>
        <w:br w:type="page"/>
      </w:r>
    </w:p>
    <w:p w14:paraId="3932C80A" w14:textId="2F4B4545" w:rsidR="002B6C3E" w:rsidRDefault="00C4786A">
      <w:pPr>
        <w:pStyle w:val="Corps"/>
        <w:jc w:val="both"/>
        <w:rPr>
          <w:rFonts w:ascii="Times New Roman" w:hAnsi="Times New Roman" w:cs="Times New Roman"/>
          <w:b/>
          <w:bCs/>
          <w:sz w:val="24"/>
          <w:szCs w:val="24"/>
        </w:rPr>
      </w:pPr>
      <w:r>
        <w:rPr>
          <w:rFonts w:ascii="Times New Roman" w:hAnsi="Times New Roman"/>
          <w:b/>
          <w:sz w:val="24"/>
        </w:rPr>
        <w:lastRenderedPageBreak/>
        <w:t xml:space="preserve">The major women’s pieces by Baume &amp; Mercier </w:t>
      </w:r>
    </w:p>
    <w:p w14:paraId="39182C06" w14:textId="77777777" w:rsidR="0059282E" w:rsidRPr="001C287F" w:rsidRDefault="0059282E">
      <w:pPr>
        <w:pStyle w:val="Corps"/>
        <w:jc w:val="both"/>
        <w:rPr>
          <w:rFonts w:ascii="Times New Roman" w:hAnsi="Times New Roman" w:cs="Times New Roman"/>
          <w:b/>
          <w:bCs/>
          <w:sz w:val="24"/>
          <w:szCs w:val="24"/>
        </w:rPr>
      </w:pPr>
    </w:p>
    <w:p w14:paraId="3932C80B" w14:textId="5972E6E1" w:rsidR="002B6C3E" w:rsidRPr="001C287F" w:rsidRDefault="002B6C3E" w:rsidP="0059282E">
      <w:pPr>
        <w:pStyle w:val="Corps"/>
        <w:jc w:val="center"/>
        <w:rPr>
          <w:rFonts w:ascii="Times New Roman" w:hAnsi="Times New Roman" w:cs="Times New Roman"/>
          <w:sz w:val="24"/>
          <w:szCs w:val="24"/>
        </w:rPr>
      </w:pPr>
    </w:p>
    <w:p w14:paraId="3F0D2758" w14:textId="76AB387A" w:rsidR="0059282E" w:rsidRDefault="00C4786A" w:rsidP="0059282E">
      <w:pPr>
        <w:pStyle w:val="Corps"/>
        <w:jc w:val="both"/>
        <w:rPr>
          <w:rFonts w:ascii="Times New Roman" w:hAnsi="Times New Roman" w:cs="Times New Roman"/>
          <w:sz w:val="24"/>
          <w:szCs w:val="24"/>
        </w:rPr>
      </w:pPr>
      <w:r>
        <w:rPr>
          <w:rFonts w:ascii="Times New Roman" w:hAnsi="Times New Roman"/>
          <w:sz w:val="24"/>
        </w:rPr>
        <w:t xml:space="preserve">The revolutionary “shackle”-type bracelet of the </w:t>
      </w:r>
      <w:r>
        <w:rPr>
          <w:rStyle w:val="Aucun"/>
          <w:rFonts w:ascii="Times New Roman" w:hAnsi="Times New Roman"/>
          <w:b/>
          <w:sz w:val="24"/>
        </w:rPr>
        <w:t>Marquise</w:t>
      </w:r>
      <w:r>
        <w:rPr>
          <w:rFonts w:ascii="Times New Roman" w:hAnsi="Times New Roman"/>
          <w:sz w:val="24"/>
        </w:rPr>
        <w:t xml:space="preserve"> model, first presented in </w:t>
      </w:r>
      <w:r>
        <w:rPr>
          <w:rStyle w:val="Aucun"/>
          <w:rFonts w:ascii="Times New Roman" w:hAnsi="Times New Roman"/>
          <w:b/>
          <w:sz w:val="24"/>
        </w:rPr>
        <w:t>1947</w:t>
      </w:r>
      <w:r>
        <w:rPr>
          <w:rFonts w:ascii="Times New Roman" w:hAnsi="Times New Roman"/>
          <w:sz w:val="24"/>
        </w:rPr>
        <w:t xml:space="preserve">, remained one of the House’s bestsellers until 1960.  </w:t>
      </w:r>
    </w:p>
    <w:p w14:paraId="51025519" w14:textId="264DD242" w:rsidR="0059282E" w:rsidRPr="00745342" w:rsidRDefault="0059282E">
      <w:pPr>
        <w:pStyle w:val="Corps"/>
        <w:jc w:val="both"/>
        <w:rPr>
          <w:rFonts w:ascii="Times New Roman" w:hAnsi="Times New Roman" w:cs="Times New Roman"/>
          <w:sz w:val="24"/>
          <w:szCs w:val="24"/>
        </w:rPr>
      </w:pPr>
    </w:p>
    <w:p w14:paraId="2603DCE8" w14:textId="71D10567"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6D40976" wp14:editId="5DA002D7">
            <wp:extent cx="2285037" cy="33801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842" cy="3413839"/>
                    </a:xfrm>
                    <a:prstGeom prst="rect">
                      <a:avLst/>
                    </a:prstGeom>
                    <a:ln>
                      <a:noFill/>
                    </a:ln>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7AC9244B" wp14:editId="5E3722E4">
            <wp:extent cx="1916119" cy="33909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3502" cy="3403966"/>
                    </a:xfrm>
                    <a:prstGeom prst="rect">
                      <a:avLst/>
                    </a:prstGeom>
                    <a:ln>
                      <a:noFill/>
                    </a:ln>
                  </pic:spPr>
                </pic:pic>
              </a:graphicData>
            </a:graphic>
          </wp:inline>
        </w:drawing>
      </w:r>
    </w:p>
    <w:p w14:paraId="61E128F8" w14:textId="15ED97ED" w:rsidR="0059282E" w:rsidRDefault="0059282E">
      <w:pPr>
        <w:pStyle w:val="Corps"/>
        <w:jc w:val="both"/>
        <w:rPr>
          <w:rFonts w:ascii="Times New Roman" w:hAnsi="Times New Roman" w:cs="Times New Roman"/>
          <w:sz w:val="24"/>
          <w:szCs w:val="24"/>
          <w:lang w:val="fr-FR"/>
        </w:rPr>
      </w:pPr>
    </w:p>
    <w:p w14:paraId="3932C80D" w14:textId="5CD6E251" w:rsidR="002B6C3E" w:rsidRDefault="00C4786A">
      <w:pPr>
        <w:pStyle w:val="Corps"/>
        <w:jc w:val="both"/>
        <w:rPr>
          <w:rFonts w:ascii="Times New Roman" w:hAnsi="Times New Roman" w:cs="Times New Roman"/>
          <w:sz w:val="24"/>
          <w:szCs w:val="24"/>
        </w:rPr>
      </w:pPr>
      <w:r>
        <w:rPr>
          <w:rFonts w:ascii="Times New Roman" w:hAnsi="Times New Roman"/>
          <w:sz w:val="24"/>
        </w:rPr>
        <w:t xml:space="preserve">The 1970s, 1980s, and 1990s heralded new adornments for its unique savoir-faire: mother-of-pearl and ornamental stones such as onyx, lapis-lazuli, and turquoise, as well as spectacular jewelry models in gold, including some cuff versions. In </w:t>
      </w:r>
      <w:r>
        <w:rPr>
          <w:rStyle w:val="Aucun"/>
          <w:rFonts w:ascii="Times New Roman" w:hAnsi="Times New Roman"/>
          <w:b/>
          <w:sz w:val="24"/>
        </w:rPr>
        <w:t>1972 and 1973</w:t>
      </w:r>
      <w:r>
        <w:rPr>
          <w:rFonts w:ascii="Times New Roman" w:hAnsi="Times New Roman"/>
          <w:sz w:val="24"/>
        </w:rPr>
        <w:t xml:space="preserve">, the refined extravagance of its </w:t>
      </w:r>
      <w:r>
        <w:rPr>
          <w:rStyle w:val="Aucun"/>
          <w:rFonts w:ascii="Times New Roman" w:hAnsi="Times New Roman"/>
          <w:b/>
          <w:sz w:val="24"/>
        </w:rPr>
        <w:t xml:space="preserve">Mimosa, </w:t>
      </w:r>
      <w:r w:rsidRPr="002206E1">
        <w:rPr>
          <w:rStyle w:val="Aucun"/>
          <w:rFonts w:ascii="Times New Roman" w:hAnsi="Times New Roman"/>
          <w:b/>
          <w:sz w:val="24"/>
        </w:rPr>
        <w:t xml:space="preserve">Stardust (photo left) et </w:t>
      </w:r>
      <w:proofErr w:type="spellStart"/>
      <w:r w:rsidRPr="002206E1">
        <w:rPr>
          <w:rStyle w:val="Aucun"/>
          <w:rFonts w:ascii="Times New Roman" w:hAnsi="Times New Roman"/>
          <w:b/>
          <w:sz w:val="24"/>
        </w:rPr>
        <w:t>Galaxie</w:t>
      </w:r>
      <w:proofErr w:type="spellEnd"/>
      <w:r w:rsidRPr="002206E1">
        <w:rPr>
          <w:rStyle w:val="Aucun"/>
          <w:rFonts w:ascii="Times New Roman" w:hAnsi="Times New Roman"/>
          <w:b/>
          <w:sz w:val="24"/>
        </w:rPr>
        <w:t xml:space="preserve"> (photo right)</w:t>
      </w:r>
      <w:r>
        <w:rPr>
          <w:rFonts w:ascii="Times New Roman" w:hAnsi="Times New Roman"/>
          <w:sz w:val="24"/>
        </w:rPr>
        <w:t xml:space="preserve"> watches was recognized at the prestigious Rose d’Or watchmaking and jewelry competition of Baden-Baden, held in Düsseldorf. </w:t>
      </w:r>
    </w:p>
    <w:p w14:paraId="503B3696" w14:textId="04032D04" w:rsidR="0059282E" w:rsidRPr="00745342" w:rsidRDefault="0059282E" w:rsidP="0059282E">
      <w:pPr>
        <w:pStyle w:val="Corps"/>
        <w:jc w:val="both"/>
        <w:rPr>
          <w:rFonts w:ascii="Times New Roman" w:hAnsi="Times New Roman" w:cs="Times New Roman"/>
          <w:sz w:val="24"/>
          <w:szCs w:val="24"/>
        </w:rPr>
      </w:pPr>
    </w:p>
    <w:p w14:paraId="08E294A0" w14:textId="044BD938"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BC3F182" wp14:editId="447B0456">
            <wp:extent cx="2155009" cy="2828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l="23281" t="4233" r="20283" b="21693"/>
                    <a:stretch/>
                  </pic:blipFill>
                  <pic:spPr bwMode="auto">
                    <a:xfrm>
                      <a:off x="0" y="0"/>
                      <a:ext cx="2162208" cy="28378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D8E16E" wp14:editId="07D5E418">
            <wp:extent cx="2140676" cy="2809636"/>
            <wp:effectExtent l="19050" t="19050" r="1206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cstate="print">
                      <a:extLst>
                        <a:ext uri="{28A0092B-C50C-407E-A947-70E740481C1C}">
                          <a14:useLocalDpi xmlns:a14="http://schemas.microsoft.com/office/drawing/2010/main" val="0"/>
                        </a:ext>
                      </a:extLst>
                    </a:blip>
                    <a:srcRect l="30045" t="15293" r="26655" b="27877"/>
                    <a:stretch/>
                  </pic:blipFill>
                  <pic:spPr bwMode="auto">
                    <a:xfrm>
                      <a:off x="0" y="0"/>
                      <a:ext cx="2162152" cy="2837823"/>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71A1436A" w14:textId="52A4355D" w:rsidR="0059282E" w:rsidRDefault="0059282E">
      <w:pPr>
        <w:pStyle w:val="Corps"/>
        <w:jc w:val="both"/>
        <w:rPr>
          <w:rFonts w:ascii="Times New Roman" w:hAnsi="Times New Roman" w:cs="Times New Roman"/>
          <w:sz w:val="24"/>
          <w:szCs w:val="24"/>
          <w:lang w:val="fr-FR"/>
        </w:rPr>
      </w:pPr>
    </w:p>
    <w:p w14:paraId="00A0145E" w14:textId="77777777" w:rsidR="0059282E" w:rsidRPr="001C287F" w:rsidRDefault="0059282E">
      <w:pPr>
        <w:pStyle w:val="Corps"/>
        <w:jc w:val="both"/>
        <w:rPr>
          <w:rFonts w:ascii="Times New Roman" w:hAnsi="Times New Roman" w:cs="Times New Roman"/>
          <w:sz w:val="24"/>
          <w:szCs w:val="24"/>
        </w:rPr>
      </w:pPr>
    </w:p>
    <w:p w14:paraId="3932C80E" w14:textId="5FED0D5D" w:rsidR="002B6C3E" w:rsidRDefault="00C4786A">
      <w:pPr>
        <w:pStyle w:val="Corps"/>
        <w:jc w:val="both"/>
        <w:rPr>
          <w:rFonts w:ascii="Times New Roman" w:hAnsi="Times New Roman" w:cs="Times New Roman"/>
          <w:sz w:val="24"/>
          <w:szCs w:val="24"/>
        </w:rPr>
      </w:pPr>
      <w:r>
        <w:rPr>
          <w:rFonts w:ascii="Times New Roman" w:hAnsi="Times New Roman"/>
          <w:sz w:val="24"/>
        </w:rPr>
        <w:lastRenderedPageBreak/>
        <w:t xml:space="preserve">The iconic </w:t>
      </w:r>
      <w:r>
        <w:rPr>
          <w:rStyle w:val="Aucun"/>
          <w:rFonts w:ascii="Times New Roman" w:hAnsi="Times New Roman"/>
          <w:b/>
          <w:sz w:val="24"/>
        </w:rPr>
        <w:t>Riviera</w:t>
      </w:r>
      <w:r>
        <w:rPr>
          <w:rFonts w:ascii="Times New Roman" w:hAnsi="Times New Roman"/>
          <w:sz w:val="24"/>
        </w:rPr>
        <w:t xml:space="preserve">, with its surprising dodecagonal case, was first launched in </w:t>
      </w:r>
      <w:r>
        <w:rPr>
          <w:rStyle w:val="Aucun"/>
          <w:rFonts w:ascii="Times New Roman" w:hAnsi="Times New Roman"/>
          <w:b/>
          <w:sz w:val="24"/>
        </w:rPr>
        <w:t xml:space="preserve">1973 </w:t>
      </w:r>
      <w:r>
        <w:rPr>
          <w:rFonts w:ascii="Times New Roman" w:hAnsi="Times New Roman"/>
          <w:sz w:val="24"/>
        </w:rPr>
        <w:t xml:space="preserve">and was beloved by women seeking sports elegance. For its 50th anniversary, its sculptural silhouette took on sophisticated finishes and brilliant colors, and was made available in 33 and 36 mm. </w:t>
      </w:r>
      <w:r>
        <w:rPr>
          <w:rStyle w:val="Aucun"/>
          <w:rFonts w:ascii="Times New Roman" w:hAnsi="Times New Roman"/>
          <w:b/>
          <w:sz w:val="24"/>
        </w:rPr>
        <w:t>1987</w:t>
      </w:r>
      <w:r>
        <w:rPr>
          <w:rFonts w:ascii="Times New Roman" w:hAnsi="Times New Roman"/>
          <w:sz w:val="24"/>
        </w:rPr>
        <w:t xml:space="preserve"> marked the arrival on the watchmaking scene of the </w:t>
      </w:r>
      <w:r>
        <w:rPr>
          <w:rStyle w:val="Aucun"/>
          <w:rFonts w:ascii="Times New Roman" w:hAnsi="Times New Roman"/>
          <w:b/>
          <w:sz w:val="24"/>
        </w:rPr>
        <w:t>Linea</w:t>
      </w:r>
      <w:r>
        <w:rPr>
          <w:rFonts w:ascii="Times New Roman" w:hAnsi="Times New Roman"/>
          <w:sz w:val="24"/>
        </w:rPr>
        <w:t xml:space="preserve">, a timepiece with a simple, streamlined, perfectly round design. The rectangular case of the </w:t>
      </w:r>
      <w:r>
        <w:rPr>
          <w:rStyle w:val="Aucun"/>
          <w:rFonts w:ascii="Times New Roman" w:hAnsi="Times New Roman"/>
          <w:b/>
          <w:sz w:val="24"/>
        </w:rPr>
        <w:t>Hampton</w:t>
      </w:r>
      <w:r>
        <w:rPr>
          <w:rFonts w:ascii="Times New Roman" w:hAnsi="Times New Roman"/>
          <w:sz w:val="24"/>
        </w:rPr>
        <w:t xml:space="preserve">, with its vintage Art Deco look, challenged the established codes in </w:t>
      </w:r>
      <w:r>
        <w:rPr>
          <w:rStyle w:val="Aucun"/>
          <w:rFonts w:ascii="Times New Roman" w:hAnsi="Times New Roman"/>
          <w:b/>
          <w:sz w:val="24"/>
        </w:rPr>
        <w:t>1994</w:t>
      </w:r>
      <w:r>
        <w:rPr>
          <w:rFonts w:ascii="Times New Roman" w:hAnsi="Times New Roman"/>
          <w:sz w:val="24"/>
        </w:rPr>
        <w:t xml:space="preserve">. </w:t>
      </w:r>
      <w:proofErr w:type="spellStart"/>
      <w:r>
        <w:rPr>
          <w:rFonts w:ascii="Times New Roman" w:hAnsi="Times New Roman"/>
          <w:sz w:val="24"/>
        </w:rPr>
        <w:t>Its</w:t>
      </w:r>
      <w:proofErr w:type="spellEnd"/>
      <w:r>
        <w:rPr>
          <w:rFonts w:ascii="Times New Roman" w:hAnsi="Times New Roman"/>
          <w:sz w:val="24"/>
        </w:rPr>
        <w:t xml:space="preserve"> pure, curved lines took on the most stylish blue, burgundy, or black tones for women seeking subtle plays on colors and materials. One year later, it was up to the </w:t>
      </w:r>
      <w:proofErr w:type="spellStart"/>
      <w:r>
        <w:rPr>
          <w:rStyle w:val="Aucun"/>
          <w:rFonts w:ascii="Times New Roman" w:hAnsi="Times New Roman"/>
          <w:b/>
          <w:sz w:val="24"/>
        </w:rPr>
        <w:t>Classima</w:t>
      </w:r>
      <w:proofErr w:type="spellEnd"/>
      <w:r>
        <w:rPr>
          <w:rFonts w:ascii="Times New Roman" w:hAnsi="Times New Roman"/>
          <w:sz w:val="24"/>
        </w:rPr>
        <w:t xml:space="preserve"> to reveal its round, understated, discreet case. Then, in</w:t>
      </w:r>
      <w:r>
        <w:rPr>
          <w:rStyle w:val="Aucun"/>
          <w:rFonts w:ascii="Times New Roman" w:hAnsi="Times New Roman"/>
          <w:b/>
          <w:sz w:val="24"/>
        </w:rPr>
        <w:t xml:space="preserve"> 1997</w:t>
      </w:r>
      <w:r>
        <w:rPr>
          <w:rFonts w:ascii="Times New Roman" w:hAnsi="Times New Roman"/>
          <w:sz w:val="24"/>
        </w:rPr>
        <w:t xml:space="preserve">, for those enamored with luxury, the </w:t>
      </w:r>
      <w:r>
        <w:rPr>
          <w:rStyle w:val="Aucun"/>
          <w:rFonts w:ascii="Times New Roman" w:hAnsi="Times New Roman"/>
          <w:b/>
          <w:sz w:val="24"/>
        </w:rPr>
        <w:t xml:space="preserve">Catwalk </w:t>
      </w:r>
      <w:r>
        <w:rPr>
          <w:rFonts w:ascii="Times New Roman" w:hAnsi="Times New Roman"/>
          <w:sz w:val="24"/>
        </w:rPr>
        <w:t xml:space="preserve">appeared, with its cuff bracelet style. In </w:t>
      </w:r>
      <w:r>
        <w:rPr>
          <w:rStyle w:val="Aucun"/>
          <w:rFonts w:ascii="Times New Roman" w:hAnsi="Times New Roman"/>
          <w:b/>
          <w:sz w:val="24"/>
        </w:rPr>
        <w:t>2004</w:t>
      </w:r>
      <w:r>
        <w:rPr>
          <w:rFonts w:ascii="Times New Roman" w:hAnsi="Times New Roman"/>
          <w:sz w:val="24"/>
        </w:rPr>
        <w:t xml:space="preserve">, the incredible </w:t>
      </w:r>
      <w:r>
        <w:rPr>
          <w:rStyle w:val="Aucun"/>
          <w:rFonts w:ascii="Times New Roman" w:hAnsi="Times New Roman"/>
          <w:b/>
          <w:sz w:val="24"/>
        </w:rPr>
        <w:t xml:space="preserve">Vice Versa </w:t>
      </w:r>
      <w:r>
        <w:rPr>
          <w:rFonts w:ascii="Times New Roman" w:hAnsi="Times New Roman"/>
          <w:sz w:val="24"/>
        </w:rPr>
        <w:t xml:space="preserve">made its entrance, with the time displayed not on the wrist, but beneath it. In </w:t>
      </w:r>
      <w:r>
        <w:rPr>
          <w:rStyle w:val="Aucun"/>
          <w:rFonts w:ascii="Times New Roman" w:hAnsi="Times New Roman"/>
          <w:b/>
          <w:sz w:val="24"/>
        </w:rPr>
        <w:t>2005</w:t>
      </w:r>
      <w:r>
        <w:rPr>
          <w:rFonts w:ascii="Times New Roman" w:hAnsi="Times New Roman"/>
          <w:sz w:val="24"/>
        </w:rPr>
        <w:t xml:space="preserve">, the luminous </w:t>
      </w:r>
      <w:r>
        <w:rPr>
          <w:rStyle w:val="Aucun"/>
          <w:rFonts w:ascii="Times New Roman" w:hAnsi="Times New Roman"/>
          <w:b/>
          <w:sz w:val="24"/>
        </w:rPr>
        <w:t>Diamant</w:t>
      </w:r>
      <w:r>
        <w:rPr>
          <w:rFonts w:ascii="Times New Roman" w:hAnsi="Times New Roman"/>
          <w:sz w:val="24"/>
        </w:rPr>
        <w:t xml:space="preserve"> dazzled, with its distinctive domed crystal and the personal diamond set into its crown. That sophisticated detail made a comeback in </w:t>
      </w:r>
      <w:r>
        <w:rPr>
          <w:rStyle w:val="Aucun"/>
          <w:rFonts w:ascii="Times New Roman" w:hAnsi="Times New Roman"/>
          <w:b/>
          <w:sz w:val="24"/>
        </w:rPr>
        <w:t>2008</w:t>
      </w:r>
      <w:r>
        <w:rPr>
          <w:rFonts w:ascii="Times New Roman" w:hAnsi="Times New Roman"/>
          <w:sz w:val="24"/>
        </w:rPr>
        <w:t xml:space="preserve">, in the soft form of the </w:t>
      </w:r>
      <w:proofErr w:type="spellStart"/>
      <w:r>
        <w:rPr>
          <w:rStyle w:val="Aucun"/>
          <w:rFonts w:ascii="Times New Roman" w:hAnsi="Times New Roman"/>
          <w:b/>
          <w:sz w:val="24"/>
        </w:rPr>
        <w:t>Iléa</w:t>
      </w:r>
      <w:proofErr w:type="spellEnd"/>
      <w:r>
        <w:rPr>
          <w:rFonts w:ascii="Times New Roman" w:hAnsi="Times New Roman"/>
          <w:sz w:val="24"/>
        </w:rPr>
        <w:t xml:space="preserve">, a round case with an inimitably curvaceous bezel. </w:t>
      </w:r>
      <w:proofErr w:type="spellStart"/>
      <w:r>
        <w:rPr>
          <w:rStyle w:val="Aucun"/>
          <w:rFonts w:ascii="Times New Roman" w:hAnsi="Times New Roman"/>
          <w:b/>
          <w:sz w:val="24"/>
        </w:rPr>
        <w:t>Promesse</w:t>
      </w:r>
      <w:proofErr w:type="spellEnd"/>
      <w:r>
        <w:rPr>
          <w:rFonts w:ascii="Times New Roman" w:hAnsi="Times New Roman"/>
          <w:sz w:val="24"/>
        </w:rPr>
        <w:t xml:space="preserve">, released in </w:t>
      </w:r>
      <w:r>
        <w:rPr>
          <w:rStyle w:val="Aucun"/>
          <w:rFonts w:ascii="Times New Roman" w:hAnsi="Times New Roman"/>
          <w:b/>
          <w:sz w:val="24"/>
        </w:rPr>
        <w:t>2014</w:t>
      </w:r>
      <w:r>
        <w:rPr>
          <w:rFonts w:ascii="Times New Roman" w:hAnsi="Times New Roman"/>
          <w:sz w:val="24"/>
        </w:rPr>
        <w:t xml:space="preserve">, rose to the same elegance and preciousness with its oval bezel – broader at 3 o’clock and 9 o’clock – within a polished or gem-set round watch case set with red gold or mother-of-pearl. Two years later, it was miniaturized in the form of the </w:t>
      </w:r>
      <w:r>
        <w:rPr>
          <w:rStyle w:val="Aucun"/>
          <w:rFonts w:ascii="Times New Roman" w:hAnsi="Times New Roman"/>
          <w:b/>
          <w:sz w:val="24"/>
        </w:rPr>
        <w:t xml:space="preserve">Petite </w:t>
      </w:r>
      <w:proofErr w:type="spellStart"/>
      <w:r>
        <w:rPr>
          <w:rStyle w:val="Aucun"/>
          <w:rFonts w:ascii="Times New Roman" w:hAnsi="Times New Roman"/>
          <w:b/>
          <w:sz w:val="24"/>
        </w:rPr>
        <w:t>Promesse</w:t>
      </w:r>
      <w:proofErr w:type="spellEnd"/>
      <w:r>
        <w:rPr>
          <w:rFonts w:ascii="Times New Roman" w:hAnsi="Times New Roman"/>
          <w:sz w:val="24"/>
        </w:rPr>
        <w:t xml:space="preserve">, which asserted a very trendy allure with its double wraparound metal bracelet that echoed the radiance of its diamond-set bezel. In </w:t>
      </w:r>
      <w:r>
        <w:rPr>
          <w:rStyle w:val="Aucun"/>
          <w:rFonts w:ascii="Times New Roman" w:hAnsi="Times New Roman"/>
          <w:b/>
          <w:sz w:val="24"/>
        </w:rPr>
        <w:t>2018</w:t>
      </w:r>
      <w:r>
        <w:rPr>
          <w:rFonts w:ascii="Times New Roman" w:hAnsi="Times New Roman"/>
          <w:sz w:val="24"/>
        </w:rPr>
        <w:t xml:space="preserve">, the fun </w:t>
      </w:r>
      <w:r>
        <w:rPr>
          <w:rStyle w:val="Aucun"/>
          <w:rFonts w:ascii="Times New Roman" w:hAnsi="Times New Roman"/>
          <w:b/>
          <w:sz w:val="24"/>
        </w:rPr>
        <w:t>Baume</w:t>
      </w:r>
      <w:r>
        <w:rPr>
          <w:rFonts w:ascii="Times New Roman" w:hAnsi="Times New Roman"/>
          <w:sz w:val="24"/>
        </w:rPr>
        <w:t xml:space="preserve"> featured a bright flange in blue, red, purple or green, and each color coordinated with the small seconds hand and the overstitching of the model’s strap. </w:t>
      </w:r>
    </w:p>
    <w:p w14:paraId="07F36B2F" w14:textId="2063A233" w:rsidR="002913BB" w:rsidRPr="00745342" w:rsidRDefault="002913BB">
      <w:pPr>
        <w:pStyle w:val="Corps"/>
        <w:jc w:val="both"/>
        <w:rPr>
          <w:rFonts w:ascii="Times New Roman" w:hAnsi="Times New Roman" w:cs="Times New Roman"/>
          <w:sz w:val="24"/>
          <w:szCs w:val="24"/>
        </w:rPr>
      </w:pPr>
    </w:p>
    <w:p w14:paraId="295233E1" w14:textId="215F1094" w:rsidR="002913BB" w:rsidRPr="001C287F" w:rsidRDefault="002913BB"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570BB4B0" wp14:editId="21A2DAA7">
            <wp:extent cx="1830496" cy="5430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5381" cy="5504359"/>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E290BD" wp14:editId="681F3109">
            <wp:extent cx="3753906" cy="535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811" cy="5367021"/>
                    </a:xfrm>
                    <a:prstGeom prst="rect">
                      <a:avLst/>
                    </a:prstGeom>
                  </pic:spPr>
                </pic:pic>
              </a:graphicData>
            </a:graphic>
          </wp:inline>
        </w:drawing>
      </w:r>
    </w:p>
    <w:p w14:paraId="3932C80F" w14:textId="77777777" w:rsidR="002B6C3E" w:rsidRPr="001C287F" w:rsidRDefault="002B6C3E">
      <w:pPr>
        <w:pStyle w:val="Corps"/>
        <w:jc w:val="both"/>
        <w:rPr>
          <w:rFonts w:ascii="Times New Roman" w:hAnsi="Times New Roman" w:cs="Times New Roman"/>
          <w:sz w:val="24"/>
          <w:szCs w:val="24"/>
        </w:rPr>
      </w:pPr>
    </w:p>
    <w:p w14:paraId="3932C810"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 xml:space="preserve">The authentic chic of the </w:t>
      </w:r>
      <w:proofErr w:type="spellStart"/>
      <w:r>
        <w:rPr>
          <w:rFonts w:ascii="Times New Roman" w:hAnsi="Times New Roman"/>
          <w:b/>
          <w:sz w:val="24"/>
        </w:rPr>
        <w:t>Classima</w:t>
      </w:r>
      <w:proofErr w:type="spellEnd"/>
      <w:r>
        <w:rPr>
          <w:rFonts w:ascii="Times New Roman" w:hAnsi="Times New Roman"/>
          <w:b/>
          <w:sz w:val="24"/>
        </w:rPr>
        <w:t xml:space="preserve"> collection</w:t>
      </w:r>
    </w:p>
    <w:p w14:paraId="3932C811" w14:textId="77777777" w:rsidR="002B6C3E" w:rsidRPr="001C287F" w:rsidRDefault="002B6C3E">
      <w:pPr>
        <w:pStyle w:val="Corps"/>
        <w:jc w:val="both"/>
        <w:rPr>
          <w:rFonts w:ascii="Times New Roman" w:hAnsi="Times New Roman" w:cs="Times New Roman"/>
          <w:b/>
          <w:bCs/>
          <w:sz w:val="24"/>
          <w:szCs w:val="24"/>
        </w:rPr>
      </w:pPr>
    </w:p>
    <w:p w14:paraId="3932C812" w14:textId="322CDDAD" w:rsidR="002B6C3E" w:rsidRDefault="00C4786A">
      <w:pPr>
        <w:pStyle w:val="Corps"/>
        <w:jc w:val="both"/>
        <w:rPr>
          <w:rFonts w:ascii="Times New Roman" w:hAnsi="Times New Roman"/>
          <w:sz w:val="24"/>
        </w:rPr>
      </w:pPr>
      <w:r>
        <w:rPr>
          <w:rFonts w:ascii="Times New Roman" w:hAnsi="Times New Roman"/>
          <w:sz w:val="24"/>
        </w:rPr>
        <w:t xml:space="preserve">The understatement and discretion of its beautifully Swiss-made round case embodies the subdued yet assertive elegance so distinctive of Baume &amp; Mercier. The </w:t>
      </w:r>
      <w:proofErr w:type="spellStart"/>
      <w:r>
        <w:rPr>
          <w:rFonts w:ascii="Times New Roman" w:hAnsi="Times New Roman"/>
          <w:sz w:val="24"/>
        </w:rPr>
        <w:t>Classima</w:t>
      </w:r>
      <w:proofErr w:type="spellEnd"/>
      <w:r>
        <w:rPr>
          <w:rFonts w:ascii="Times New Roman" w:hAnsi="Times New Roman"/>
          <w:sz w:val="24"/>
        </w:rPr>
        <w:t xml:space="preserve"> collection pays tribute to traditional watchmaking, demonstrating how technical excellence can elevate various everyday watchmaking complications. Attentive to women’s watchmaking desires, the House has brought aesthetic adornments to it in white mother-of-pearl, peacock blue, green, burgundy, and slate gray, alternating various materials. Its many faces make it easy to wear on a daily basis and for any occasion. The attractiveness of its price rounds out its profile, making it the ideal choice for a gift. There is a </w:t>
      </w:r>
      <w:proofErr w:type="spellStart"/>
      <w:r>
        <w:rPr>
          <w:rFonts w:ascii="Times New Roman" w:hAnsi="Times New Roman"/>
          <w:sz w:val="24"/>
        </w:rPr>
        <w:t>Classima</w:t>
      </w:r>
      <w:proofErr w:type="spellEnd"/>
      <w:r>
        <w:rPr>
          <w:rFonts w:ascii="Times New Roman" w:hAnsi="Times New Roman"/>
          <w:sz w:val="24"/>
        </w:rPr>
        <w:t xml:space="preserve"> for every woman.</w:t>
      </w:r>
    </w:p>
    <w:p w14:paraId="7E40F78E" w14:textId="1D660E41" w:rsidR="001B4423" w:rsidRPr="001B4423" w:rsidRDefault="001B4423">
      <w:pPr>
        <w:pStyle w:val="Corps"/>
        <w:jc w:val="both"/>
        <w:rPr>
          <w:rFonts w:ascii="Times New Roman" w:hAnsi="Times New Roman"/>
          <w:b/>
          <w:sz w:val="24"/>
        </w:rPr>
      </w:pPr>
    </w:p>
    <w:p w14:paraId="6F3D9D44" w14:textId="779D2B8C" w:rsidR="001B4423" w:rsidRPr="00E9696A" w:rsidRDefault="001B4423">
      <w:pPr>
        <w:pStyle w:val="Corps"/>
        <w:jc w:val="both"/>
        <w:rPr>
          <w:rFonts w:ascii="Times New Roman" w:hAnsi="Times New Roman"/>
          <w:b/>
          <w:sz w:val="24"/>
        </w:rPr>
      </w:pPr>
      <w:r w:rsidRPr="00E9696A">
        <w:rPr>
          <w:rFonts w:ascii="Times New Roman" w:hAnsi="Times New Roman"/>
          <w:b/>
          <w:sz w:val="24"/>
        </w:rPr>
        <w:t xml:space="preserve">The </w:t>
      </w:r>
      <w:proofErr w:type="spellStart"/>
      <w:r w:rsidRPr="00E9696A">
        <w:rPr>
          <w:rFonts w:ascii="Times New Roman" w:hAnsi="Times New Roman"/>
          <w:b/>
          <w:sz w:val="24"/>
        </w:rPr>
        <w:t>Classima</w:t>
      </w:r>
      <w:proofErr w:type="spellEnd"/>
      <w:r w:rsidRPr="00E9696A">
        <w:rPr>
          <w:rFonts w:ascii="Times New Roman" w:hAnsi="Times New Roman"/>
          <w:b/>
          <w:sz w:val="24"/>
        </w:rPr>
        <w:t xml:space="preserve"> Starry Sky Editions, an ode to a nigh under the stars</w:t>
      </w:r>
    </w:p>
    <w:p w14:paraId="639C7FC3" w14:textId="05DE36E2" w:rsidR="001B4423" w:rsidRPr="00E9696A" w:rsidRDefault="001B4423">
      <w:pPr>
        <w:pStyle w:val="Corps"/>
        <w:jc w:val="both"/>
        <w:rPr>
          <w:rFonts w:ascii="Times New Roman" w:hAnsi="Times New Roman"/>
          <w:b/>
          <w:sz w:val="24"/>
        </w:rPr>
      </w:pPr>
    </w:p>
    <w:p w14:paraId="6AFE1443" w14:textId="5EFA2ACD" w:rsidR="001B4423" w:rsidRPr="00E9696A" w:rsidRDefault="001B4423" w:rsidP="001B4423">
      <w:pPr>
        <w:pStyle w:val="Corps"/>
        <w:jc w:val="both"/>
        <w:rPr>
          <w:rFonts w:ascii="Times New Roman" w:hAnsi="Times New Roman"/>
          <w:sz w:val="24"/>
        </w:rPr>
      </w:pPr>
      <w:r w:rsidRPr="00E9696A">
        <w:rPr>
          <w:rFonts w:ascii="Times New Roman" w:hAnsi="Times New Roman"/>
          <w:sz w:val="24"/>
        </w:rPr>
        <w:t xml:space="preserve">Between the Jura Mountains in Les </w:t>
      </w:r>
      <w:proofErr w:type="spellStart"/>
      <w:r w:rsidRPr="00E9696A">
        <w:rPr>
          <w:rFonts w:ascii="Times New Roman" w:hAnsi="Times New Roman"/>
          <w:sz w:val="24"/>
        </w:rPr>
        <w:t>Bois</w:t>
      </w:r>
      <w:proofErr w:type="spellEnd"/>
      <w:r w:rsidRPr="00E9696A">
        <w:rPr>
          <w:rFonts w:ascii="Times New Roman" w:hAnsi="Times New Roman"/>
          <w:sz w:val="24"/>
        </w:rPr>
        <w:t xml:space="preserve">, Switzerland, Louis-Victor and </w:t>
      </w:r>
      <w:proofErr w:type="spellStart"/>
      <w:r w:rsidRPr="00E9696A">
        <w:rPr>
          <w:rFonts w:ascii="Times New Roman" w:hAnsi="Times New Roman"/>
          <w:sz w:val="24"/>
        </w:rPr>
        <w:t>Célestin</w:t>
      </w:r>
      <w:proofErr w:type="spellEnd"/>
      <w:r w:rsidRPr="00E9696A">
        <w:rPr>
          <w:rFonts w:ascii="Times New Roman" w:hAnsi="Times New Roman"/>
          <w:sz w:val="24"/>
        </w:rPr>
        <w:t xml:space="preserve"> Baume brother opened the legend of Baume &amp; Mercier, which is also the beginning of the winter love story. Inspired by the sky of the Jura, Baume &amp; Mercier releases the </w:t>
      </w:r>
      <w:proofErr w:type="spellStart"/>
      <w:r w:rsidRPr="00E9696A">
        <w:rPr>
          <w:rFonts w:ascii="Times New Roman" w:hAnsi="Times New Roman"/>
          <w:sz w:val="24"/>
        </w:rPr>
        <w:t>Classima</w:t>
      </w:r>
      <w:proofErr w:type="spellEnd"/>
      <w:r w:rsidRPr="00E9696A">
        <w:rPr>
          <w:rFonts w:ascii="Times New Roman" w:hAnsi="Times New Roman"/>
          <w:sz w:val="24"/>
        </w:rPr>
        <w:t xml:space="preserve"> </w:t>
      </w:r>
      <w:proofErr w:type="spellStart"/>
      <w:r w:rsidRPr="00E9696A">
        <w:rPr>
          <w:rFonts w:ascii="Times New Roman" w:hAnsi="Times New Roman"/>
          <w:sz w:val="24"/>
        </w:rPr>
        <w:t>TimeVallée</w:t>
      </w:r>
      <w:proofErr w:type="spellEnd"/>
      <w:r w:rsidRPr="00E9696A">
        <w:rPr>
          <w:rFonts w:ascii="Times New Roman" w:hAnsi="Times New Roman"/>
          <w:sz w:val="24"/>
        </w:rPr>
        <w:t xml:space="preserve"> Exclusive Edition in 2024. The brilliant-cut diamonds resemble the starlit sky, sparkling like wishes made under the stars, illuminated by the passage of time. The moon's cold glow, the moon-phase dial opens like a window </w:t>
      </w:r>
      <w:r w:rsidRPr="00E9696A">
        <w:rPr>
          <w:rFonts w:ascii="Times New Roman" w:hAnsi="Times New Roman"/>
          <w:sz w:val="24"/>
        </w:rPr>
        <w:lastRenderedPageBreak/>
        <w:t xml:space="preserve">to a starry night. The deep blue of the dial is taken from the night sky of the town in Jura Mountains as the sun sets and night falls.  The moon-phase dial is placed at the 12 o’clock, surrounded by stars. Unspoken wishes from the day turn into a romantic and dreamlike moment. </w:t>
      </w:r>
    </w:p>
    <w:p w14:paraId="3E48D330" w14:textId="77777777" w:rsidR="001B4423" w:rsidRPr="004849B9" w:rsidRDefault="001B4423" w:rsidP="001B4423">
      <w:pPr>
        <w:pStyle w:val="Corps"/>
        <w:jc w:val="both"/>
        <w:rPr>
          <w:rFonts w:ascii="Times New Roman" w:hAnsi="Times New Roman"/>
          <w:sz w:val="24"/>
          <w:highlight w:val="yellow"/>
        </w:rPr>
      </w:pPr>
    </w:p>
    <w:p w14:paraId="305C43FB" w14:textId="77777777" w:rsidR="001B4423" w:rsidRPr="001B4423" w:rsidRDefault="001B4423" w:rsidP="001B4423">
      <w:pPr>
        <w:pStyle w:val="Corps"/>
        <w:jc w:val="both"/>
        <w:rPr>
          <w:rFonts w:ascii="Times New Roman" w:hAnsi="Times New Roman"/>
          <w:sz w:val="24"/>
        </w:rPr>
      </w:pPr>
      <w:r w:rsidRPr="00E9696A">
        <w:rPr>
          <w:rFonts w:ascii="Times New Roman" w:hAnsi="Times New Roman"/>
          <w:sz w:val="24"/>
        </w:rPr>
        <w:t>True feelings and the authentic self are worthy of being cherished.</w:t>
      </w:r>
    </w:p>
    <w:p w14:paraId="3932C813" w14:textId="77777777" w:rsidR="002B6C3E" w:rsidRPr="001C287F" w:rsidRDefault="002B6C3E">
      <w:pPr>
        <w:pStyle w:val="Corps"/>
        <w:jc w:val="both"/>
        <w:rPr>
          <w:rFonts w:ascii="Times New Roman" w:hAnsi="Times New Roman" w:cs="Times New Roman"/>
          <w:sz w:val="24"/>
          <w:szCs w:val="24"/>
        </w:rPr>
      </w:pPr>
    </w:p>
    <w:p w14:paraId="3932C814"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All three of the new, exquisitely refined gem-set pieces demonstrate the precious, authentic approach that is so important to Baume &amp; Mercier. Their beautiful dials show the technical skill and meticulous, patient, precise work of its artisans. The diamond-set watch case reveals the gems’ radiance. The stones are set, and then the metal is hammered over to fasten them. Such craftsmanship requires precision to the millimeter and an adaptation to the requirements of shape and volume.</w:t>
      </w:r>
    </w:p>
    <w:p w14:paraId="3932C815" w14:textId="77777777" w:rsidR="002B6C3E" w:rsidRPr="001C287F" w:rsidRDefault="002B6C3E">
      <w:pPr>
        <w:pStyle w:val="Corps"/>
        <w:jc w:val="both"/>
        <w:rPr>
          <w:rFonts w:ascii="Times New Roman" w:hAnsi="Times New Roman" w:cs="Times New Roman"/>
          <w:sz w:val="24"/>
          <w:szCs w:val="24"/>
        </w:rPr>
      </w:pPr>
    </w:p>
    <w:p w14:paraId="3932C816" w14:textId="2D62F912" w:rsidR="002B6C3E" w:rsidRDefault="00AC3B23">
      <w:pPr>
        <w:pStyle w:val="Corps"/>
        <w:jc w:val="both"/>
        <w:rPr>
          <w:rFonts w:ascii="Times New Roman" w:hAnsi="Times New Roman"/>
          <w:sz w:val="24"/>
        </w:rPr>
      </w:pPr>
      <w:r>
        <w:rPr>
          <w:rFonts w:ascii="Times New Roman" w:hAnsi="Times New Roman"/>
          <w:sz w:val="24"/>
        </w:rPr>
        <w:t xml:space="preserve">The scintillating blue dial of the </w:t>
      </w:r>
      <w:proofErr w:type="spellStart"/>
      <w:r>
        <w:rPr>
          <w:rFonts w:ascii="Times New Roman" w:hAnsi="Times New Roman"/>
          <w:sz w:val="24"/>
        </w:rPr>
        <w:t>Classima</w:t>
      </w:r>
      <w:proofErr w:type="spellEnd"/>
      <w:r>
        <w:rPr>
          <w:rFonts w:ascii="Times New Roman" w:hAnsi="Times New Roman"/>
          <w:sz w:val="24"/>
        </w:rPr>
        <w:t xml:space="preserve"> BMM0A10804 is achieved through the obtainment of a deep, uniform color that stands the test of time. A symbol of refinement and innovation, it forms the intense background against which the watch indications and complications are clearly legible. </w:t>
      </w:r>
    </w:p>
    <w:p w14:paraId="03521B55" w14:textId="48FA013A" w:rsidR="001B4423" w:rsidRDefault="001B4423">
      <w:pPr>
        <w:pStyle w:val="Corps"/>
        <w:jc w:val="both"/>
        <w:rPr>
          <w:rFonts w:ascii="Times New Roman" w:hAnsi="Times New Roman"/>
          <w:sz w:val="24"/>
        </w:rPr>
      </w:pPr>
      <w:r>
        <w:rPr>
          <w:rFonts w:ascii="Times New Roman" w:hAnsi="Times New Roman"/>
          <w:noProof/>
          <w:sz w:val="24"/>
          <w14:textOutline w14:w="0" w14:cap="rnd" w14:cmpd="sng" w14:algn="ctr">
            <w14:noFill/>
            <w14:prstDash w14:val="solid"/>
            <w14:bevel/>
          </w14:textOutline>
        </w:rPr>
        <w:drawing>
          <wp:anchor distT="0" distB="0" distL="114300" distR="114300" simplePos="0" relativeHeight="251659264" behindDoc="0" locked="0" layoutInCell="1" allowOverlap="1" wp14:anchorId="6E58496E" wp14:editId="3A0DF82B">
            <wp:simplePos x="0" y="0"/>
            <wp:positionH relativeFrom="margin">
              <wp:align>left</wp:align>
            </wp:positionH>
            <wp:positionV relativeFrom="paragraph">
              <wp:posOffset>264160</wp:posOffset>
            </wp:positionV>
            <wp:extent cx="6120130" cy="4133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11" t="5949" r="311" b="3985"/>
                    <a:stretch/>
                  </pic:blipFill>
                  <pic:spPr bwMode="auto">
                    <a:xfrm>
                      <a:off x="0" y="0"/>
                      <a:ext cx="6120130" cy="4133850"/>
                    </a:xfrm>
                    <a:prstGeom prst="rect">
                      <a:avLst/>
                    </a:prstGeom>
                    <a:ln>
                      <a:noFill/>
                    </a:ln>
                    <a:extLst>
                      <a:ext uri="{53640926-AAD7-44D8-BBD7-CCE9431645EC}">
                        <a14:shadowObscured xmlns:a14="http://schemas.microsoft.com/office/drawing/2010/main"/>
                      </a:ext>
                    </a:extLst>
                  </pic:spPr>
                </pic:pic>
              </a:graphicData>
            </a:graphic>
          </wp:anchor>
        </w:drawing>
      </w:r>
    </w:p>
    <w:p w14:paraId="525E2874" w14:textId="77777777" w:rsidR="005867C5" w:rsidRPr="001C287F" w:rsidRDefault="005867C5">
      <w:pPr>
        <w:pStyle w:val="Corps"/>
        <w:jc w:val="both"/>
        <w:rPr>
          <w:rFonts w:ascii="Times New Roman" w:hAnsi="Times New Roman" w:cs="Times New Roman"/>
          <w:sz w:val="24"/>
          <w:szCs w:val="24"/>
        </w:rPr>
      </w:pPr>
    </w:p>
    <w:p w14:paraId="3932C817" w14:textId="77777777" w:rsidR="002B6C3E" w:rsidRPr="001C287F" w:rsidRDefault="002B6C3E">
      <w:pPr>
        <w:pStyle w:val="Corps"/>
        <w:jc w:val="both"/>
        <w:rPr>
          <w:rFonts w:ascii="Times New Roman" w:hAnsi="Times New Roman" w:cs="Times New Roman"/>
          <w:sz w:val="24"/>
          <w:szCs w:val="24"/>
        </w:rPr>
      </w:pPr>
    </w:p>
    <w:p w14:paraId="3932C81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The white mother-of-pearl and the grace of its iridescent reflections are the center of a great deal of attention. </w:t>
      </w:r>
    </w:p>
    <w:p w14:paraId="3932C819" w14:textId="4317C205"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As a finishing touch for these elaborately designed watches, a blue spinel adorns each </w:t>
      </w:r>
      <w:proofErr w:type="spellStart"/>
      <w:r>
        <w:rPr>
          <w:rFonts w:ascii="Times New Roman" w:hAnsi="Times New Roman"/>
          <w:sz w:val="24"/>
        </w:rPr>
        <w:t>cabachon</w:t>
      </w:r>
      <w:proofErr w:type="spellEnd"/>
      <w:r>
        <w:rPr>
          <w:rFonts w:ascii="Times New Roman" w:hAnsi="Times New Roman"/>
          <w:sz w:val="24"/>
        </w:rPr>
        <w:t xml:space="preserve">-shaped crown. This stone was first discovered in ancient times, in Afghanistan, and is believed to have the ability to stimulate love, vitality, and the intellect. It drives away negative vibes, regulates the blood’s circulation, and reinforces the cardiovascular system. </w:t>
      </w:r>
    </w:p>
    <w:p w14:paraId="3932C81A" w14:textId="77777777" w:rsidR="002B6C3E" w:rsidRPr="001C287F" w:rsidRDefault="002B6C3E">
      <w:pPr>
        <w:pStyle w:val="Corps"/>
        <w:jc w:val="both"/>
        <w:rPr>
          <w:rFonts w:ascii="Times New Roman" w:hAnsi="Times New Roman" w:cs="Times New Roman"/>
          <w:sz w:val="24"/>
          <w:szCs w:val="24"/>
        </w:rPr>
      </w:pPr>
    </w:p>
    <w:p w14:paraId="3932C81B" w14:textId="3287391F" w:rsidR="002B6C3E" w:rsidRPr="00E9696A" w:rsidRDefault="00C4786A">
      <w:pPr>
        <w:pStyle w:val="Corps"/>
        <w:jc w:val="both"/>
        <w:rPr>
          <w:rStyle w:val="Aucun"/>
          <w:rFonts w:ascii="Times New Roman" w:hAnsi="Times New Roman"/>
          <w:b/>
          <w:sz w:val="24"/>
        </w:rPr>
      </w:pPr>
      <w:proofErr w:type="spellStart"/>
      <w:r w:rsidRPr="00E9696A">
        <w:rPr>
          <w:rStyle w:val="Aucun"/>
          <w:rFonts w:ascii="Times New Roman" w:hAnsi="Times New Roman"/>
          <w:b/>
          <w:sz w:val="24"/>
        </w:rPr>
        <w:t>Classima</w:t>
      </w:r>
      <w:proofErr w:type="spellEnd"/>
      <w:r w:rsidRPr="00E9696A">
        <w:rPr>
          <w:rStyle w:val="Aucun"/>
          <w:rFonts w:ascii="Times New Roman" w:hAnsi="Times New Roman"/>
          <w:b/>
          <w:sz w:val="24"/>
        </w:rPr>
        <w:t xml:space="preserve"> </w:t>
      </w:r>
      <w:r w:rsidR="001B4423" w:rsidRPr="00E9696A">
        <w:rPr>
          <w:rStyle w:val="Aucun"/>
          <w:rFonts w:ascii="Times New Roman" w:hAnsi="Times New Roman"/>
          <w:b/>
          <w:sz w:val="24"/>
        </w:rPr>
        <w:t xml:space="preserve">Starry Sky Edition – Reference </w:t>
      </w:r>
      <w:r w:rsidRPr="00E9696A">
        <w:rPr>
          <w:rStyle w:val="Aucun"/>
          <w:rFonts w:ascii="Times New Roman" w:hAnsi="Times New Roman"/>
          <w:b/>
          <w:sz w:val="24"/>
        </w:rPr>
        <w:t>M0A10804</w:t>
      </w:r>
    </w:p>
    <w:p w14:paraId="3932C81C" w14:textId="77777777" w:rsidR="002B6C3E" w:rsidRPr="001C287F" w:rsidRDefault="002B6C3E">
      <w:pPr>
        <w:pStyle w:val="Corps"/>
        <w:jc w:val="both"/>
        <w:rPr>
          <w:rFonts w:ascii="Times New Roman" w:hAnsi="Times New Roman" w:cs="Times New Roman"/>
          <w:sz w:val="24"/>
          <w:szCs w:val="24"/>
        </w:rPr>
      </w:pPr>
    </w:p>
    <w:p w14:paraId="3932C81D" w14:textId="017B0C9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Its scintillating blue dial – set with 28 brilliant-cut diamonds (Top </w:t>
      </w:r>
      <w:proofErr w:type="spellStart"/>
      <w:r>
        <w:rPr>
          <w:rFonts w:ascii="Times New Roman" w:hAnsi="Times New Roman"/>
          <w:sz w:val="24"/>
        </w:rPr>
        <w:t>Wesselton</w:t>
      </w:r>
      <w:proofErr w:type="spellEnd"/>
      <w:r>
        <w:rPr>
          <w:rFonts w:ascii="Times New Roman" w:hAnsi="Times New Roman"/>
          <w:sz w:val="24"/>
        </w:rPr>
        <w:t xml:space="preserve">, quality VS, 0.06 carat) – majestically sets the tone for the passing time, materialized by rhodium-plated Roman numerals, indexes, and leaf hands, as well as a finely grained silver minute track. The moon phase cycle appears on a starry black disk at 12 o’clock, while the date appears in an aperture at 6 o’clock. The contrasts between the two colors, and between curves and straight lines, bring it a great deal of character.  </w:t>
      </w:r>
    </w:p>
    <w:p w14:paraId="458CE6BF" w14:textId="77777777" w:rsidR="00A41190" w:rsidRDefault="00A41190" w:rsidP="00A41190">
      <w:pPr>
        <w:pStyle w:val="Corps"/>
        <w:jc w:val="center"/>
        <w:rPr>
          <w:rFonts w:ascii="Times New Roman" w:hAnsi="Times New Roman" w:cs="Times New Roman"/>
          <w:noProof/>
          <w:sz w:val="24"/>
          <w:szCs w:val="24"/>
          <w14:textOutline w14:w="0" w14:cap="rnd" w14:cmpd="sng" w14:algn="ctr">
            <w14:noFill/>
            <w14:prstDash w14:val="solid"/>
            <w14:bevel/>
          </w14:textOutline>
        </w:rPr>
      </w:pPr>
    </w:p>
    <w:p w14:paraId="4D4F3358" w14:textId="0D981CB6" w:rsidR="00A41190" w:rsidRDefault="00A41190" w:rsidP="00A41190">
      <w:pPr>
        <w:pStyle w:val="Corps"/>
        <w:jc w:val="center"/>
        <w:rPr>
          <w:rFonts w:ascii="Times New Roman" w:hAnsi="Times New Roman" w:cs="Times New Roman"/>
          <w:sz w:val="24"/>
          <w:szCs w:val="24"/>
        </w:rPr>
      </w:pPr>
    </w:p>
    <w:p w14:paraId="195E6B1E" w14:textId="77777777" w:rsidR="00A41190" w:rsidRPr="001C287F" w:rsidRDefault="00A41190" w:rsidP="00A41190">
      <w:pPr>
        <w:pStyle w:val="Corps"/>
        <w:jc w:val="center"/>
        <w:rPr>
          <w:rFonts w:ascii="Times New Roman" w:hAnsi="Times New Roman" w:cs="Times New Roman"/>
          <w:sz w:val="24"/>
          <w:szCs w:val="24"/>
        </w:rPr>
      </w:pPr>
    </w:p>
    <w:p w14:paraId="3932C81F"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With a diameter of 31 mm and a thickness of 7.1 mm, its round case is crafted in polished stainless steel. A scratch-proof sapphire crystal protects it. Its steel crown is cabochon-shaped and set with a synthetic blue spinel.  The polished steel case back is solid and may be engraved. </w:t>
      </w:r>
    </w:p>
    <w:p w14:paraId="3932C820" w14:textId="77777777" w:rsidR="002B6C3E" w:rsidRPr="001C287F" w:rsidRDefault="002B6C3E">
      <w:pPr>
        <w:pStyle w:val="Corps"/>
        <w:jc w:val="both"/>
        <w:rPr>
          <w:rFonts w:ascii="Times New Roman" w:hAnsi="Times New Roman" w:cs="Times New Roman"/>
          <w:sz w:val="24"/>
          <w:szCs w:val="24"/>
        </w:rPr>
      </w:pPr>
    </w:p>
    <w:p w14:paraId="3932C821" w14:textId="689FB1DC" w:rsidR="002B6C3E" w:rsidRDefault="00C4786A">
      <w:pPr>
        <w:pStyle w:val="Corps"/>
        <w:jc w:val="both"/>
        <w:rPr>
          <w:rFonts w:ascii="Times New Roman" w:hAnsi="Times New Roman" w:cs="Times New Roman"/>
          <w:sz w:val="24"/>
          <w:szCs w:val="24"/>
        </w:rPr>
      </w:pPr>
      <w:r>
        <w:rPr>
          <w:rFonts w:ascii="Times New Roman" w:hAnsi="Times New Roman"/>
          <w:sz w:val="24"/>
        </w:rPr>
        <w:t xml:space="preserve">A quartz movement with a 3-year autonomy powers this model. It is water-resistant to 5 ATM (approximately 50 m). </w:t>
      </w:r>
    </w:p>
    <w:p w14:paraId="36E6E797" w14:textId="534F5429" w:rsidR="00A41190" w:rsidRPr="00745342" w:rsidRDefault="00A41190">
      <w:pPr>
        <w:pStyle w:val="Corps"/>
        <w:jc w:val="both"/>
        <w:rPr>
          <w:rFonts w:ascii="Times New Roman" w:hAnsi="Times New Roman" w:cs="Times New Roman"/>
          <w:sz w:val="24"/>
          <w:szCs w:val="24"/>
        </w:rPr>
      </w:pPr>
    </w:p>
    <w:p w14:paraId="3932C822" w14:textId="22A78105" w:rsidR="002B6C3E" w:rsidRPr="001C287F"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464C16AC" wp14:editId="7E94406F">
            <wp:extent cx="2800350" cy="3850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956" cy="3859782"/>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EC59D58" wp14:editId="44EC7A74">
            <wp:extent cx="2793844" cy="384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5009" cy="3857103"/>
                    </a:xfrm>
                    <a:prstGeom prst="rect">
                      <a:avLst/>
                    </a:prstGeom>
                  </pic:spPr>
                </pic:pic>
              </a:graphicData>
            </a:graphic>
          </wp:inline>
        </w:drawing>
      </w:r>
    </w:p>
    <w:p w14:paraId="3932C823"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It is mounted on a blue alligator strap with all-square scales. It is interchangeable without the need for tools thanks to a very reliable spring bar system. The pin buckle is crafted in stainless steel. </w:t>
      </w:r>
    </w:p>
    <w:p w14:paraId="3932C824" w14:textId="77777777" w:rsidR="002B6C3E" w:rsidRPr="001C287F" w:rsidRDefault="002B6C3E">
      <w:pPr>
        <w:pStyle w:val="Corps"/>
        <w:jc w:val="both"/>
        <w:rPr>
          <w:rFonts w:ascii="Times New Roman" w:hAnsi="Times New Roman" w:cs="Times New Roman"/>
          <w:sz w:val="24"/>
          <w:szCs w:val="24"/>
        </w:rPr>
      </w:pPr>
    </w:p>
    <w:p w14:paraId="3932C825"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The edition is exclusive to </w:t>
      </w:r>
      <w:proofErr w:type="spellStart"/>
      <w:r>
        <w:rPr>
          <w:rFonts w:ascii="Times New Roman" w:hAnsi="Times New Roman"/>
          <w:sz w:val="24"/>
        </w:rPr>
        <w:t>TimeVallée</w:t>
      </w:r>
      <w:proofErr w:type="spellEnd"/>
      <w:r>
        <w:rPr>
          <w:rFonts w:ascii="Times New Roman" w:hAnsi="Times New Roman"/>
          <w:sz w:val="24"/>
        </w:rPr>
        <w:t xml:space="preserve">, and is limited to 150 timepieces. </w:t>
      </w:r>
    </w:p>
    <w:p w14:paraId="3932C826" w14:textId="77777777" w:rsidR="002B6C3E" w:rsidRPr="001C287F" w:rsidRDefault="002B6C3E">
      <w:pPr>
        <w:pStyle w:val="Corps"/>
        <w:jc w:val="both"/>
        <w:rPr>
          <w:rFonts w:ascii="Times New Roman" w:hAnsi="Times New Roman" w:cs="Times New Roman"/>
          <w:sz w:val="24"/>
          <w:szCs w:val="24"/>
        </w:rPr>
      </w:pPr>
    </w:p>
    <w:p w14:paraId="3932C828" w14:textId="4967ACBA" w:rsidR="002B6C3E" w:rsidRPr="00E9696A" w:rsidRDefault="001B4423" w:rsidP="001B4423">
      <w:pPr>
        <w:pStyle w:val="Corps"/>
        <w:jc w:val="both"/>
        <w:rPr>
          <w:rStyle w:val="Aucun"/>
          <w:rFonts w:ascii="Times New Roman" w:hAnsi="Times New Roman"/>
          <w:b/>
          <w:sz w:val="24"/>
        </w:rPr>
      </w:pPr>
      <w:proofErr w:type="spellStart"/>
      <w:r w:rsidRPr="00E9696A">
        <w:rPr>
          <w:rStyle w:val="Aucun"/>
          <w:rFonts w:ascii="Times New Roman" w:hAnsi="Times New Roman"/>
          <w:b/>
          <w:sz w:val="24"/>
        </w:rPr>
        <w:t>Classima</w:t>
      </w:r>
      <w:proofErr w:type="spellEnd"/>
      <w:r w:rsidRPr="00E9696A">
        <w:rPr>
          <w:rStyle w:val="Aucun"/>
          <w:rFonts w:ascii="Times New Roman" w:hAnsi="Times New Roman"/>
          <w:b/>
          <w:sz w:val="24"/>
        </w:rPr>
        <w:t xml:space="preserve"> Starry Sky Edition – Reference M0A10806</w:t>
      </w:r>
    </w:p>
    <w:p w14:paraId="295A47FE" w14:textId="77777777" w:rsidR="001B4423" w:rsidRPr="001B4423" w:rsidRDefault="001B4423" w:rsidP="001B4423">
      <w:pPr>
        <w:pStyle w:val="Corps"/>
        <w:jc w:val="both"/>
        <w:rPr>
          <w:rFonts w:ascii="Times New Roman" w:hAnsi="Times New Roman"/>
          <w:b/>
          <w:sz w:val="24"/>
          <w:highlight w:val="yellow"/>
        </w:rPr>
      </w:pPr>
    </w:p>
    <w:p w14:paraId="3932C829" w14:textId="36370300"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The aesthetic appeal of this delicate white mother-of-pearl dial is set into motion by rhodium-plated Roman numerals and indexes, a pearl gray minute track, blue leaf hands, and the presence of 30 brilliant-cut diamonds (Top </w:t>
      </w:r>
      <w:proofErr w:type="spellStart"/>
      <w:r>
        <w:rPr>
          <w:rFonts w:ascii="Times New Roman" w:hAnsi="Times New Roman"/>
          <w:sz w:val="24"/>
        </w:rPr>
        <w:t>Wesselton</w:t>
      </w:r>
      <w:proofErr w:type="spellEnd"/>
      <w:r>
        <w:rPr>
          <w:rFonts w:ascii="Times New Roman" w:hAnsi="Times New Roman"/>
          <w:sz w:val="24"/>
        </w:rPr>
        <w:t xml:space="preserve">, quality VS, 0.06 carat). The subtle shimmer of the material, which glistens with each movement of the wrist, brings this luminous timepiece to life. The date appears in a discreet aperture at 3 o’clock. </w:t>
      </w:r>
    </w:p>
    <w:p w14:paraId="3932C82A" w14:textId="77777777" w:rsidR="002B6C3E" w:rsidRPr="001C287F" w:rsidRDefault="002B6C3E">
      <w:pPr>
        <w:pStyle w:val="Corps"/>
        <w:jc w:val="both"/>
        <w:rPr>
          <w:rFonts w:ascii="Times New Roman" w:hAnsi="Times New Roman" w:cs="Times New Roman"/>
          <w:sz w:val="24"/>
          <w:szCs w:val="24"/>
        </w:rPr>
      </w:pPr>
    </w:p>
    <w:p w14:paraId="3932C82C" w14:textId="0F0D631A" w:rsidR="002B6C3E" w:rsidRDefault="00C4786A" w:rsidP="00A41190">
      <w:pPr>
        <w:pStyle w:val="Corps"/>
        <w:jc w:val="both"/>
        <w:rPr>
          <w:rFonts w:ascii="Times New Roman" w:hAnsi="Times New Roman" w:cs="Times New Roman"/>
          <w:sz w:val="24"/>
          <w:szCs w:val="24"/>
        </w:rPr>
      </w:pPr>
      <w:r>
        <w:rPr>
          <w:rFonts w:ascii="Times New Roman" w:hAnsi="Times New Roman"/>
          <w:sz w:val="24"/>
        </w:rPr>
        <w:t xml:space="preserve">The round case, with a diameter of 31 mm and a thickness of 8.25 mm, is crafted in polished stainless steel and topped with a scratch-resistant sapphire crystal. Its steel crown is cabochon-shaped and set with a synthetic blue spinel. The back is also protected by a sapphire crystal. </w:t>
      </w:r>
    </w:p>
    <w:p w14:paraId="0F9F9E76" w14:textId="77777777" w:rsidR="00A41190" w:rsidRPr="001C287F" w:rsidRDefault="00A41190" w:rsidP="00A41190">
      <w:pPr>
        <w:pStyle w:val="Corps"/>
        <w:jc w:val="both"/>
        <w:rPr>
          <w:rFonts w:ascii="Times New Roman" w:hAnsi="Times New Roman" w:cs="Times New Roman"/>
          <w:sz w:val="24"/>
          <w:szCs w:val="24"/>
        </w:rPr>
      </w:pPr>
    </w:p>
    <w:p w14:paraId="3932C82D" w14:textId="5177220F" w:rsidR="002B6C3E" w:rsidRDefault="00C4786A">
      <w:pPr>
        <w:pStyle w:val="Corps"/>
        <w:jc w:val="both"/>
        <w:rPr>
          <w:rFonts w:ascii="Times New Roman" w:hAnsi="Times New Roman" w:cs="Times New Roman"/>
          <w:sz w:val="24"/>
          <w:szCs w:val="24"/>
        </w:rPr>
      </w:pPr>
      <w:r>
        <w:rPr>
          <w:rFonts w:ascii="Times New Roman" w:hAnsi="Times New Roman"/>
          <w:sz w:val="24"/>
        </w:rPr>
        <w:t xml:space="preserve">The self-winding movement offers a 42-hour power reserve and oscillates at a frequency of 4 Hz (28,800 </w:t>
      </w:r>
      <w:proofErr w:type="spellStart"/>
      <w:r>
        <w:rPr>
          <w:rFonts w:ascii="Times New Roman" w:hAnsi="Times New Roman"/>
          <w:sz w:val="24"/>
        </w:rPr>
        <w:t>vph</w:t>
      </w:r>
      <w:proofErr w:type="spellEnd"/>
      <w:r>
        <w:rPr>
          <w:rFonts w:ascii="Times New Roman" w:hAnsi="Times New Roman"/>
          <w:sz w:val="24"/>
        </w:rPr>
        <w:t xml:space="preserve">). It is water-resistant to 5 ATM (approximately 50 m). </w:t>
      </w:r>
    </w:p>
    <w:p w14:paraId="708E059A" w14:textId="1379E214" w:rsidR="00A41190" w:rsidRPr="00745342" w:rsidRDefault="00A41190">
      <w:pPr>
        <w:pStyle w:val="Corps"/>
        <w:jc w:val="both"/>
        <w:rPr>
          <w:rFonts w:ascii="Times New Roman" w:hAnsi="Times New Roman" w:cs="Times New Roman"/>
          <w:sz w:val="24"/>
          <w:szCs w:val="24"/>
        </w:rPr>
      </w:pPr>
    </w:p>
    <w:p w14:paraId="45E2D9EE" w14:textId="3C35DB2B" w:rsidR="00A41190" w:rsidRPr="001C287F" w:rsidRDefault="00A41190">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0A0CEFF" wp14:editId="5FCD004D">
            <wp:extent cx="290929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382" cy="4003377"/>
                    </a:xfrm>
                    <a:prstGeom prst="rect">
                      <a:avLst/>
                    </a:prstGeom>
                  </pic:spPr>
                </pic:pic>
              </a:graphicData>
            </a:graphic>
          </wp:inline>
        </w:drawing>
      </w:r>
      <w:r>
        <w:rPr>
          <w:rFonts w:ascii="Times New Roman" w:hAnsi="Times New Roman"/>
          <w:sz w:val="24"/>
        </w:rPr>
        <w:t xml:space="preserve">  </w:t>
      </w:r>
      <w:r>
        <w:rPr>
          <w:noProof/>
        </w:rPr>
        <w:drawing>
          <wp:inline distT="0" distB="0" distL="0" distR="0" wp14:anchorId="50481364" wp14:editId="1152863E">
            <wp:extent cx="3025282" cy="415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66" cy="4164182"/>
                    </a:xfrm>
                    <a:prstGeom prst="rect">
                      <a:avLst/>
                    </a:prstGeom>
                    <a:noFill/>
                    <a:ln>
                      <a:noFill/>
                    </a:ln>
                  </pic:spPr>
                </pic:pic>
              </a:graphicData>
            </a:graphic>
          </wp:inline>
        </w:drawing>
      </w:r>
    </w:p>
    <w:p w14:paraId="3932C82E" w14:textId="77777777" w:rsidR="002B6C3E" w:rsidRPr="001C287F" w:rsidRDefault="002B6C3E">
      <w:pPr>
        <w:pStyle w:val="Corps"/>
        <w:jc w:val="both"/>
        <w:rPr>
          <w:rFonts w:ascii="Times New Roman" w:hAnsi="Times New Roman" w:cs="Times New Roman"/>
          <w:sz w:val="24"/>
          <w:szCs w:val="24"/>
        </w:rPr>
      </w:pPr>
    </w:p>
    <w:p w14:paraId="3932C82F" w14:textId="292034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Its interchangeable strap is crafted in blue alligator with all-square scales featuring tone-on-tone overstitching on the top. A very robust, reliable spring bar system makes it possible to change the strap without the use of tools, on a whim. It fastens with a stainless steel pin buckle. </w:t>
      </w:r>
    </w:p>
    <w:p w14:paraId="3932C830" w14:textId="77777777" w:rsidR="002B6C3E" w:rsidRPr="001C287F" w:rsidRDefault="002B6C3E">
      <w:pPr>
        <w:pStyle w:val="Corps"/>
        <w:jc w:val="both"/>
        <w:rPr>
          <w:rFonts w:ascii="Times New Roman" w:hAnsi="Times New Roman" w:cs="Times New Roman"/>
          <w:sz w:val="24"/>
          <w:szCs w:val="24"/>
        </w:rPr>
      </w:pPr>
    </w:p>
    <w:p w14:paraId="3932C831" w14:textId="77777777" w:rsidR="002B6C3E" w:rsidRPr="001C287F" w:rsidRDefault="00C4786A">
      <w:pPr>
        <w:pStyle w:val="Corps"/>
        <w:jc w:val="both"/>
        <w:rPr>
          <w:rFonts w:ascii="Times New Roman" w:hAnsi="Times New Roman" w:cs="Times New Roman"/>
          <w:sz w:val="24"/>
          <w:szCs w:val="24"/>
        </w:rPr>
      </w:pPr>
      <w:r>
        <w:rPr>
          <w:rStyle w:val="Aucun"/>
          <w:rFonts w:ascii="Times New Roman" w:hAnsi="Times New Roman"/>
          <w:i/>
          <w:sz w:val="24"/>
        </w:rPr>
        <w:t xml:space="preserve">The edition is exclusive to </w:t>
      </w:r>
      <w:proofErr w:type="spellStart"/>
      <w:r>
        <w:rPr>
          <w:rStyle w:val="Aucun"/>
          <w:rFonts w:ascii="Times New Roman" w:hAnsi="Times New Roman"/>
          <w:i/>
          <w:sz w:val="24"/>
        </w:rPr>
        <w:t>TimeVallée</w:t>
      </w:r>
      <w:proofErr w:type="spellEnd"/>
      <w:r>
        <w:rPr>
          <w:rStyle w:val="Aucun"/>
          <w:rFonts w:ascii="Times New Roman" w:hAnsi="Times New Roman"/>
          <w:i/>
          <w:sz w:val="24"/>
        </w:rPr>
        <w:t>, and is limited to 150 timepieces.</w:t>
      </w:r>
      <w:r>
        <w:rPr>
          <w:rFonts w:ascii="Times New Roman" w:hAnsi="Times New Roman"/>
          <w:sz w:val="24"/>
        </w:rPr>
        <w:t xml:space="preserve"> </w:t>
      </w:r>
    </w:p>
    <w:p w14:paraId="3932C832" w14:textId="77777777" w:rsidR="002B6C3E" w:rsidRPr="001C287F" w:rsidRDefault="002B6C3E">
      <w:pPr>
        <w:pStyle w:val="Corps"/>
        <w:jc w:val="both"/>
        <w:rPr>
          <w:rFonts w:ascii="Times New Roman" w:hAnsi="Times New Roman" w:cs="Times New Roman"/>
          <w:sz w:val="24"/>
          <w:szCs w:val="24"/>
        </w:rPr>
      </w:pPr>
    </w:p>
    <w:p w14:paraId="0788AEBF" w14:textId="422300F0" w:rsidR="001B4423" w:rsidRPr="001B4423" w:rsidRDefault="001B4423" w:rsidP="001B4423">
      <w:pPr>
        <w:pStyle w:val="Corps"/>
        <w:jc w:val="both"/>
        <w:rPr>
          <w:rStyle w:val="Aucun"/>
          <w:rFonts w:ascii="Times New Roman" w:hAnsi="Times New Roman"/>
          <w:b/>
          <w:sz w:val="24"/>
          <w:highlight w:val="yellow"/>
        </w:rPr>
      </w:pPr>
      <w:proofErr w:type="spellStart"/>
      <w:r w:rsidRPr="00E9696A">
        <w:rPr>
          <w:rStyle w:val="Aucun"/>
          <w:rFonts w:ascii="Times New Roman" w:hAnsi="Times New Roman"/>
          <w:b/>
          <w:sz w:val="24"/>
        </w:rPr>
        <w:t>Classima</w:t>
      </w:r>
      <w:proofErr w:type="spellEnd"/>
      <w:r w:rsidRPr="00E9696A">
        <w:rPr>
          <w:rStyle w:val="Aucun"/>
          <w:rFonts w:ascii="Times New Roman" w:hAnsi="Times New Roman"/>
          <w:b/>
          <w:sz w:val="24"/>
        </w:rPr>
        <w:t xml:space="preserve"> Starry Sky Edition – Reference M0A10808</w:t>
      </w:r>
    </w:p>
    <w:p w14:paraId="3932C834" w14:textId="77777777" w:rsidR="002B6C3E" w:rsidRPr="001C287F" w:rsidRDefault="002B6C3E">
      <w:pPr>
        <w:pStyle w:val="Corps"/>
        <w:jc w:val="both"/>
        <w:rPr>
          <w:rFonts w:ascii="Times New Roman" w:hAnsi="Times New Roman" w:cs="Times New Roman"/>
          <w:sz w:val="24"/>
          <w:szCs w:val="24"/>
        </w:rPr>
      </w:pPr>
    </w:p>
    <w:p w14:paraId="3932C835" w14:textId="14A9A538"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Precious and airy, its white mother-of-pearl dial is wreathed with 30 brilliant-cut diamonds (Top </w:t>
      </w:r>
      <w:proofErr w:type="spellStart"/>
      <w:r>
        <w:rPr>
          <w:rFonts w:ascii="Times New Roman" w:hAnsi="Times New Roman"/>
          <w:sz w:val="24"/>
        </w:rPr>
        <w:t>Wesselton</w:t>
      </w:r>
      <w:proofErr w:type="spellEnd"/>
      <w:r>
        <w:rPr>
          <w:rFonts w:ascii="Times New Roman" w:hAnsi="Times New Roman"/>
          <w:sz w:val="24"/>
        </w:rPr>
        <w:t xml:space="preserve">, quality VS, 0.06 carat), meticulously aligned in a circular stream. They enhance the ring of rhodium-plated Roman numerals and indexes and the pearl gray minute track. Blue leaf hands spin within these concentric circles, edged by the case set with 60 brilliant-cut diamonds (Top </w:t>
      </w:r>
      <w:proofErr w:type="spellStart"/>
      <w:r>
        <w:rPr>
          <w:rFonts w:ascii="Times New Roman" w:hAnsi="Times New Roman"/>
          <w:sz w:val="24"/>
        </w:rPr>
        <w:t>Wesselton</w:t>
      </w:r>
      <w:proofErr w:type="spellEnd"/>
      <w:r>
        <w:rPr>
          <w:rFonts w:ascii="Times New Roman" w:hAnsi="Times New Roman"/>
          <w:sz w:val="24"/>
        </w:rPr>
        <w:t xml:space="preserve">, quality VS, 0.29 carat).  The date appears in an aperture at 3 o’clock. </w:t>
      </w:r>
    </w:p>
    <w:p w14:paraId="3932C836" w14:textId="6EB79B6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The diamonds of the piece total 0.36 carat. </w:t>
      </w:r>
    </w:p>
    <w:p w14:paraId="3932C837" w14:textId="77777777" w:rsidR="002B6C3E" w:rsidRPr="001C287F" w:rsidRDefault="002B6C3E">
      <w:pPr>
        <w:pStyle w:val="Corps"/>
        <w:jc w:val="both"/>
        <w:rPr>
          <w:rFonts w:ascii="Times New Roman" w:hAnsi="Times New Roman" w:cs="Times New Roman"/>
          <w:sz w:val="24"/>
          <w:szCs w:val="24"/>
        </w:rPr>
      </w:pPr>
    </w:p>
    <w:p w14:paraId="3932C83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Protected by a scratch-proof sapphire crystal, the round, polished stainless steel case features the perfect proportions of 31 mm in diameters and 8.25 mm in thickness. Its steel crown is cabochon-shaped and set with a synthetic blue spinel. The back is also protected by a sapphire crystal. </w:t>
      </w:r>
    </w:p>
    <w:p w14:paraId="3932C839" w14:textId="77777777" w:rsidR="002B6C3E" w:rsidRPr="001C287F" w:rsidRDefault="002B6C3E">
      <w:pPr>
        <w:pStyle w:val="Corps"/>
        <w:jc w:val="both"/>
        <w:rPr>
          <w:rFonts w:ascii="Times New Roman" w:hAnsi="Times New Roman" w:cs="Times New Roman"/>
          <w:sz w:val="24"/>
          <w:szCs w:val="24"/>
        </w:rPr>
      </w:pPr>
    </w:p>
    <w:p w14:paraId="3932C83A"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The watch is driven by a self-winding movement with a 42-hour power reserve that oscillates at a frequency of 4 Hz (28,800 </w:t>
      </w:r>
      <w:proofErr w:type="spellStart"/>
      <w:r>
        <w:rPr>
          <w:rFonts w:ascii="Times New Roman" w:hAnsi="Times New Roman"/>
          <w:sz w:val="24"/>
        </w:rPr>
        <w:t>vph</w:t>
      </w:r>
      <w:proofErr w:type="spellEnd"/>
      <w:r>
        <w:rPr>
          <w:rFonts w:ascii="Times New Roman" w:hAnsi="Times New Roman"/>
          <w:sz w:val="24"/>
        </w:rPr>
        <w:t xml:space="preserve">). It is water-resistant to 5 ATM (approximately 50 m). </w:t>
      </w:r>
    </w:p>
    <w:p w14:paraId="3932C83B" w14:textId="77777777" w:rsidR="002B6C3E" w:rsidRPr="001C287F" w:rsidRDefault="002B6C3E">
      <w:pPr>
        <w:pStyle w:val="Corps"/>
        <w:jc w:val="both"/>
        <w:rPr>
          <w:rFonts w:ascii="Times New Roman" w:hAnsi="Times New Roman" w:cs="Times New Roman"/>
          <w:sz w:val="24"/>
          <w:szCs w:val="24"/>
        </w:rPr>
      </w:pPr>
    </w:p>
    <w:p w14:paraId="10ECE0C9" w14:textId="65A5FDDA" w:rsidR="00A41190"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6AE9721A" wp14:editId="7E5E102B">
            <wp:extent cx="2927350" cy="4025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257" cy="4026581"/>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96979B3" wp14:editId="6928A06C">
            <wp:extent cx="2968866" cy="408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391" cy="4087270"/>
                    </a:xfrm>
                    <a:prstGeom prst="rect">
                      <a:avLst/>
                    </a:prstGeom>
                  </pic:spPr>
                </pic:pic>
              </a:graphicData>
            </a:graphic>
          </wp:inline>
        </w:drawing>
      </w:r>
    </w:p>
    <w:p w14:paraId="3932C83C" w14:textId="424CA1E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This model is mounted on a blue alligator strap with all-square scales featuring tone-on-tone overstitching on the top. The strap may be changed without the use of tools thanks to a very reliable spring bar system. The pin buckle is crafted in stainless steel. </w:t>
      </w:r>
    </w:p>
    <w:p w14:paraId="3932C83D" w14:textId="77777777" w:rsidR="002B6C3E" w:rsidRPr="001C287F" w:rsidRDefault="002B6C3E">
      <w:pPr>
        <w:pStyle w:val="Corps"/>
        <w:jc w:val="both"/>
        <w:rPr>
          <w:rFonts w:ascii="Times New Roman" w:hAnsi="Times New Roman" w:cs="Times New Roman"/>
          <w:sz w:val="24"/>
          <w:szCs w:val="24"/>
        </w:rPr>
      </w:pPr>
    </w:p>
    <w:p w14:paraId="3932C83F" w14:textId="34019B92" w:rsidR="002B6C3E" w:rsidRPr="001C287F" w:rsidRDefault="00C4786A" w:rsidP="00A41190">
      <w:pPr>
        <w:pStyle w:val="Corps"/>
        <w:jc w:val="both"/>
        <w:rPr>
          <w:rStyle w:val="Aucun"/>
          <w:rFonts w:ascii="Times New Roman" w:hAnsi="Times New Roman" w:cs="Times New Roman"/>
          <w:sz w:val="24"/>
          <w:szCs w:val="24"/>
        </w:rPr>
      </w:pPr>
      <w:r>
        <w:rPr>
          <w:rFonts w:ascii="Times New Roman" w:hAnsi="Times New Roman"/>
          <w:i/>
          <w:sz w:val="24"/>
        </w:rPr>
        <w:t xml:space="preserve">The edition is exclusive to </w:t>
      </w:r>
      <w:proofErr w:type="spellStart"/>
      <w:r>
        <w:rPr>
          <w:rFonts w:ascii="Times New Roman" w:hAnsi="Times New Roman"/>
          <w:i/>
          <w:sz w:val="24"/>
        </w:rPr>
        <w:t>TimeVallée</w:t>
      </w:r>
      <w:proofErr w:type="spellEnd"/>
      <w:r>
        <w:rPr>
          <w:rFonts w:ascii="Times New Roman" w:hAnsi="Times New Roman"/>
          <w:i/>
          <w:sz w:val="24"/>
        </w:rPr>
        <w:t>, and is limited to 70 timepieces.</w:t>
      </w:r>
    </w:p>
    <w:p w14:paraId="3932C840" w14:textId="77777777" w:rsidR="002B6C3E" w:rsidRPr="001C287F" w:rsidRDefault="002B6C3E">
      <w:pPr>
        <w:pStyle w:val="Corps"/>
        <w:jc w:val="both"/>
        <w:rPr>
          <w:rFonts w:ascii="Times New Roman" w:hAnsi="Times New Roman" w:cs="Times New Roman"/>
          <w:sz w:val="24"/>
          <w:szCs w:val="24"/>
        </w:rPr>
      </w:pPr>
    </w:p>
    <w:p w14:paraId="3932C841"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“People want freshness, beauty, lightness,” Paul Mercier asserted. The </w:t>
      </w:r>
      <w:proofErr w:type="spellStart"/>
      <w:r>
        <w:rPr>
          <w:rFonts w:ascii="Times New Roman" w:hAnsi="Times New Roman"/>
          <w:sz w:val="24"/>
        </w:rPr>
        <w:t>Classima</w:t>
      </w:r>
      <w:proofErr w:type="spellEnd"/>
      <w:r>
        <w:rPr>
          <w:rFonts w:ascii="Times New Roman" w:hAnsi="Times New Roman"/>
          <w:sz w:val="24"/>
        </w:rPr>
        <w:t xml:space="preserve"> collection is the deserving heir to this legacy, since it remains a perennially chic, light, beautiful, easy-to-wear watch, even in its most luxurious expression. </w:t>
      </w:r>
    </w:p>
    <w:p w14:paraId="6A1CBA32" w14:textId="77777777" w:rsidR="0062506A" w:rsidRPr="00745342" w:rsidRDefault="0062506A">
      <w:pPr>
        <w:pStyle w:val="Corps"/>
        <w:jc w:val="both"/>
        <w:rPr>
          <w:rFonts w:ascii="Times New Roman" w:hAnsi="Times New Roman" w:cs="Times New Roman"/>
          <w:sz w:val="24"/>
          <w:szCs w:val="24"/>
        </w:rPr>
      </w:pPr>
    </w:p>
    <w:p w14:paraId="3932C842" w14:textId="069E934D" w:rsidR="002B6C3E" w:rsidRPr="001C287F" w:rsidRDefault="0062506A" w:rsidP="0062506A">
      <w:pPr>
        <w:pStyle w:val="Corps"/>
        <w:jc w:val="both"/>
        <w:rPr>
          <w:rFonts w:ascii="Times New Roman" w:hAnsi="Times New Roman" w:cs="Times New Roman"/>
          <w:sz w:val="24"/>
          <w:szCs w:val="24"/>
        </w:rPr>
      </w:pPr>
      <w:r>
        <w:rPr>
          <w:rFonts w:ascii="Times New Roman" w:hAnsi="Times New Roman"/>
          <w:sz w:val="24"/>
        </w:rPr>
        <w:t>---</w:t>
      </w:r>
    </w:p>
    <w:p w14:paraId="444EF2FB" w14:textId="77777777" w:rsidR="0062506A" w:rsidRPr="001C287F" w:rsidRDefault="0062506A" w:rsidP="0062506A">
      <w:pPr>
        <w:pStyle w:val="NormalWeb"/>
        <w:spacing w:after="120" w:afterAutospacing="0"/>
      </w:pPr>
      <w:r>
        <w:rPr>
          <w:rStyle w:val="Strong"/>
        </w:rPr>
        <w:t xml:space="preserve">About </w:t>
      </w:r>
      <w:proofErr w:type="spellStart"/>
      <w:r>
        <w:rPr>
          <w:rStyle w:val="Strong"/>
        </w:rPr>
        <w:t>TimeVallée</w:t>
      </w:r>
      <w:proofErr w:type="spellEnd"/>
      <w:r>
        <w:rPr>
          <w:rStyle w:val="Strong"/>
        </w:rPr>
        <w:t>:</w:t>
      </w:r>
    </w:p>
    <w:p w14:paraId="23CC667F" w14:textId="77777777" w:rsidR="0062506A" w:rsidRPr="001C287F" w:rsidRDefault="0062506A" w:rsidP="0062506A">
      <w:pPr>
        <w:pStyle w:val="NormalWeb"/>
        <w:spacing w:after="0" w:afterAutospacing="0"/>
      </w:pPr>
      <w:proofErr w:type="spellStart"/>
      <w:r>
        <w:t>TimeVallée</w:t>
      </w:r>
      <w:proofErr w:type="spellEnd"/>
      <w:r>
        <w:t xml:space="preserve"> is a luxury and innovative watch multi-brand destination store offering clients access to a curated portfolio of prestigious </w:t>
      </w:r>
      <w:proofErr w:type="spellStart"/>
      <w:r>
        <w:t>Maisons</w:t>
      </w:r>
      <w:proofErr w:type="spellEnd"/>
      <w:r>
        <w:t xml:space="preserve"> with an ecosystem of services and experiences.</w:t>
      </w:r>
    </w:p>
    <w:p w14:paraId="7384CB68" w14:textId="77777777" w:rsidR="0062506A" w:rsidRPr="001C287F" w:rsidRDefault="0062506A" w:rsidP="0062506A">
      <w:pPr>
        <w:pStyle w:val="NormalWeb"/>
        <w:spacing w:after="0" w:afterAutospacing="0"/>
      </w:pPr>
      <w:r>
        <w:t xml:space="preserve">Created in 2014 with headquarters in Switzerland, </w:t>
      </w:r>
      <w:proofErr w:type="spellStart"/>
      <w:r>
        <w:t>TimeVallée</w:t>
      </w:r>
      <w:proofErr w:type="spellEnd"/>
      <w:r>
        <w:t xml:space="preserve"> is designed as an inspirational space mixing heritage and contemporary luxury that guides watch lovers to browse, learn, share and experience the fascinating world of watchmaking.</w:t>
      </w:r>
    </w:p>
    <w:p w14:paraId="487C5A9A" w14:textId="77777777" w:rsidR="0062506A" w:rsidRPr="001C287F" w:rsidRDefault="0062506A" w:rsidP="0062506A">
      <w:pPr>
        <w:pStyle w:val="NormalWeb"/>
        <w:spacing w:after="0" w:afterAutospacing="0"/>
      </w:pPr>
      <w:proofErr w:type="spellStart"/>
      <w:r>
        <w:t>TimeVallée</w:t>
      </w:r>
      <w:proofErr w:type="spellEnd"/>
      <w:r>
        <w:t xml:space="preserve"> is operated by strategic partners in more than 50 boutiques all over the world.</w:t>
      </w:r>
    </w:p>
    <w:p w14:paraId="65ACAFAB" w14:textId="77777777" w:rsidR="0062506A" w:rsidRPr="001C287F" w:rsidRDefault="0062506A" w:rsidP="0062506A">
      <w:pPr>
        <w:pStyle w:val="NormalWeb"/>
        <w:spacing w:before="0" w:beforeAutospacing="0" w:after="0" w:afterAutospacing="0"/>
      </w:pPr>
      <w:r>
        <w:t> </w:t>
      </w:r>
    </w:p>
    <w:p w14:paraId="2CDC1847" w14:textId="77777777" w:rsidR="0062506A" w:rsidRPr="00745342" w:rsidRDefault="0062506A" w:rsidP="0062506A">
      <w:pPr>
        <w:pStyle w:val="NormalWeb"/>
        <w:spacing w:before="0" w:beforeAutospacing="0" w:after="0" w:afterAutospacing="0"/>
        <w:rPr>
          <w:lang w:val="nl-NL"/>
        </w:rPr>
      </w:pPr>
      <w:r w:rsidRPr="00745342">
        <w:rPr>
          <w:rStyle w:val="Strong"/>
          <w:lang w:val="nl-NL"/>
        </w:rPr>
        <w:lastRenderedPageBreak/>
        <w:t>Website:</w:t>
      </w:r>
      <w:r w:rsidRPr="00745342">
        <w:rPr>
          <w:lang w:val="nl-NL"/>
        </w:rPr>
        <w:t xml:space="preserve"> </w:t>
      </w:r>
      <w:hyperlink r:id="rId21" w:tgtFrame="_blank" w:tooltip="https://www.timevallee.com/" w:history="1">
        <w:r w:rsidRPr="00745342">
          <w:rPr>
            <w:rStyle w:val="Hyperlink"/>
            <w:lang w:val="nl-NL"/>
          </w:rPr>
          <w:t>www.timevallee.com</w:t>
        </w:r>
      </w:hyperlink>
    </w:p>
    <w:p w14:paraId="129C1784" w14:textId="77777777" w:rsidR="0062506A" w:rsidRPr="00745342" w:rsidRDefault="0062506A" w:rsidP="0062506A">
      <w:pPr>
        <w:pStyle w:val="NormalWeb"/>
        <w:spacing w:before="0" w:beforeAutospacing="0" w:after="0" w:afterAutospacing="0"/>
        <w:rPr>
          <w:lang w:val="nl-NL"/>
        </w:rPr>
      </w:pPr>
      <w:r w:rsidRPr="00745342">
        <w:rPr>
          <w:rStyle w:val="Strong"/>
          <w:lang w:val="nl-NL"/>
        </w:rPr>
        <w:t>Instagram:</w:t>
      </w:r>
      <w:r w:rsidRPr="00745342">
        <w:rPr>
          <w:lang w:val="nl-NL"/>
        </w:rPr>
        <w:t xml:space="preserve"> @timevallee</w:t>
      </w:r>
    </w:p>
    <w:p w14:paraId="093ECD84" w14:textId="61A94C85" w:rsidR="0062506A" w:rsidRPr="00745342" w:rsidRDefault="0062506A" w:rsidP="0062506A">
      <w:pPr>
        <w:pStyle w:val="NormalWeb"/>
        <w:spacing w:before="0" w:beforeAutospacing="0" w:after="0" w:afterAutospacing="0"/>
        <w:rPr>
          <w:lang w:val="nl-NL"/>
        </w:rPr>
      </w:pPr>
      <w:r w:rsidRPr="00745342">
        <w:rPr>
          <w:rStyle w:val="Strong"/>
          <w:lang w:val="nl-NL"/>
        </w:rPr>
        <w:t>Official hashtags:</w:t>
      </w:r>
      <w:r w:rsidRPr="00745342">
        <w:rPr>
          <w:lang w:val="nl-NL"/>
        </w:rPr>
        <w:t xml:space="preserve"> #timevallee #heritageandbeyond #notyourusualretailer #luxurywatches</w:t>
      </w:r>
    </w:p>
    <w:p w14:paraId="1E7AFF7A" w14:textId="77777777" w:rsidR="001C287F" w:rsidRDefault="001C287F">
      <w:pPr>
        <w:pStyle w:val="Corps"/>
        <w:jc w:val="both"/>
        <w:rPr>
          <w:rFonts w:ascii="Times New Roman" w:hAnsi="Times New Roman" w:cs="Times New Roman"/>
          <w:sz w:val="24"/>
          <w:szCs w:val="24"/>
          <w:lang w:val="nl-NL"/>
        </w:rPr>
      </w:pPr>
    </w:p>
    <w:p w14:paraId="6B3CDA13" w14:textId="77777777" w:rsidR="001C287F" w:rsidRPr="00745342" w:rsidRDefault="001C287F" w:rsidP="001C287F">
      <w:pPr>
        <w:pStyle w:val="paragraph"/>
        <w:spacing w:before="0" w:beforeAutospacing="0" w:after="0" w:afterAutospacing="0"/>
        <w:textAlignment w:val="baseline"/>
        <w:rPr>
          <w:rFonts w:ascii="Segoe UI" w:hAnsi="Segoe UI" w:cs="Segoe UI"/>
          <w:sz w:val="18"/>
          <w:szCs w:val="18"/>
          <w:lang w:val="it-IT"/>
        </w:rPr>
      </w:pPr>
      <w:r>
        <w:rPr>
          <w:rFonts w:asciiTheme="majorBidi" w:hAnsiTheme="majorBidi"/>
          <w:noProof/>
        </w:rPr>
        <w:drawing>
          <wp:inline distT="0" distB="0" distL="0" distR="0" wp14:anchorId="24C0E98B" wp14:editId="17CC3EBC">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745342">
        <w:rPr>
          <w:rStyle w:val="eop"/>
          <w:rFonts w:ascii="Times" w:hAnsi="Times"/>
          <w:color w:val="000000"/>
          <w:sz w:val="22"/>
          <w:lang w:val="it-IT"/>
        </w:rPr>
        <w:t> </w:t>
      </w:r>
    </w:p>
    <w:p w14:paraId="1886FB4C"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lang w:val="it-IT"/>
        </w:rPr>
      </w:pPr>
      <w:r w:rsidRPr="00745342">
        <w:rPr>
          <w:rStyle w:val="eop"/>
          <w:rFonts w:ascii="Times" w:hAnsi="Times"/>
          <w:color w:val="000000"/>
          <w:sz w:val="22"/>
          <w:lang w:val="it-IT"/>
        </w:rPr>
        <w:t> </w:t>
      </w:r>
    </w:p>
    <w:p w14:paraId="0D6357C6"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lang w:val="it-IT"/>
        </w:rPr>
      </w:pPr>
      <w:r w:rsidRPr="00745342">
        <w:rPr>
          <w:rStyle w:val="eop"/>
          <w:rFonts w:ascii="Times" w:hAnsi="Times"/>
          <w:color w:val="000000"/>
          <w:sz w:val="22"/>
          <w:lang w:val="it-IT"/>
        </w:rPr>
        <w:t> </w:t>
      </w:r>
    </w:p>
    <w:p w14:paraId="372AED25" w14:textId="75753F99" w:rsidR="001C287F" w:rsidRPr="00745342" w:rsidRDefault="00685E97" w:rsidP="001C287F">
      <w:pPr>
        <w:pStyle w:val="paragraph"/>
        <w:spacing w:before="0" w:beforeAutospacing="0" w:after="0" w:afterAutospacing="0"/>
        <w:jc w:val="both"/>
        <w:textAlignment w:val="baseline"/>
        <w:rPr>
          <w:rFonts w:ascii="Segoe UI" w:hAnsi="Segoe UI" w:cs="Segoe UI"/>
          <w:color w:val="000000"/>
          <w:sz w:val="18"/>
          <w:szCs w:val="18"/>
          <w:lang w:val="it-IT"/>
        </w:rPr>
      </w:pPr>
      <w:r w:rsidRPr="00745342">
        <w:rPr>
          <w:rStyle w:val="normaltextrun"/>
          <w:rFonts w:ascii="Times" w:hAnsi="Times"/>
          <w:b/>
          <w:color w:val="000000"/>
          <w:sz w:val="22"/>
          <w:lang w:val="it-IT"/>
        </w:rPr>
        <w:t>Information:</w:t>
      </w:r>
      <w:r w:rsidRPr="00745342">
        <w:rPr>
          <w:rStyle w:val="eop"/>
          <w:rFonts w:ascii="Times" w:hAnsi="Times"/>
          <w:color w:val="000000"/>
          <w:sz w:val="22"/>
          <w:lang w:val="it-IT"/>
        </w:rPr>
        <w:t> </w:t>
      </w:r>
    </w:p>
    <w:p w14:paraId="04D87059"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lang w:val="it-IT"/>
        </w:rPr>
      </w:pPr>
      <w:r w:rsidRPr="00745342">
        <w:rPr>
          <w:rStyle w:val="eop"/>
          <w:rFonts w:ascii="Times" w:hAnsi="Times"/>
          <w:color w:val="000000"/>
          <w:sz w:val="22"/>
          <w:lang w:val="it-IT"/>
        </w:rPr>
        <w:t> </w:t>
      </w:r>
    </w:p>
    <w:p w14:paraId="7E5AB9E1" w14:textId="3B56F76A" w:rsidR="001C287F" w:rsidRPr="00E9696A" w:rsidRDefault="001C287F" w:rsidP="001C287F">
      <w:pPr>
        <w:pStyle w:val="paragraph"/>
        <w:spacing w:before="0" w:beforeAutospacing="0" w:after="0" w:afterAutospacing="0"/>
        <w:jc w:val="both"/>
        <w:textAlignment w:val="baseline"/>
        <w:rPr>
          <w:rFonts w:ascii="Segoe UI" w:hAnsi="Segoe UI" w:cs="Segoe UI"/>
          <w:color w:val="000000"/>
          <w:sz w:val="18"/>
          <w:szCs w:val="18"/>
          <w:lang w:val="it-IT"/>
        </w:rPr>
      </w:pPr>
      <w:r w:rsidRPr="00E9696A">
        <w:rPr>
          <w:rStyle w:val="normaltextrun"/>
          <w:rFonts w:ascii="Times" w:hAnsi="Times"/>
          <w:color w:val="000000"/>
          <w:sz w:val="22"/>
          <w:lang w:val="it-IT"/>
        </w:rPr>
        <w:t xml:space="preserve">Model: </w:t>
      </w:r>
      <w:proofErr w:type="spellStart"/>
      <w:r w:rsidRPr="00E9696A">
        <w:rPr>
          <w:rStyle w:val="normaltextrun"/>
          <w:rFonts w:ascii="Times" w:hAnsi="Times"/>
          <w:color w:val="000000"/>
          <w:sz w:val="22"/>
          <w:lang w:val="it-IT"/>
        </w:rPr>
        <w:t>Classima</w:t>
      </w:r>
      <w:proofErr w:type="spellEnd"/>
      <w:r w:rsidRPr="00E9696A">
        <w:rPr>
          <w:rStyle w:val="normaltextrun"/>
          <w:rFonts w:ascii="Times" w:hAnsi="Times"/>
          <w:color w:val="000000"/>
          <w:sz w:val="22"/>
          <w:lang w:val="it-IT"/>
        </w:rPr>
        <w:t xml:space="preserve"> 10804</w:t>
      </w:r>
    </w:p>
    <w:p w14:paraId="7999EBBD" w14:textId="70E7A716" w:rsidR="001C287F" w:rsidRPr="00E9696A" w:rsidRDefault="001C287F" w:rsidP="001C287F">
      <w:pPr>
        <w:pStyle w:val="paragraph"/>
        <w:spacing w:before="0" w:beforeAutospacing="0" w:after="0" w:afterAutospacing="0"/>
        <w:jc w:val="both"/>
        <w:textAlignment w:val="baseline"/>
        <w:rPr>
          <w:rStyle w:val="eop"/>
          <w:rFonts w:ascii="Times" w:hAnsi="Times" w:cs="Times"/>
          <w:color w:val="000000"/>
          <w:sz w:val="22"/>
          <w:szCs w:val="22"/>
          <w:lang w:val="it-IT"/>
        </w:rPr>
      </w:pPr>
      <w:proofErr w:type="spellStart"/>
      <w:r w:rsidRPr="00E9696A">
        <w:rPr>
          <w:rStyle w:val="normaltextrun"/>
          <w:rFonts w:ascii="Times" w:hAnsi="Times"/>
          <w:color w:val="000000"/>
          <w:sz w:val="22"/>
          <w:lang w:val="it-IT"/>
        </w:rPr>
        <w:t>Availability</w:t>
      </w:r>
      <w:proofErr w:type="spellEnd"/>
      <w:r w:rsidRPr="00E9696A">
        <w:rPr>
          <w:rStyle w:val="normaltextrun"/>
          <w:rFonts w:ascii="Times" w:hAnsi="Times"/>
          <w:color w:val="000000"/>
          <w:sz w:val="22"/>
          <w:lang w:val="it-IT"/>
        </w:rPr>
        <w:t xml:space="preserve">: </w:t>
      </w:r>
      <w:r w:rsidR="00745342" w:rsidRPr="00E9696A">
        <w:rPr>
          <w:rStyle w:val="normaltextrun"/>
          <w:rFonts w:ascii="Times" w:hAnsi="Times"/>
          <w:color w:val="000000"/>
          <w:sz w:val="22"/>
          <w:lang w:val="it-IT"/>
        </w:rPr>
        <w:t>November</w:t>
      </w:r>
      <w:r w:rsidRPr="00E9696A">
        <w:rPr>
          <w:rStyle w:val="normaltextrun"/>
          <w:rFonts w:ascii="Times" w:hAnsi="Times"/>
          <w:color w:val="000000"/>
          <w:sz w:val="22"/>
          <w:lang w:val="it-IT"/>
        </w:rPr>
        <w:t xml:space="preserve"> 2024</w:t>
      </w:r>
      <w:r w:rsidRPr="00E9696A">
        <w:rPr>
          <w:rStyle w:val="eop"/>
          <w:rFonts w:ascii="Times" w:hAnsi="Times"/>
          <w:color w:val="000000"/>
          <w:sz w:val="22"/>
          <w:lang w:val="it-IT"/>
        </w:rPr>
        <w:t> </w:t>
      </w:r>
    </w:p>
    <w:p w14:paraId="5456BEA4" w14:textId="1EDC767E" w:rsidR="001C287F" w:rsidRPr="00E9696A" w:rsidRDefault="001C287F" w:rsidP="001C287F">
      <w:pPr>
        <w:pStyle w:val="paragraph"/>
        <w:spacing w:before="0" w:beforeAutospacing="0" w:after="0" w:afterAutospacing="0"/>
        <w:jc w:val="both"/>
        <w:textAlignment w:val="baseline"/>
        <w:rPr>
          <w:rStyle w:val="eop"/>
          <w:rFonts w:ascii="Times" w:hAnsi="Times" w:cs="Times"/>
          <w:color w:val="000000"/>
          <w:sz w:val="22"/>
          <w:szCs w:val="22"/>
          <w:lang w:val="it-IT"/>
        </w:rPr>
      </w:pPr>
    </w:p>
    <w:p w14:paraId="2F3D2067" w14:textId="4C9408D3" w:rsidR="001C287F" w:rsidRPr="00E9696A" w:rsidRDefault="001C287F" w:rsidP="001C287F">
      <w:pPr>
        <w:pStyle w:val="paragraph"/>
        <w:spacing w:before="0" w:beforeAutospacing="0" w:after="0" w:afterAutospacing="0"/>
        <w:jc w:val="both"/>
        <w:textAlignment w:val="baseline"/>
        <w:rPr>
          <w:rFonts w:ascii="Segoe UI" w:hAnsi="Segoe UI" w:cs="Segoe UI"/>
          <w:color w:val="000000"/>
          <w:sz w:val="18"/>
          <w:szCs w:val="18"/>
          <w:lang w:val="it-IT"/>
        </w:rPr>
      </w:pPr>
      <w:r w:rsidRPr="00E9696A">
        <w:rPr>
          <w:rStyle w:val="normaltextrun"/>
          <w:rFonts w:ascii="Times" w:hAnsi="Times"/>
          <w:color w:val="000000"/>
          <w:sz w:val="22"/>
          <w:lang w:val="it-IT"/>
        </w:rPr>
        <w:t xml:space="preserve">Model: </w:t>
      </w:r>
      <w:proofErr w:type="spellStart"/>
      <w:r w:rsidRPr="00E9696A">
        <w:rPr>
          <w:rStyle w:val="normaltextrun"/>
          <w:rFonts w:ascii="Times" w:hAnsi="Times"/>
          <w:color w:val="000000"/>
          <w:sz w:val="22"/>
          <w:lang w:val="it-IT"/>
        </w:rPr>
        <w:t>Classima</w:t>
      </w:r>
      <w:proofErr w:type="spellEnd"/>
      <w:r w:rsidRPr="00E9696A">
        <w:rPr>
          <w:rStyle w:val="normaltextrun"/>
          <w:rFonts w:ascii="Times" w:hAnsi="Times"/>
          <w:color w:val="000000"/>
          <w:sz w:val="22"/>
          <w:lang w:val="it-IT"/>
        </w:rPr>
        <w:t xml:space="preserve"> 10806</w:t>
      </w:r>
    </w:p>
    <w:p w14:paraId="5710ED01" w14:textId="01A9937A" w:rsidR="001C287F" w:rsidRPr="00E9696A" w:rsidRDefault="001C287F" w:rsidP="001C287F">
      <w:pPr>
        <w:pStyle w:val="paragraph"/>
        <w:spacing w:before="0" w:beforeAutospacing="0" w:after="0" w:afterAutospacing="0"/>
        <w:jc w:val="both"/>
        <w:textAlignment w:val="baseline"/>
        <w:rPr>
          <w:rFonts w:ascii="Times" w:hAnsi="Times" w:cs="Times"/>
          <w:color w:val="000000"/>
          <w:sz w:val="22"/>
          <w:szCs w:val="22"/>
          <w:lang w:val="it-IT"/>
        </w:rPr>
      </w:pPr>
      <w:r w:rsidRPr="00E9696A">
        <w:rPr>
          <w:rStyle w:val="normaltextrun"/>
          <w:rFonts w:ascii="Times" w:hAnsi="Times"/>
          <w:color w:val="000000"/>
          <w:sz w:val="22"/>
          <w:lang w:val="it-IT"/>
        </w:rPr>
        <w:t xml:space="preserve">Availability: </w:t>
      </w:r>
      <w:r w:rsidR="005867C5" w:rsidRPr="00E9696A">
        <w:rPr>
          <w:rStyle w:val="normaltextrun"/>
          <w:rFonts w:ascii="Times" w:hAnsi="Times"/>
          <w:color w:val="000000"/>
          <w:sz w:val="22"/>
          <w:lang w:val="it-IT"/>
        </w:rPr>
        <w:t>November</w:t>
      </w:r>
      <w:r w:rsidRPr="00E9696A">
        <w:rPr>
          <w:rStyle w:val="normaltextrun"/>
          <w:rFonts w:ascii="Times" w:hAnsi="Times"/>
          <w:color w:val="000000"/>
          <w:sz w:val="22"/>
          <w:lang w:val="it-IT"/>
        </w:rPr>
        <w:t xml:space="preserve"> 2024</w:t>
      </w:r>
      <w:r w:rsidRPr="00E9696A">
        <w:rPr>
          <w:rStyle w:val="eop"/>
          <w:rFonts w:ascii="Times" w:hAnsi="Times"/>
          <w:color w:val="000000"/>
          <w:sz w:val="22"/>
          <w:lang w:val="it-IT"/>
        </w:rPr>
        <w:t> </w:t>
      </w:r>
    </w:p>
    <w:p w14:paraId="0ABA7C3F" w14:textId="3F61142F" w:rsidR="001C287F" w:rsidRPr="00E9696A" w:rsidRDefault="001C287F" w:rsidP="001C287F">
      <w:pPr>
        <w:pStyle w:val="paragraph"/>
        <w:spacing w:before="0" w:beforeAutospacing="0" w:after="0" w:afterAutospacing="0"/>
        <w:jc w:val="both"/>
        <w:textAlignment w:val="baseline"/>
        <w:rPr>
          <w:rFonts w:ascii="Times" w:hAnsi="Times" w:cs="Times"/>
          <w:color w:val="000000"/>
          <w:sz w:val="22"/>
          <w:szCs w:val="22"/>
          <w:lang w:val="it-IT"/>
        </w:rPr>
      </w:pPr>
    </w:p>
    <w:p w14:paraId="3E0B0407" w14:textId="77777777" w:rsidR="001C287F" w:rsidRPr="00E9696A" w:rsidRDefault="001C287F" w:rsidP="001C287F">
      <w:pPr>
        <w:pStyle w:val="paragraph"/>
        <w:spacing w:before="0" w:beforeAutospacing="0" w:after="0" w:afterAutospacing="0"/>
        <w:jc w:val="both"/>
        <w:textAlignment w:val="baseline"/>
        <w:rPr>
          <w:rFonts w:ascii="Segoe UI" w:hAnsi="Segoe UI" w:cs="Segoe UI"/>
          <w:color w:val="000000"/>
          <w:sz w:val="18"/>
          <w:szCs w:val="18"/>
          <w:lang w:val="it-IT"/>
        </w:rPr>
      </w:pPr>
      <w:r w:rsidRPr="00E9696A">
        <w:rPr>
          <w:rStyle w:val="normaltextrun"/>
          <w:rFonts w:ascii="Times" w:hAnsi="Times"/>
          <w:color w:val="000000"/>
          <w:sz w:val="22"/>
          <w:lang w:val="it-IT"/>
        </w:rPr>
        <w:t>Model: Classima 10808</w:t>
      </w:r>
    </w:p>
    <w:p w14:paraId="47A65C08" w14:textId="3C6271E3" w:rsidR="001C287F" w:rsidRPr="0059282E" w:rsidRDefault="001C287F" w:rsidP="001C287F">
      <w:pPr>
        <w:pStyle w:val="paragraph"/>
        <w:spacing w:before="0" w:beforeAutospacing="0" w:after="0" w:afterAutospacing="0"/>
        <w:jc w:val="both"/>
        <w:textAlignment w:val="baseline"/>
        <w:rPr>
          <w:rFonts w:ascii="Times" w:hAnsi="Times" w:cs="Times"/>
          <w:color w:val="000000"/>
          <w:sz w:val="22"/>
          <w:szCs w:val="22"/>
        </w:rPr>
      </w:pPr>
      <w:r w:rsidRPr="00E9696A">
        <w:rPr>
          <w:rStyle w:val="normaltextrun"/>
          <w:rFonts w:ascii="Times" w:hAnsi="Times"/>
          <w:color w:val="000000"/>
          <w:sz w:val="22"/>
        </w:rPr>
        <w:t xml:space="preserve">Availability: </w:t>
      </w:r>
      <w:r w:rsidR="005867C5" w:rsidRPr="00E9696A">
        <w:rPr>
          <w:rStyle w:val="normaltextrun"/>
          <w:rFonts w:ascii="Times" w:hAnsi="Times"/>
          <w:color w:val="000000"/>
          <w:sz w:val="22"/>
        </w:rPr>
        <w:t>November</w:t>
      </w:r>
      <w:r w:rsidRPr="00E9696A">
        <w:rPr>
          <w:rStyle w:val="normaltextrun"/>
          <w:rFonts w:ascii="Times" w:hAnsi="Times"/>
          <w:color w:val="000000"/>
          <w:sz w:val="22"/>
        </w:rPr>
        <w:t xml:space="preserve"> 2024</w:t>
      </w:r>
      <w:r>
        <w:rPr>
          <w:rStyle w:val="eop"/>
          <w:rFonts w:ascii="Times" w:hAnsi="Times"/>
          <w:color w:val="000000"/>
          <w:sz w:val="22"/>
        </w:rPr>
        <w:t> </w:t>
      </w:r>
    </w:p>
    <w:p w14:paraId="0A501A3B" w14:textId="77777777" w:rsidR="001C287F" w:rsidRPr="00745342"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20F5AD5E"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C08C4CC"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118F5F7B" wp14:editId="444EB977">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47726AD3"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B78FAA5"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ABOUT BAUME &amp; MERCIER:</w:t>
      </w:r>
      <w:r>
        <w:rPr>
          <w:rStyle w:val="eop"/>
          <w:rFonts w:ascii="Times" w:hAnsi="Times"/>
          <w:color w:val="000000"/>
        </w:rPr>
        <w:t> </w:t>
      </w:r>
    </w:p>
    <w:p w14:paraId="3B344530"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5F4F1395"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Pr>
          <w:rStyle w:val="normaltextrun"/>
          <w:rFonts w:ascii="Times" w:hAnsi="Times"/>
          <w:b/>
          <w:bCs/>
          <w:color w:val="000000"/>
        </w:rPr>
        <w:t>complementary balance between an artistic approach to shape and watchmaking innovation in the service of the client</w:t>
      </w:r>
      <w:r>
        <w:rPr>
          <w:rStyle w:val="normaltextrun"/>
          <w:rFonts w:ascii="Times" w:hAnsi="Times"/>
          <w:color w:val="000000"/>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r>
        <w:rPr>
          <w:rStyle w:val="eop"/>
          <w:rFonts w:ascii="Times" w:hAnsi="Times"/>
          <w:color w:val="000000"/>
        </w:rPr>
        <w:t> </w:t>
      </w:r>
    </w:p>
    <w:p w14:paraId="77AF3077"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16E3304E" w14:textId="77777777" w:rsidR="001C287F" w:rsidRDefault="006F3EB5" w:rsidP="001C287F">
      <w:pPr>
        <w:pStyle w:val="paragraph"/>
        <w:spacing w:before="0" w:beforeAutospacing="0" w:after="0" w:afterAutospacing="0"/>
        <w:jc w:val="both"/>
        <w:textAlignment w:val="baseline"/>
        <w:rPr>
          <w:rFonts w:ascii="Segoe UI" w:hAnsi="Segoe UI" w:cs="Segoe UI"/>
          <w:sz w:val="18"/>
          <w:szCs w:val="18"/>
        </w:rPr>
      </w:pPr>
      <w:hyperlink r:id="rId23" w:tgtFrame="_blank" w:history="1">
        <w:r w:rsidR="00685E97">
          <w:rPr>
            <w:rStyle w:val="normaltextrun"/>
            <w:rFonts w:ascii="Times" w:hAnsi="Times"/>
            <w:color w:val="000000"/>
            <w:u w:val="single"/>
          </w:rPr>
          <w:t>www.baume-et-mercier.com</w:t>
        </w:r>
      </w:hyperlink>
      <w:r w:rsidR="00685E97">
        <w:rPr>
          <w:rStyle w:val="eop"/>
          <w:rFonts w:ascii="Times" w:hAnsi="Times"/>
          <w:color w:val="000000"/>
        </w:rPr>
        <w:t> </w:t>
      </w:r>
    </w:p>
    <w:p w14:paraId="19938279" w14:textId="77777777" w:rsidR="001C287F" w:rsidRPr="00745342" w:rsidRDefault="001C287F">
      <w:pPr>
        <w:pStyle w:val="Corps"/>
        <w:jc w:val="both"/>
        <w:rPr>
          <w:rFonts w:ascii="Times New Roman" w:hAnsi="Times New Roman" w:cs="Times New Roman"/>
          <w:sz w:val="24"/>
          <w:szCs w:val="24"/>
        </w:rPr>
      </w:pPr>
    </w:p>
    <w:sectPr w:rsidR="001C287F" w:rsidRPr="00745342">
      <w:head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3AB83" w14:textId="77777777" w:rsidR="006F3EB5" w:rsidRDefault="006F3EB5">
      <w:r>
        <w:separator/>
      </w:r>
    </w:p>
  </w:endnote>
  <w:endnote w:type="continuationSeparator" w:id="0">
    <w:p w14:paraId="2877026C" w14:textId="77777777" w:rsidR="006F3EB5" w:rsidRDefault="006F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4087D" w14:textId="77777777" w:rsidR="006F3EB5" w:rsidRDefault="006F3EB5">
      <w:r>
        <w:separator/>
      </w:r>
    </w:p>
  </w:footnote>
  <w:footnote w:type="continuationSeparator" w:id="0">
    <w:p w14:paraId="44ECC064" w14:textId="77777777" w:rsidR="006F3EB5" w:rsidRDefault="006F3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7F6B" w14:textId="402A12DB" w:rsidR="001C287F" w:rsidRDefault="001C287F" w:rsidP="001C287F">
    <w:pPr>
      <w:pStyle w:val="Header"/>
      <w:jc w:val="center"/>
    </w:pPr>
    <w:r>
      <w:rPr>
        <w:noProof/>
      </w:rPr>
      <w:drawing>
        <wp:inline distT="0" distB="0" distL="0" distR="0" wp14:anchorId="29222930" wp14:editId="1E92D0C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C3E"/>
    <w:rsid w:val="001B4423"/>
    <w:rsid w:val="001C287F"/>
    <w:rsid w:val="001C5EE4"/>
    <w:rsid w:val="00207F51"/>
    <w:rsid w:val="002206E1"/>
    <w:rsid w:val="002913BB"/>
    <w:rsid w:val="002A020F"/>
    <w:rsid w:val="002B6C3E"/>
    <w:rsid w:val="00470629"/>
    <w:rsid w:val="004849B9"/>
    <w:rsid w:val="005867C5"/>
    <w:rsid w:val="0059282E"/>
    <w:rsid w:val="0062506A"/>
    <w:rsid w:val="006558E1"/>
    <w:rsid w:val="006605EC"/>
    <w:rsid w:val="0067644C"/>
    <w:rsid w:val="00685E97"/>
    <w:rsid w:val="006F3EB5"/>
    <w:rsid w:val="007413B0"/>
    <w:rsid w:val="00745342"/>
    <w:rsid w:val="007D3FA8"/>
    <w:rsid w:val="008612B0"/>
    <w:rsid w:val="00993625"/>
    <w:rsid w:val="00A0364D"/>
    <w:rsid w:val="00A41190"/>
    <w:rsid w:val="00AC3B23"/>
    <w:rsid w:val="00C4786A"/>
    <w:rsid w:val="00C876DE"/>
    <w:rsid w:val="00D95DB8"/>
    <w:rsid w:val="00E2475C"/>
    <w:rsid w:val="00E9696A"/>
    <w:rsid w:val="00F01FD7"/>
    <w:rsid w:val="00F42881"/>
    <w:rsid w:val="00F7764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32C7E8"/>
  <w15:docId w15:val="{548D636B-0A09-42A9-A222-ACFD09C1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paragraph" w:styleId="Header">
    <w:name w:val="header"/>
    <w:basedOn w:val="Normal"/>
    <w:link w:val="HeaderChar"/>
    <w:uiPriority w:val="99"/>
    <w:unhideWhenUsed/>
    <w:rsid w:val="00F42881"/>
    <w:pPr>
      <w:tabs>
        <w:tab w:val="center" w:pos="4536"/>
        <w:tab w:val="right" w:pos="9072"/>
      </w:tabs>
    </w:pPr>
  </w:style>
  <w:style w:type="character" w:customStyle="1" w:styleId="HeaderChar">
    <w:name w:val="Header Char"/>
    <w:basedOn w:val="DefaultParagraphFont"/>
    <w:link w:val="Header"/>
    <w:uiPriority w:val="99"/>
    <w:rsid w:val="00F42881"/>
    <w:rPr>
      <w:sz w:val="24"/>
      <w:szCs w:val="24"/>
      <w:lang w:val="en-US" w:eastAsia="en-US"/>
    </w:rPr>
  </w:style>
  <w:style w:type="paragraph" w:styleId="Footer">
    <w:name w:val="footer"/>
    <w:basedOn w:val="Normal"/>
    <w:link w:val="FooterChar"/>
    <w:uiPriority w:val="99"/>
    <w:unhideWhenUsed/>
    <w:rsid w:val="00F42881"/>
    <w:pPr>
      <w:tabs>
        <w:tab w:val="center" w:pos="4536"/>
        <w:tab w:val="right" w:pos="9072"/>
      </w:tabs>
    </w:pPr>
  </w:style>
  <w:style w:type="character" w:customStyle="1" w:styleId="FooterChar">
    <w:name w:val="Footer Char"/>
    <w:basedOn w:val="DefaultParagraphFont"/>
    <w:link w:val="Footer"/>
    <w:uiPriority w:val="99"/>
    <w:rsid w:val="00F42881"/>
    <w:rPr>
      <w:sz w:val="24"/>
      <w:szCs w:val="24"/>
      <w:lang w:val="en-US" w:eastAsia="en-US"/>
    </w:rPr>
  </w:style>
  <w:style w:type="paragraph" w:styleId="NormalWeb">
    <w:name w:val="Normal (Web)"/>
    <w:basedOn w:val="Normal"/>
    <w:uiPriority w:val="99"/>
    <w:semiHidden/>
    <w:unhideWhenUsed/>
    <w:rsid w:val="006250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styleId="Strong">
    <w:name w:val="Strong"/>
    <w:basedOn w:val="DefaultParagraphFont"/>
    <w:uiPriority w:val="22"/>
    <w:qFormat/>
    <w:rsid w:val="0062506A"/>
    <w:rPr>
      <w:b/>
      <w:bCs/>
    </w:rPr>
  </w:style>
  <w:style w:type="paragraph" w:customStyle="1" w:styleId="paragraph">
    <w:name w:val="paragraph"/>
    <w:basedOn w:val="Normal"/>
    <w:rsid w:val="001C28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1C287F"/>
  </w:style>
  <w:style w:type="character" w:customStyle="1" w:styleId="normaltextrun">
    <w:name w:val="normaltextrun"/>
    <w:basedOn w:val="DefaultParagraphFont"/>
    <w:rsid w:val="001C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01000">
      <w:bodyDiv w:val="1"/>
      <w:marLeft w:val="0"/>
      <w:marRight w:val="0"/>
      <w:marTop w:val="0"/>
      <w:marBottom w:val="0"/>
      <w:divBdr>
        <w:top w:val="none" w:sz="0" w:space="0" w:color="auto"/>
        <w:left w:val="none" w:sz="0" w:space="0" w:color="auto"/>
        <w:bottom w:val="none" w:sz="0" w:space="0" w:color="auto"/>
        <w:right w:val="none" w:sz="0" w:space="0" w:color="auto"/>
      </w:divBdr>
    </w:div>
    <w:div w:id="187257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mevallee.co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baume-et-mercier.com/" TargetMode="Externa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2503</Words>
  <Characters>13771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PUISSANT Antoine (BEM-CH)</cp:lastModifiedBy>
  <cp:revision>4</cp:revision>
  <dcterms:created xsi:type="dcterms:W3CDTF">2024-10-25T13:47:00Z</dcterms:created>
  <dcterms:modified xsi:type="dcterms:W3CDTF">2024-11-20T09:58:00Z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d3661f0756fd56943445cf5f5262df5679153df76c91c4b5e29bd3327391923f</vt:lpwstr>
  </property>
</Properties>
</file>