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A3CD3" w14:textId="77777777" w:rsidR="007605D9" w:rsidRDefault="007605D9" w:rsidP="00D4232B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</w:p>
    <w:p w14:paraId="38CE6B61" w14:textId="233FBC72" w:rsidR="00E927D2" w:rsidRDefault="00D4232B" w:rsidP="00D4232B">
      <w:pPr>
        <w:pStyle w:val="Corps"/>
        <w:jc w:val="center"/>
        <w:rPr>
          <w:b/>
          <w:bCs/>
          <w:sz w:val="32"/>
          <w:szCs w:val="32"/>
          <w:rFonts w:ascii="Times New Roman" w:hAnsi="Times New Roman" w:cs="Times New Roman"/>
        </w:rPr>
      </w:pPr>
      <w:r>
        <w:rPr>
          <w:b/>
          <w:sz w:val="32"/>
          <w:rFonts w:ascii="Times New Roman" w:hAnsi="Times New Roman"/>
        </w:rPr>
        <w:t xml:space="preserve">O REGRESSO GLAMOROSO DO HAMPTON</w:t>
      </w:r>
      <w:r>
        <w:rPr>
          <w:b/>
          <w:sz w:val="32"/>
          <w:rFonts w:ascii="Times New Roman" w:hAnsi="Times New Roman"/>
        </w:rPr>
        <w:t xml:space="preserve"> </w:t>
      </w:r>
    </w:p>
    <w:p w14:paraId="4DD24830" w14:textId="4C74D2F9" w:rsidR="00661DCA" w:rsidRPr="00E927D2" w:rsidRDefault="00D4232B" w:rsidP="00D4232B">
      <w:pPr>
        <w:pStyle w:val="Corps"/>
        <w:jc w:val="center"/>
        <w:rPr>
          <w:b/>
          <w:bCs/>
          <w:sz w:val="32"/>
          <w:szCs w:val="32"/>
          <w:rFonts w:ascii="Times New Roman" w:hAnsi="Times New Roman" w:cs="Times New Roman"/>
        </w:rPr>
      </w:pPr>
      <w:r>
        <w:rPr>
          <w:b/>
          <w:sz w:val="32"/>
          <w:rFonts w:ascii="Times New Roman" w:hAnsi="Times New Roman"/>
        </w:rPr>
        <w:t xml:space="preserve">DE BAUME &amp; MERCIER</w:t>
      </w:r>
    </w:p>
    <w:p w14:paraId="4DD24831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24832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33" w14:textId="0B682774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Sua silhueta escultural, retangular, faz uma entrada notável revelando duas versões femininas de um chique absoluto, uma em ouro rosa (750/1000), correia preta em couro de crocodilo, a outra em aço, bracelete bicolor em aço e aço recoberto de ouro rosa.</w:t>
      </w:r>
      <w:r>
        <w:rPr>
          <w:sz w:val="24"/>
          <w:rFonts w:ascii="Times New Roman" w:hAnsi="Times New Roman"/>
        </w:rPr>
        <w:t xml:space="preserve"> </w:t>
      </w:r>
    </w:p>
    <w:p w14:paraId="4DD24834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35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visual, claro, com a grife de Baume &amp; Mercier.</w:t>
      </w:r>
      <w:r>
        <w:rPr>
          <w:sz w:val="24"/>
          <w:rFonts w:ascii="Times New Roman" w:hAnsi="Times New Roman"/>
        </w:rPr>
        <w:t xml:space="preserve"> </w:t>
      </w:r>
    </w:p>
    <w:p w14:paraId="4DD24836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37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38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rStyle w:val="Aucun"/>
          <w:b/>
          <w:sz w:val="24"/>
          <w:rFonts w:ascii="Times New Roman" w:hAnsi="Times New Roman"/>
        </w:rPr>
        <w:t xml:space="preserve">Um porte altivo, uma linha minimalista; a sofisticação em estado puro</w:t>
      </w:r>
      <w:r>
        <w:rPr>
          <w:rStyle w:val="Aucun"/>
          <w:b/>
          <w:sz w:val="24"/>
          <w:rFonts w:ascii="Times New Roman" w:hAnsi="Times New Roman"/>
        </w:rPr>
        <w:t xml:space="preserve"> </w:t>
      </w:r>
    </w:p>
    <w:p w14:paraId="4DD24839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3B94BA1" w14:textId="35BE4A35" w:rsidR="00FA42CD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Ele é a encarnação do espírito design de Baume &amp; Mercier sob sua forma mais pura e mais absoluta.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Basta um olhar para captar a força estética que libera o relógio Hampton, o qual se impõe com sua sobriedade estilística, mas permanecendo uma peça de caráter.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 sentido do detalhe, caro à Casa, incita a admirar minuciosamente o refinamento da caixa, as linhas depuradas e curvas, os ângulos arredondados, o retângulo dentro do retângulo, o perfeito equilíbrio entre a elasticidade dos algarismos e a tensão dos índices, o percurso delicado dos minutos.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Tudo nele é gráfico com uma mestria que só uma sensibilidade aguda pode imaginar e um savoir-faire talentoso pode realizar.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É esta visão da relojoaria que orienta a Baume &amp; Mercier há cerca de 200 anos e que Paul Mercier inculcou desde que se associou a William Baume, em 1918.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 coleção Hampton e seu look vintage Art Déco perpetua maravilhosamente esse legado criativo e inestimável desde 1994.</w:t>
      </w:r>
      <w:r>
        <w:rPr>
          <w:sz w:val="24"/>
          <w:rFonts w:ascii="Times New Roman" w:hAnsi="Times New Roman"/>
        </w:rPr>
        <w:t xml:space="preserve"> </w:t>
      </w:r>
    </w:p>
    <w:p w14:paraId="637C11CE" w14:textId="77777777" w:rsidR="00FA42CD" w:rsidRPr="00D4232B" w:rsidRDefault="00FA42CD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784729B" w14:textId="020FEDDB" w:rsidR="002332C2" w:rsidRPr="00D4232B" w:rsidRDefault="002332C2">
      <w:pPr>
        <w:pStyle w:val="Corps"/>
        <w:jc w:val="both"/>
        <w:rPr>
          <w:rStyle w:val="Aucun"/>
          <w:b/>
          <w:bCs/>
          <w:sz w:val="24"/>
          <w:szCs w:val="24"/>
          <w:rFonts w:ascii="Times New Roman" w:hAnsi="Times New Roman" w:cs="Times New Roman"/>
        </w:rPr>
      </w:pPr>
      <w:r>
        <w:rPr>
          <w:rStyle w:val="Aucun"/>
          <w:b/>
          <w:sz w:val="24"/>
          <w:rFonts w:ascii="Times New Roman" w:hAnsi="Times New Roman"/>
        </w:rPr>
        <w:t xml:space="preserve">Uma coleção reconhecida por sua audácia desde 1994:</w:t>
      </w:r>
    </w:p>
    <w:p w14:paraId="4F530938" w14:textId="77777777" w:rsidR="002332C2" w:rsidRPr="00D4232B" w:rsidRDefault="002332C2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F957A7E" w14:textId="6031AE84" w:rsidR="002332C2" w:rsidRPr="00D4232B" w:rsidRDefault="002332C2" w:rsidP="002332C2">
      <w:pPr>
        <w:pStyle w:val="Corps"/>
        <w:jc w:val="both"/>
        <w:rPr>
          <w:rStyle w:val="Aucun"/>
          <w:sz w:val="24"/>
          <w:szCs w:val="24"/>
          <w:rFonts w:ascii="Times New Roman" w:hAnsi="Times New Roman" w:cs="Times New Roman"/>
        </w:rPr>
      </w:pPr>
      <w:r>
        <w:rPr>
          <w:sz w:val="24"/>
          <w:rStyle w:val="Aucun"/>
          <w:rFonts w:ascii="Times New Roman" w:hAnsi="Times New Roman"/>
        </w:rPr>
        <w:t xml:space="preserve">A ilustre </w:t>
      </w:r>
      <w:r>
        <w:rPr>
          <w:sz w:val="24"/>
          <w:b/>
          <w:rFonts w:ascii="Times New Roman" w:hAnsi="Times New Roman"/>
        </w:rPr>
        <w:t xml:space="preserve">coleção HAMPTON</w:t>
      </w:r>
      <w:r>
        <w:rPr>
          <w:sz w:val="24"/>
          <w:rStyle w:val="Aucun"/>
          <w:rFonts w:ascii="Times New Roman" w:hAnsi="Times New Roman"/>
        </w:rPr>
        <w:t xml:space="preserve"> marca, em 1994, uma nova revolução estética na história do relógio de forma em aço.</w:t>
      </w:r>
      <w:r>
        <w:rPr>
          <w:sz w:val="24"/>
          <w:rStyle w:val="Aucun"/>
          <w:rFonts w:ascii="Times New Roman" w:hAnsi="Times New Roman"/>
        </w:rPr>
        <w:t xml:space="preserve"> </w:t>
      </w:r>
      <w:r>
        <w:rPr>
          <w:sz w:val="24"/>
          <w:rStyle w:val="Aucun"/>
          <w:rFonts w:ascii="Times New Roman" w:hAnsi="Times New Roman"/>
        </w:rPr>
        <w:t xml:space="preserve">Sua caixa retangular de linhas depuradas e curvas e de ângulos suavizados se inspira em um modelo icônico dos anos 60 e ostenta um estilo Art Déco tirado dos anos 20.</w:t>
      </w:r>
      <w:r>
        <w:rPr>
          <w:sz w:val="24"/>
          <w:rStyle w:val="Aucun"/>
          <w:rFonts w:ascii="Times New Roman" w:hAnsi="Times New Roman"/>
        </w:rPr>
        <w:t xml:space="preserve"> </w:t>
      </w:r>
      <w:r>
        <w:rPr>
          <w:sz w:val="24"/>
          <w:rStyle w:val="Aucun"/>
          <w:rFonts w:ascii="Times New Roman" w:hAnsi="Times New Roman"/>
        </w:rPr>
        <w:t xml:space="preserve">Ode artística ao tempo que desfila ao ritmo de um delicado percurso de minutos, seu equilíbrio formal sóbrio e elegante se ajusta a todos os tipos de variantes - caixa em aço inoxidável ou em ouro, mostradores coloridos em versão singela ou joalheira decorada com diamantes.</w:t>
      </w:r>
      <w:r>
        <w:rPr>
          <w:sz w:val="24"/>
          <w:rStyle w:val="Aucun"/>
          <w:rFonts w:ascii="Times New Roman" w:hAnsi="Times New Roman"/>
        </w:rPr>
        <w:t xml:space="preserve"> </w:t>
      </w:r>
      <w:r>
        <w:rPr>
          <w:sz w:val="24"/>
          <w:rStyle w:val="Aucun"/>
          <w:rFonts w:ascii="Times New Roman" w:hAnsi="Times New Roman"/>
        </w:rPr>
        <w:t xml:space="preserve">Efeitos gráficos perspectivam suas proporções ideais.</w:t>
      </w:r>
      <w:r>
        <w:rPr>
          <w:sz w:val="24"/>
          <w:rStyle w:val="Aucun"/>
          <w:rFonts w:ascii="Times New Roman" w:hAnsi="Times New Roman"/>
        </w:rPr>
        <w:t xml:space="preserve"> </w:t>
      </w:r>
      <w:r>
        <w:rPr>
          <w:sz w:val="24"/>
          <w:rStyle w:val="Aucun"/>
          <w:rFonts w:ascii="Times New Roman" w:hAnsi="Times New Roman"/>
        </w:rPr>
        <w:t xml:space="preserve">Dedicada aos homens e às mulheres, ela encarna o relógio chique absoluto que se combina com as tendências que ela antecipa na pura tradição dos guardiões do tempo Baume &amp; Mercier.</w:t>
      </w:r>
      <w:r>
        <w:rPr>
          <w:sz w:val="24"/>
          <w:rStyle w:val="Aucun"/>
          <w:rFonts w:ascii="Times New Roman" w:hAnsi="Times New Roman"/>
        </w:rPr>
        <w:t xml:space="preserve"> </w:t>
      </w:r>
      <w:r>
        <w:rPr>
          <w:sz w:val="24"/>
          <w:rStyle w:val="Aucun"/>
          <w:rFonts w:ascii="Times New Roman" w:hAnsi="Times New Roman"/>
        </w:rPr>
        <w:t xml:space="preserve">Dotado com materiais high-tech dentro de um espírito esportivo, seu modelo </w:t>
      </w:r>
      <w:r>
        <w:rPr>
          <w:sz w:val="24"/>
          <w:rStyle w:val="Aucun"/>
          <w:b/>
          <w:rFonts w:ascii="Times New Roman" w:hAnsi="Times New Roman"/>
        </w:rPr>
        <w:t xml:space="preserve">Hampton «K</w:t>
      </w:r>
      <w:r>
        <w:rPr>
          <w:sz w:val="24"/>
          <w:rStyle w:val="Aucun"/>
          <w:rFonts w:ascii="Times New Roman" w:hAnsi="Times New Roman"/>
        </w:rPr>
        <w:t xml:space="preserve">» se usa, em 1998, com pulseira em fibras Kevlar® pretas.</w:t>
      </w:r>
      <w:r>
        <w:rPr>
          <w:sz w:val="24"/>
          <w:rStyle w:val="Aucun"/>
          <w:rFonts w:ascii="Times New Roman" w:hAnsi="Times New Roman"/>
        </w:rPr>
        <w:t xml:space="preserve"> </w:t>
      </w:r>
      <w:r>
        <w:rPr>
          <w:sz w:val="24"/>
          <w:rStyle w:val="Aucun"/>
          <w:rFonts w:ascii="Times New Roman" w:hAnsi="Times New Roman"/>
        </w:rPr>
        <w:t xml:space="preserve">Em ouro, ainda mais curvo, o </w:t>
      </w:r>
      <w:r>
        <w:rPr>
          <w:sz w:val="24"/>
          <w:rStyle w:val="Aucun"/>
          <w:b/>
          <w:rFonts w:ascii="Times New Roman" w:hAnsi="Times New Roman"/>
        </w:rPr>
        <w:t xml:space="preserve">Hampton Milleis</w:t>
      </w:r>
      <w:r>
        <w:rPr>
          <w:sz w:val="24"/>
          <w:rStyle w:val="Aucun"/>
          <w:rFonts w:ascii="Times New Roman" w:hAnsi="Times New Roman"/>
        </w:rPr>
        <w:t xml:space="preserve"> inaugura o ano 2000, seguido pelo </w:t>
      </w:r>
      <w:r>
        <w:rPr>
          <w:sz w:val="24"/>
          <w:rStyle w:val="Aucun"/>
          <w:b/>
          <w:rFonts w:ascii="Times New Roman" w:hAnsi="Times New Roman"/>
        </w:rPr>
        <w:t xml:space="preserve">Hampton Spirit</w:t>
      </w:r>
      <w:r>
        <w:rPr>
          <w:sz w:val="24"/>
          <w:rStyle w:val="Aucun"/>
          <w:rFonts w:ascii="Times New Roman" w:hAnsi="Times New Roman"/>
        </w:rPr>
        <w:t xml:space="preserve">, cuja caixa panorâmica presta homenagem à omnipresença das telas e da informação, enquanto o </w:t>
      </w:r>
      <w:r>
        <w:rPr>
          <w:sz w:val="24"/>
          <w:rStyle w:val="Aucun"/>
          <w:b/>
          <w:rFonts w:ascii="Times New Roman" w:hAnsi="Times New Roman"/>
        </w:rPr>
        <w:t xml:space="preserve">Hampton City</w:t>
      </w:r>
      <w:r>
        <w:rPr>
          <w:sz w:val="24"/>
          <w:rStyle w:val="Aucun"/>
          <w:rFonts w:ascii="Times New Roman" w:hAnsi="Times New Roman"/>
        </w:rPr>
        <w:t xml:space="preserve"> se inspira na arquitetura urbana contemporânea.</w:t>
      </w:r>
      <w:r>
        <w:rPr>
          <w:sz w:val="24"/>
          <w:rStyle w:val="Aucun"/>
          <w:rFonts w:ascii="Times New Roman" w:hAnsi="Times New Roman"/>
        </w:rPr>
        <w:t xml:space="preserve"> </w:t>
      </w:r>
    </w:p>
    <w:p w14:paraId="4BD55688" w14:textId="77777777" w:rsidR="002332C2" w:rsidRPr="00D4232B" w:rsidRDefault="002332C2" w:rsidP="002332C2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4DD2483B" w14:textId="5290FCDE" w:rsidR="00661DCA" w:rsidRPr="00D4232B" w:rsidRDefault="002332C2" w:rsidP="00C3766E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rStyle w:val="Aucun"/>
          <w:sz w:val="24"/>
          <w:rFonts w:ascii="Times New Roman" w:hAnsi="Times New Roman"/>
        </w:rPr>
        <w:t xml:space="preserve">Território de expressão artística por excelência, o relógio Hampton, cuja forma retangular recorda a de um quadro, é o estojo ideal para transpor em um guardião do tempo a obra de um grande artista - Pierre Soulages - precisamente </w:t>
      </w:r>
      <w:r>
        <w:rPr>
          <w:rStyle w:val="Aucun"/>
          <w:sz w:val="24"/>
          <w:i/>
          <w:iCs/>
          <w:rFonts w:ascii="Times New Roman" w:hAnsi="Times New Roman"/>
        </w:rPr>
        <w:t xml:space="preserve">Outrenoirs</w:t>
      </w:r>
      <w:r>
        <w:rPr>
          <w:rStyle w:val="Aucun"/>
          <w:sz w:val="24"/>
          <w:rFonts w:ascii="Times New Roman" w:hAnsi="Times New Roman"/>
        </w:rPr>
        <w:t xml:space="preserve">.</w:t>
      </w:r>
      <w:r>
        <w:rPr>
          <w:rStyle w:val="Aucun"/>
          <w:sz w:val="24"/>
          <w:rFonts w:ascii="Times New Roman" w:hAnsi="Times New Roman"/>
        </w:rPr>
        <w:t xml:space="preserve"> </w:t>
      </w:r>
      <w:r>
        <w:rPr>
          <w:rStyle w:val="Aucun"/>
          <w:sz w:val="24"/>
          <w:rFonts w:ascii="Times New Roman" w:hAnsi="Times New Roman"/>
        </w:rPr>
        <w:t xml:space="preserve">O relógio </w:t>
      </w:r>
      <w:r>
        <w:rPr>
          <w:rStyle w:val="Aucun"/>
          <w:sz w:val="24"/>
          <w:b/>
          <w:rFonts w:ascii="Times New Roman" w:hAnsi="Times New Roman"/>
        </w:rPr>
        <w:t xml:space="preserve">Hampton «Homenagem a Pierre Soulages» </w:t>
      </w:r>
      <w:r>
        <w:rPr>
          <w:rStyle w:val="Aucun"/>
          <w:sz w:val="24"/>
          <w:rFonts w:ascii="Times New Roman" w:hAnsi="Times New Roman"/>
        </w:rPr>
        <w:t xml:space="preserve">se inscreve no diálogo entre relojoaria e design que Baume &amp; Mercier estabeleceu desde suas origens.</w:t>
      </w:r>
      <w:r>
        <w:rPr>
          <w:rStyle w:val="Aucun"/>
          <w:sz w:val="24"/>
          <w:rFonts w:ascii="Times New Roman" w:hAnsi="Times New Roman"/>
        </w:rPr>
        <w:t xml:space="preserve"> </w:t>
      </w:r>
      <w:r>
        <w:rPr>
          <w:rStyle w:val="Aucun"/>
          <w:sz w:val="24"/>
          <w:rFonts w:ascii="Times New Roman" w:hAnsi="Times New Roman"/>
        </w:rPr>
        <w:t xml:space="preserve">De uma complexidade técnica e estética excecional, ele restitui, em miniatura, a força do preto, sua profundidade, sua luz e seus reflexos, à maneira do pintor, através de nuances sutis de mates, semi-mates, brilhantes e de camadas difusas.</w:t>
      </w:r>
      <w:r>
        <w:rPr>
          <w:rStyle w:val="Aucun"/>
          <w:sz w:val="24"/>
          <w:rFonts w:ascii="Times New Roman" w:hAnsi="Times New Roman"/>
        </w:rPr>
        <w:t xml:space="preserve"> </w:t>
      </w:r>
    </w:p>
    <w:p w14:paraId="4DD2483C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3E" w14:textId="730DD3D2" w:rsidR="00661DCA" w:rsidRPr="00D4232B" w:rsidRDefault="00445B33">
      <w:pPr>
        <w:pStyle w:val="Corps"/>
        <w:jc w:val="both"/>
        <w:rPr>
          <w:rStyle w:val="Aucun"/>
          <w:b/>
          <w:bCs/>
          <w:sz w:val="24"/>
          <w:szCs w:val="24"/>
          <w:rFonts w:ascii="Times New Roman" w:hAnsi="Times New Roman" w:cs="Times New Roman"/>
        </w:rPr>
      </w:pPr>
      <w:r>
        <w:rPr>
          <w:rStyle w:val="Aucun"/>
          <w:b/>
          <w:sz w:val="24"/>
          <w:rFonts w:ascii="Times New Roman" w:hAnsi="Times New Roman"/>
        </w:rPr>
        <w:t xml:space="preserve">Hampton se adorna elegantemente com atributos preciosos</w:t>
      </w:r>
    </w:p>
    <w:p w14:paraId="748424CF" w14:textId="77777777" w:rsidR="00445B33" w:rsidRPr="00D4232B" w:rsidRDefault="00445B3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3F" w14:textId="75C0A738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estilo glamour dos Hampton M0A10752 e M0A10751 assenta instantaneamente em essa elegância Baume &amp; Mercier que aprecia as boas maneiras e os materiais nobres.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Ele seduzirá as mulheres sensíveis à beleza para quem um relógio é similar a uma joia que compõe sua aparência sublimando-a.</w:t>
      </w:r>
    </w:p>
    <w:p w14:paraId="4DD24840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41" w14:textId="6D110DE4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caixa do Hampton M0A10752 se adorna de ouro rosa (750/1000), introduzindo na coleção uma nova expressão luxuosa e particularmente elegante.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 caixa do Hampton M0A10751 e seus contrastes audaciosos são de aço.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Ambas ostentam acabamentos refinados e luminosos que são o testemunho do trabalho cuidado dos artesões da Manufatura de Brenets - um mostrador em prata opalina granulada; algarismos árabes, índices rebitados e ponteiros dourados.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Sua coroa de aço PVD dourado em forma de cabochão, adornada com uma ágata preta - pedra que estimula a força interior e o espírito prático e favorece a resistência, o desejo de viver e as mudanças - aprimora esse toque muito chique.</w:t>
      </w:r>
      <w:r>
        <w:rPr>
          <w:sz w:val="24"/>
          <w:rFonts w:ascii="Times New Roman" w:hAnsi="Times New Roman"/>
        </w:rPr>
        <w:t xml:space="preserve"> </w:t>
      </w:r>
    </w:p>
    <w:p w14:paraId="4DD24842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43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visual simultaneamente clássico e contemporâneo do Hampton M0A10752 está associado a uma correia de crocodilo preto que realça a beleza deste relógio de ouro.</w:t>
      </w:r>
      <w:r>
        <w:rPr>
          <w:sz w:val="24"/>
          <w:rFonts w:ascii="Times New Roman" w:hAnsi="Times New Roman"/>
        </w:rPr>
        <w:t xml:space="preserve"> </w:t>
      </w:r>
    </w:p>
    <w:p w14:paraId="4DD24844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45" w14:textId="176C8050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bracelete integrado, composto de três filas, do Hampton M0A10751 brinca com a alternância muito elaborada e harmoniosa de elos em aço e de elos em aço recoberto de ouro rosa.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Esta aliança bicolor emalhada é histórica na Baume &amp; Mercier.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Já presente na coleção Hampton, ela veste o Riviera, em 1973, com um elo central em ouro e dois elos exteriores em aço.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As gerações posteriores da coleção proporão braceletes bicolores.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 Linea os adotará assim como o CapeLand e as coleções Clifton, Classima e Promesse, tanto para homem como para mulher.</w:t>
      </w:r>
      <w:r>
        <w:rPr>
          <w:sz w:val="24"/>
          <w:rFonts w:ascii="Times New Roman" w:hAnsi="Times New Roman"/>
        </w:rPr>
        <w:t xml:space="preserve"> </w:t>
      </w:r>
    </w:p>
    <w:p w14:paraId="4DD24846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47" w14:textId="226430F2" w:rsidR="00661DCA" w:rsidRPr="00D4232B" w:rsidRDefault="003C42A5" w:rsidP="006C4D74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Style w:val="Aucun"/>
          <w:b/>
          <w:rFonts w:ascii="Times New Roman" w:hAnsi="Times New Roman"/>
        </w:rPr>
        <w:t xml:space="preserve">Hampton M0A10752</w:t>
      </w:r>
      <w:r>
        <w:rPr>
          <w:sz w:val="24"/>
          <w:rFonts w:ascii="Times New Roman" w:hAnsi="Times New Roman"/>
        </w:rPr>
        <w:t xml:space="preserve"> </w:t>
      </w:r>
    </w:p>
    <w:p w14:paraId="4DD24848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67DC868" w14:textId="3D5C5BE2" w:rsidR="004B5ADB" w:rsidRDefault="003C42A5" w:rsidP="004B5ADB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retângulo dentro do retângulo que adorna o seu mostrador opalino e granulado é percorrido por um círculo dos minutos muito fino, cor cinza.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Em torno dele, algarismos árabes às 12 e às 6 horas, índices rebitados e ponteiros em forma de espada facetados, o conjunto dourado, indicam as horas e os minutos.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Seu grafismo esbelto, direito e límpido seduz por sua imponência.</w:t>
      </w:r>
      <w:r>
        <w:rPr>
          <w:sz w:val="24"/>
          <w:rFonts w:ascii="Times New Roman" w:hAnsi="Times New Roman"/>
        </w:rPr>
        <w:t xml:space="preserve"> </w:t>
      </w:r>
    </w:p>
    <w:p w14:paraId="2F1AB829" w14:textId="77777777" w:rsidR="00A559A1" w:rsidRDefault="00A559A1" w:rsidP="004B5ADB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597D845" w14:textId="5D50B3C5" w:rsidR="004B5ADB" w:rsidRPr="00D4232B" w:rsidRDefault="004B5ADB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b/>
          <w:sz w:val="32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/>
        </w:rPr>
        <w:drawing>
          <wp:inline distT="0" distB="0" distL="0" distR="0" wp14:anchorId="7C0D6B33" wp14:editId="4DD4E65D">
            <wp:extent cx="6120130" cy="313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6" b="5992"/>
                    <a:stretch/>
                  </pic:blipFill>
                  <pic:spPr bwMode="auto">
                    <a:xfrm>
                      <a:off x="0" y="0"/>
                      <a:ext cx="6120130" cy="313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2484A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4B" w14:textId="6D00E0EE" w:rsidR="00661DCA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caixa em ouro rosa (750/1000) polido e titânio, apresenta as proporções perfeitas para se ajustar a um pulso feminino tal como previu Baume &amp; Mercier, que fez da letra grega Phi, referência ao Número do Ouro, seu emblema: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35 x 22,2 mm. Sua espessura é de 6,9 mm. Um cristal safira abaulado e anti-riscos protege a caixa.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Em aço PVD dourado, sua coroa em forma de cabochão está decorada com uma ágata preta incrustada.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 fundo maciço em titânio pode ser gravado.</w:t>
      </w:r>
      <w:r>
        <w:rPr>
          <w:sz w:val="24"/>
          <w:rFonts w:ascii="Times New Roman" w:hAnsi="Times New Roman"/>
        </w:rPr>
        <w:t xml:space="preserve"> </w:t>
      </w:r>
    </w:p>
    <w:p w14:paraId="64DD81EF" w14:textId="77777777" w:rsidR="002157FA" w:rsidRDefault="002157FA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E90726C" w14:textId="23498D4E" w:rsidR="002157FA" w:rsidRPr="00D4232B" w:rsidRDefault="002157FA" w:rsidP="002157FA">
      <w:pPr>
        <w:pStyle w:val="Corps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/>
        </w:rPr>
        <w:drawing>
          <wp:inline distT="0" distB="0" distL="0" distR="0" wp14:anchorId="0C0658B3" wp14:editId="2872A622">
            <wp:extent cx="3009900" cy="41391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408" cy="41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/>
        </w:rPr>
        <w:drawing>
          <wp:inline distT="0" distB="0" distL="0" distR="0" wp14:anchorId="7186BDE2" wp14:editId="592F8DBF">
            <wp:extent cx="3028950" cy="4165356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88" cy="417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484C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4D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Permutável, sua correia em couro de crocodilo preto de escamas quadradas, com pesponto tom sobre tom, se remove e se repõe sem ferramentas graças a um sistema de tiras direitas munidas de pino, muito confiável.</w:t>
      </w:r>
      <w:r>
        <w:rPr>
          <w:sz w:val="24"/>
          <w:rFonts w:ascii="Times New Roman" w:hAnsi="Times New Roman"/>
        </w:rPr>
        <w:t xml:space="preserve"> </w:t>
      </w:r>
    </w:p>
    <w:p w14:paraId="4DD2484E" w14:textId="1277434E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 fecha com uma fivela em aço PVD dourado.</w:t>
      </w:r>
      <w:r>
        <w:rPr>
          <w:sz w:val="24"/>
          <w:rFonts w:ascii="Times New Roman" w:hAnsi="Times New Roman"/>
        </w:rPr>
        <w:t xml:space="preserve"> </w:t>
      </w:r>
    </w:p>
    <w:p w14:paraId="4DD2484F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50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Este modelo bate ao ritmo de um movimento a quartzo com uma autonomia de 8 anos.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 relógio é estanque até 5 ATM (aproximadamente 50 m).</w:t>
      </w:r>
      <w:r>
        <w:rPr>
          <w:sz w:val="24"/>
          <w:rFonts w:ascii="Times New Roman" w:hAnsi="Times New Roman"/>
        </w:rPr>
        <w:t xml:space="preserve"> </w:t>
      </w:r>
    </w:p>
    <w:p w14:paraId="4DD24853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54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55" w14:textId="55CE8421" w:rsidR="00661DCA" w:rsidRPr="00D4232B" w:rsidRDefault="003C42A5" w:rsidP="006C4D74">
      <w:pPr>
        <w:pStyle w:val="Corps"/>
        <w:jc w:val="both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Hampton M0A10751</w:t>
      </w:r>
    </w:p>
    <w:p w14:paraId="4DD24856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57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As horas e os minutos desfilam ao longo de algarismos árabes às 12 e às 6 horas, índices rebitados dourados, ponteiros em forma de espada, facetados e dourados e um percurso dos minutos cinza que se integram na decoração luminosa do mostrador opalino e granulado.</w:t>
      </w:r>
    </w:p>
    <w:p w14:paraId="4DD24858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59" w14:textId="08979DEB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Os acabamentos dourados e o aço inoxidável polido da caixa, de 35 x 22,2 mm e 6,9 mm de espessura, se correspondem e se completam.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Um cristal safira abaulado e anti-riscos protege-a. A coroa de aço dourado PVD em forma de cabochão, está belamente decorada com uma ágata preta incrustada.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 fundo maciço pode ser personalizado com gravação.</w:t>
      </w:r>
    </w:p>
    <w:p w14:paraId="4DD2485A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C688C1D" w14:textId="05EF73A4" w:rsidR="00FC73E1" w:rsidRDefault="00FC73E1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/>
        </w:rPr>
        <w:drawing>
          <wp:inline distT="0" distB="0" distL="0" distR="0" wp14:anchorId="772158DE" wp14:editId="4ADE83E8">
            <wp:extent cx="2945548" cy="40506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874" cy="40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/>
        </w:rPr>
        <w:drawing>
          <wp:inline distT="0" distB="0" distL="0" distR="0" wp14:anchorId="4E33FD58" wp14:editId="7E6E56EE">
            <wp:extent cx="3014812" cy="41459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925" cy="415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DCE3A" w14:textId="77777777" w:rsidR="00FC73E1" w:rsidRDefault="00FC73E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DD2485B" w14:textId="61D41EC8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 uma flexibilidade que proporciona o máximo de conforto, o bracelete integrado, composto de três filas, em aço inoxidável e aço recoberto de ouro rosa (GC200) de polimento acetinado pode ser trocado.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Um sistema muito confiável, de tiras direitas munidas de pino, permite trocar a pulseira sem ferramentas.</w:t>
      </w:r>
    </w:p>
    <w:p w14:paraId="4DD2485C" w14:textId="77777777" w:rsidR="00661DCA" w:rsidRPr="00D4232B" w:rsidRDefault="003C42A5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fecho de triplo encaixe, desdobrável e com botões de segurança, é de aço inoxidável.</w:t>
      </w:r>
      <w:r>
        <w:rPr>
          <w:sz w:val="24"/>
          <w:rFonts w:ascii="Times New Roman" w:hAnsi="Times New Roman"/>
        </w:rPr>
        <w:t xml:space="preserve"> </w:t>
      </w:r>
    </w:p>
    <w:p w14:paraId="4DD2485D" w14:textId="77777777" w:rsidR="00661DCA" w:rsidRPr="00D4232B" w:rsidRDefault="00661D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4EF97F3" w14:textId="09A441D2" w:rsidR="00C76466" w:rsidRDefault="003C42A5" w:rsidP="00C76466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Um movimento a quartzo com uma autonomia de 8 anos anima o mecanismo relojoeiro deste guardião do tempo que se beneficia de uma estanqueidade de 5 ATM (aproximadamente 50 m).</w:t>
      </w:r>
      <w:r>
        <w:rPr>
          <w:sz w:val="24"/>
          <w:rFonts w:ascii="Times New Roman" w:hAnsi="Times New Roman"/>
        </w:rPr>
        <w:t xml:space="preserve"> </w:t>
      </w:r>
    </w:p>
    <w:p w14:paraId="2B791E66" w14:textId="77777777" w:rsidR="00C76466" w:rsidRPr="00C76466" w:rsidRDefault="00C76466" w:rsidP="00C7646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EE063F6" w14:textId="2F2D38FA" w:rsidR="00FC73E1" w:rsidRDefault="00FC73E1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/>
        </w:rPr>
        <w:drawing>
          <wp:inline distT="0" distB="0" distL="0" distR="0" wp14:anchorId="0F63FF52" wp14:editId="2271CE43">
            <wp:extent cx="6120130" cy="2933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16" b="23620"/>
                    <a:stretch/>
                  </pic:blipFill>
                  <pic:spPr bwMode="auto">
                    <a:xfrm>
                      <a:off x="0" y="0"/>
                      <a:ext cx="612013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0E9C7" w14:textId="77777777" w:rsidR="00FC73E1" w:rsidRPr="00D4232B" w:rsidRDefault="00FC73E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D24864" w14:textId="744BC6C3" w:rsidR="00661DCA" w:rsidRDefault="003C42A5" w:rsidP="006C4D74">
      <w:pPr>
        <w:pStyle w:val="Corps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Relógio de forma por excelência, o Hampton ilustra mais uma vez a sua predisposição para nos deslumbrar com variantes que demonstram sua criatividade histórica.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Ele brinca com suas formas em duas declinações ultrachiques com uma retenção estilística que faz dele o intérprete prodigioso de uma relojoaria suíça de grande requinte.</w:t>
      </w:r>
      <w:r>
        <w:rPr>
          <w:sz w:val="24"/>
          <w:rFonts w:ascii="Times New Roman" w:hAnsi="Times New Roman"/>
        </w:rPr>
        <w:t xml:space="preserve"> </w:t>
      </w:r>
    </w:p>
    <w:p w14:paraId="394B19F3" w14:textId="77777777" w:rsidR="006C4D74" w:rsidRDefault="006C4D74" w:rsidP="006C4D7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33420FA" w14:textId="77777777" w:rsidR="006C4D74" w:rsidRDefault="006C4D74" w:rsidP="006C4D74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21E1CB33" w14:textId="77777777" w:rsidR="006C4D74" w:rsidRDefault="006C4D74" w:rsidP="006C4D74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/>
        </w:rPr>
      </w:pPr>
      <w:r>
        <w:rPr>
          <w:rFonts w:asciiTheme="majorBidi" w:hAnsiTheme="majorBidi"/>
        </w:rPr>
        <w:drawing>
          <wp:inline distT="0" distB="0" distL="0" distR="0" wp14:anchorId="6B25172D" wp14:editId="08F71403">
            <wp:extent cx="5801360" cy="47625"/>
            <wp:effectExtent l="0" t="0" r="8890" b="9525"/>
            <wp:docPr id="9" name="Picture 9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6E3D15BA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3877753C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59D95197" w14:textId="4167A3C0" w:rsidR="006C4D74" w:rsidRDefault="00D56D8C" w:rsidP="006C4D74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/>
        </w:rPr>
      </w:pPr>
      <w:r>
        <w:rPr>
          <w:color w:val="000000"/>
          <w:sz w:val="22"/>
          <w:rStyle w:val="normaltextrun"/>
          <w:b/>
          <w:rFonts w:ascii="Times" w:hAnsi="Times"/>
        </w:rPr>
        <w:t xml:space="preserve">INFORMAÇÃO:</w:t>
      </w:r>
      <w:r>
        <w:rPr>
          <w:color w:val="000000"/>
          <w:sz w:val="22"/>
          <w:rStyle w:val="eop"/>
          <w:rFonts w:ascii="Times" w:hAnsi="Times"/>
        </w:rPr>
        <w:t xml:space="preserve"> </w:t>
      </w:r>
    </w:p>
    <w:p w14:paraId="011C030C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2AAD9A22" w14:textId="72BB82E8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/>
        </w:rPr>
      </w:pPr>
      <w:r>
        <w:rPr>
          <w:color w:val="000000"/>
          <w:sz w:val="22"/>
          <w:rStyle w:val="normaltextrun"/>
          <w:rFonts w:ascii="Times" w:hAnsi="Times"/>
        </w:rPr>
        <w:t xml:space="preserve">Modelo:</w:t>
      </w:r>
      <w:r>
        <w:rPr>
          <w:color w:val="000000"/>
          <w:sz w:val="22"/>
          <w:rStyle w:val="normaltextrun"/>
          <w:rFonts w:ascii="Times" w:hAnsi="Times"/>
        </w:rPr>
        <w:t xml:space="preserve"> </w:t>
      </w:r>
      <w:r>
        <w:rPr>
          <w:color w:val="000000"/>
          <w:sz w:val="22"/>
          <w:rStyle w:val="normaltextrun"/>
          <w:rFonts w:ascii="Times" w:hAnsi="Times"/>
        </w:rPr>
        <w:t xml:space="preserve">Hampton 10752</w:t>
      </w:r>
      <w:r>
        <w:rPr>
          <w:color w:val="000000"/>
          <w:sz w:val="22"/>
          <w:rStyle w:val="eop"/>
          <w:rFonts w:ascii="Times" w:hAnsi="Times"/>
        </w:rPr>
        <w:t xml:space="preserve"> </w:t>
      </w:r>
    </w:p>
    <w:p w14:paraId="60FEDBB9" w14:textId="25AEBBFB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  <w:rFonts w:ascii="Times" w:hAnsi="Times" w:cs="Times"/>
        </w:rPr>
      </w:pPr>
      <w:r>
        <w:rPr>
          <w:color w:val="000000"/>
          <w:sz w:val="22"/>
          <w:rStyle w:val="normaltextrun"/>
          <w:rFonts w:ascii="Times" w:hAnsi="Times"/>
        </w:rPr>
        <w:t xml:space="preserve">Disponibilidade:</w:t>
      </w:r>
      <w:r>
        <w:rPr>
          <w:color w:val="000000"/>
          <w:sz w:val="22"/>
          <w:rStyle w:val="normaltextrun"/>
          <w:rFonts w:ascii="Times" w:hAnsi="Times"/>
        </w:rPr>
        <w:t xml:space="preserve"> </w:t>
      </w:r>
      <w:r>
        <w:rPr>
          <w:color w:val="000000"/>
          <w:sz w:val="22"/>
          <w:rStyle w:val="normaltextrun"/>
          <w:rFonts w:ascii="Times" w:hAnsi="Times"/>
        </w:rPr>
        <w:t xml:space="preserve">setembro de 2024</w:t>
      </w:r>
      <w:r>
        <w:rPr>
          <w:color w:val="000000"/>
          <w:sz w:val="22"/>
          <w:rStyle w:val="eop"/>
          <w:rFonts w:ascii="Times" w:hAnsi="Times"/>
        </w:rPr>
        <w:t xml:space="preserve"> </w:t>
      </w:r>
    </w:p>
    <w:p w14:paraId="128C858A" w14:textId="77777777" w:rsidR="00F26051" w:rsidRDefault="00F26051" w:rsidP="006C4D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</w:p>
    <w:p w14:paraId="4B06BB85" w14:textId="1AD34257" w:rsidR="00F26051" w:rsidRDefault="00F26051" w:rsidP="00F26051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/>
        </w:rPr>
      </w:pPr>
      <w:r>
        <w:rPr>
          <w:rStyle w:val="normaltextrun"/>
          <w:color w:val="000000"/>
          <w:sz w:val="22"/>
          <w:rFonts w:ascii="Times" w:hAnsi="Times"/>
        </w:rPr>
        <w:t xml:space="preserve">Modelo:</w:t>
      </w:r>
      <w:r>
        <w:rPr>
          <w:rStyle w:val="normaltextrun"/>
          <w:color w:val="000000"/>
          <w:sz w:val="22"/>
          <w:rFonts w:ascii="Times" w:hAnsi="Times"/>
        </w:rPr>
        <w:t xml:space="preserve"> </w:t>
      </w:r>
      <w:r>
        <w:rPr>
          <w:rStyle w:val="normaltextrun"/>
          <w:color w:val="000000"/>
          <w:sz w:val="22"/>
          <w:rFonts w:ascii="Times" w:hAnsi="Times"/>
        </w:rPr>
        <w:t xml:space="preserve">Hampton 10751</w:t>
      </w:r>
    </w:p>
    <w:p w14:paraId="75F32809" w14:textId="44898AB2" w:rsidR="00F26051" w:rsidRPr="00CE619E" w:rsidRDefault="00F26051" w:rsidP="00F26051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  <w:rFonts w:ascii="Times" w:hAnsi="Times" w:cs="Times"/>
        </w:rPr>
      </w:pPr>
      <w:r>
        <w:rPr>
          <w:color w:val="000000"/>
          <w:sz w:val="22"/>
          <w:rStyle w:val="normaltextrun"/>
          <w:rFonts w:ascii="Times" w:hAnsi="Times"/>
        </w:rPr>
        <w:t xml:space="preserve">Disponibilidade:</w:t>
      </w:r>
      <w:r>
        <w:rPr>
          <w:color w:val="000000"/>
          <w:sz w:val="22"/>
          <w:rStyle w:val="normaltextrun"/>
          <w:rFonts w:ascii="Times" w:hAnsi="Times"/>
        </w:rPr>
        <w:t xml:space="preserve"> </w:t>
      </w:r>
      <w:r>
        <w:rPr>
          <w:color w:val="000000"/>
          <w:sz w:val="22"/>
          <w:rStyle w:val="normaltextrun"/>
          <w:rFonts w:ascii="Times" w:hAnsi="Times"/>
        </w:rPr>
        <w:t xml:space="preserve">setembro de 2024</w:t>
      </w:r>
      <w:r>
        <w:rPr>
          <w:color w:val="000000"/>
          <w:sz w:val="22"/>
          <w:rStyle w:val="eop"/>
          <w:rFonts w:ascii="Times" w:hAnsi="Times"/>
        </w:rPr>
        <w:t xml:space="preserve"> </w:t>
      </w:r>
    </w:p>
    <w:p w14:paraId="2C403797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36A162E3" w14:textId="77777777" w:rsidR="006C4D74" w:rsidRDefault="006C4D74" w:rsidP="006C4D74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/>
        </w:rPr>
      </w:pPr>
      <w:r>
        <w:rPr>
          <w:rFonts w:asciiTheme="majorBidi" w:hAnsiTheme="majorBidi"/>
        </w:rPr>
        <w:drawing>
          <wp:inline distT="0" distB="0" distL="0" distR="0" wp14:anchorId="09C75D15" wp14:editId="404AA5A0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685B7FCB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sz w:val="22"/>
          <w:rFonts w:ascii="Times" w:hAnsi="Times"/>
        </w:rPr>
        <w:t xml:space="preserve"> </w:t>
      </w:r>
    </w:p>
    <w:p w14:paraId="19428D14" w14:textId="77777777" w:rsidR="006C4D74" w:rsidRDefault="006C4D74" w:rsidP="006C4D74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/>
        </w:rPr>
      </w:pPr>
      <w:r>
        <w:rPr>
          <w:color w:val="000000"/>
          <w:rStyle w:val="normaltextrun"/>
          <w:b/>
          <w:rFonts w:ascii="Times" w:hAnsi="Times"/>
        </w:rPr>
        <w:t xml:space="preserve">SOBRE A BAUME &amp; MERCIER:</w:t>
      </w:r>
      <w:r>
        <w:rPr>
          <w:color w:val="000000"/>
          <w:rStyle w:val="eop"/>
          <w:rFonts w:ascii="Times" w:hAnsi="Times"/>
        </w:rPr>
        <w:t xml:space="preserve"> </w:t>
      </w:r>
    </w:p>
    <w:p w14:paraId="292AF52F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sz w:val="21"/>
          <w:rFonts w:ascii="Century Gothic" w:hAnsi="Century Gothic"/>
        </w:rPr>
        <w:t xml:space="preserve"> </w:t>
      </w:r>
    </w:p>
    <w:p w14:paraId="700CD966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color w:val="000000"/>
          <w:rStyle w:val="normaltextrun"/>
          <w:rFonts w:ascii="Times" w:hAnsi="Times"/>
        </w:rPr>
        <w:t xml:space="preserve">Nascida em 1830, no âmago do Jura Suíço, a Maison de Relojoaria Baume &amp; Mercier beneficia de uma reputação internacional.</w:t>
      </w:r>
      <w:r>
        <w:rPr>
          <w:color w:val="000000"/>
          <w:rStyle w:val="normaltextrun"/>
          <w:rFonts w:ascii="Times" w:hAnsi="Times"/>
        </w:rPr>
        <w:t xml:space="preserve"> </w:t>
      </w:r>
      <w:r>
        <w:rPr>
          <w:color w:val="000000"/>
          <w:rStyle w:val="normaltextrun"/>
          <w:rFonts w:ascii="Times" w:hAnsi="Times"/>
        </w:rPr>
        <w:t xml:space="preserve">De suas oficinas no recôndito do Jura Suíço à sua sede em Genebra, a Maison oferece relógios da mais elevada qualidade a seus clientes.</w:t>
      </w:r>
      <w:r>
        <w:rPr>
          <w:color w:val="000000"/>
          <w:rStyle w:val="normaltextrun"/>
          <w:rFonts w:ascii="Times" w:hAnsi="Times"/>
        </w:rPr>
        <w:t xml:space="preserve"> </w:t>
      </w:r>
      <w:r>
        <w:rPr>
          <w:color w:val="000000"/>
          <w:rStyle w:val="normaltextrun"/>
          <w:rFonts w:ascii="Times" w:hAnsi="Times"/>
        </w:rPr>
        <w:t xml:space="preserve">Impulsionada por um </w:t>
      </w:r>
      <w:r>
        <w:rPr>
          <w:color w:val="000000"/>
          <w:rStyle w:val="normaltextrun"/>
          <w:b/>
          <w:bCs/>
          <w:rFonts w:ascii="Times" w:hAnsi="Times"/>
        </w:rPr>
        <w:t xml:space="preserve">equilíbrio complementar entre a paixão pelo design em torno da forma e a inovação relojoeira ao serviço do cliente</w:t>
      </w:r>
      <w:r>
        <w:rPr>
          <w:color w:val="000000"/>
          <w:rStyle w:val="normaltextrun"/>
          <w:rFonts w:ascii="Times" w:hAnsi="Times"/>
        </w:rPr>
        <w:t xml:space="preserve">, a Maison Baume &amp; Mercier continua a marcar a história da relojoaria perpetuando este </w:t>
      </w:r>
      <w:r>
        <w:rPr>
          <w:color w:val="000000"/>
          <w:rStyle w:val="normaltextrun"/>
          <w:i/>
          <w:iCs/>
          <w:rFonts w:ascii="Times" w:hAnsi="Times"/>
        </w:rPr>
        <w:t xml:space="preserve">savoir-faire</w:t>
      </w:r>
      <w:r>
        <w:rPr>
          <w:color w:val="000000"/>
          <w:rStyle w:val="normaltextrun"/>
          <w:rFonts w:ascii="Times" w:hAnsi="Times"/>
        </w:rPr>
        <w:t xml:space="preserve"> design e relojoeiro específico à Maison.</w:t>
      </w:r>
      <w:r>
        <w:rPr>
          <w:color w:val="000000"/>
          <w:rStyle w:val="normaltextrun"/>
          <w:rFonts w:ascii="Times" w:hAnsi="Times"/>
        </w:rPr>
        <w:t xml:space="preserve"> </w:t>
      </w:r>
      <w:r>
        <w:rPr>
          <w:color w:val="000000"/>
          <w:rStyle w:val="normaltextrun"/>
          <w:rFonts w:ascii="Times" w:hAnsi="Times"/>
        </w:rPr>
        <w:t xml:space="preserve">Um </w:t>
      </w:r>
      <w:r>
        <w:rPr>
          <w:color w:val="000000"/>
          <w:rStyle w:val="normaltextrun"/>
          <w:i/>
          <w:iCs/>
          <w:rFonts w:ascii="Times" w:hAnsi="Times"/>
        </w:rPr>
        <w:t xml:space="preserve">savoir-faire</w:t>
      </w:r>
      <w:r>
        <w:rPr>
          <w:color w:val="000000"/>
          <w:rStyle w:val="normaltextrun"/>
          <w:rFonts w:ascii="Times" w:hAnsi="Times"/>
        </w:rPr>
        <w:t xml:space="preserve"> em consecução direta do encontro dos seus fundadores, William Baume &amp; Paul Mercier, que alia classicismo a criatividade, tradição a modernidade, elegância a caráter, e mais contemporâneo que jamais.</w:t>
      </w:r>
      <w:r>
        <w:rPr>
          <w:color w:val="000000"/>
          <w:rStyle w:val="eop"/>
          <w:rFonts w:ascii="Times" w:hAnsi="Times"/>
        </w:rPr>
        <w:t xml:space="preserve"> </w:t>
      </w:r>
    </w:p>
    <w:p w14:paraId="37FD0947" w14:textId="77777777" w:rsidR="006C4D74" w:rsidRDefault="006C4D74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rFonts w:ascii="Times" w:hAnsi="Times"/>
        </w:rPr>
        <w:t xml:space="preserve"> </w:t>
      </w:r>
    </w:p>
    <w:p w14:paraId="0159BFF0" w14:textId="77777777" w:rsidR="006C4D74" w:rsidRDefault="00C17F0B" w:rsidP="006C4D74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/>
        </w:rPr>
      </w:pPr>
      <w:hyperlink r:id="rId14" w:tgtFrame="_blank" w:history="1">
        <w:r>
          <w:rPr>
            <w:rStyle w:val="normaltextrun"/>
            <w:color w:val="000000"/>
            <w:u w:val="single"/>
            <w:rFonts w:ascii="Times" w:hAnsi="Times"/>
          </w:rPr>
          <w:t xml:space="preserve">www.baume-et-mercier.com</w:t>
        </w:r>
      </w:hyperlink>
      <w:r>
        <w:rPr>
          <w:rStyle w:val="eop"/>
          <w:color w:val="000000"/>
          <w:rFonts w:ascii="Times" w:hAnsi="Times"/>
        </w:rPr>
        <w:t xml:space="preserve"> </w:t>
      </w:r>
    </w:p>
    <w:p w14:paraId="5FB44E7E" w14:textId="77777777" w:rsidR="006C4D74" w:rsidRPr="00D4232B" w:rsidRDefault="006C4D74" w:rsidP="006C4D7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6C4D74" w:rsidRPr="00D4232B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4D7CD" w14:textId="77777777" w:rsidR="00FD2D2B" w:rsidRDefault="00FD2D2B">
      <w:r>
        <w:separator/>
      </w:r>
    </w:p>
  </w:endnote>
  <w:endnote w:type="continuationSeparator" w:id="0">
    <w:p w14:paraId="2223B772" w14:textId="77777777" w:rsidR="00FD2D2B" w:rsidRDefault="00FD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718B9" w14:textId="77777777" w:rsidR="00FD2D2B" w:rsidRDefault="00FD2D2B">
      <w:r>
        <w:separator/>
      </w:r>
    </w:p>
  </w:footnote>
  <w:footnote w:type="continuationSeparator" w:id="0">
    <w:p w14:paraId="167F3759" w14:textId="77777777" w:rsidR="00FD2D2B" w:rsidRDefault="00FD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2CA06" w14:textId="1F121B60" w:rsidR="007605D9" w:rsidRDefault="007605D9" w:rsidP="007605D9">
    <w:pPr>
      <w:pStyle w:val="En-tte"/>
      <w:jc w:val="center"/>
    </w:pPr>
    <w:r>
      <w:drawing>
        <wp:inline distT="0" distB="0" distL="0" distR="0" wp14:anchorId="14B0F77D" wp14:editId="64132012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4068B"/>
    <w:multiLevelType w:val="hybridMultilevel"/>
    <w:tmpl w:val="59C41E78"/>
    <w:numStyleLink w:val="Puce"/>
  </w:abstractNum>
  <w:abstractNum w:abstractNumId="1" w15:restartNumberingAfterBreak="0">
    <w:nsid w:val="6A7B4076"/>
    <w:multiLevelType w:val="hybridMultilevel"/>
    <w:tmpl w:val="59C41E78"/>
    <w:styleLink w:val="Puce"/>
    <w:lvl w:ilvl="0" w:tplc="2F1EED9A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C1A2DE94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5781546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5760B90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BAE094A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F4EAE38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16A671C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1CCD216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324904C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881209644">
    <w:abstractNumId w:val="1"/>
  </w:num>
  <w:num w:numId="2" w16cid:durableId="283656068">
    <w:abstractNumId w:val="0"/>
  </w:num>
  <w:num w:numId="3" w16cid:durableId="1337540423">
    <w:abstractNumId w:val="0"/>
    <w:lvlOverride w:ilvl="0">
      <w:lvl w:ilvl="0" w:tplc="BECE8FF8">
        <w:start w:val="1"/>
        <w:numFmt w:val="bullet"/>
        <w:lvlText w:val="☐"/>
        <w:lvlJc w:val="left"/>
        <w:pPr>
          <w:ind w:left="16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A5368A20">
        <w:start w:val="1"/>
        <w:numFmt w:val="bullet"/>
        <w:lvlText w:val="☐"/>
        <w:lvlJc w:val="left"/>
        <w:pPr>
          <w:ind w:left="34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7D4E8286">
        <w:start w:val="1"/>
        <w:numFmt w:val="bullet"/>
        <w:lvlText w:val="☐"/>
        <w:lvlJc w:val="left"/>
        <w:pPr>
          <w:ind w:left="52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A945552">
        <w:start w:val="1"/>
        <w:numFmt w:val="bullet"/>
        <w:lvlText w:val="☐"/>
        <w:lvlJc w:val="left"/>
        <w:pPr>
          <w:ind w:left="70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8826BAD6">
        <w:start w:val="1"/>
        <w:numFmt w:val="bullet"/>
        <w:lvlText w:val="☐"/>
        <w:lvlJc w:val="left"/>
        <w:pPr>
          <w:ind w:left="88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CC4C50C">
        <w:start w:val="1"/>
        <w:numFmt w:val="bullet"/>
        <w:lvlText w:val="☐"/>
        <w:lvlJc w:val="left"/>
        <w:pPr>
          <w:ind w:left="106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55A8FFA">
        <w:start w:val="1"/>
        <w:numFmt w:val="bullet"/>
        <w:lvlText w:val="☐"/>
        <w:lvlJc w:val="left"/>
        <w:pPr>
          <w:ind w:left="124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020CF272">
        <w:start w:val="1"/>
        <w:numFmt w:val="bullet"/>
        <w:lvlText w:val="☐"/>
        <w:lvlJc w:val="left"/>
        <w:pPr>
          <w:ind w:left="142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946A4434">
        <w:start w:val="1"/>
        <w:numFmt w:val="bullet"/>
        <w:lvlText w:val="☐"/>
        <w:lvlJc w:val="left"/>
        <w:pPr>
          <w:ind w:left="1604" w:hanging="1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dirty" w:grammar="dirty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CA"/>
    <w:rsid w:val="00032655"/>
    <w:rsid w:val="002157FA"/>
    <w:rsid w:val="002332C2"/>
    <w:rsid w:val="002B43E7"/>
    <w:rsid w:val="003C42A5"/>
    <w:rsid w:val="00445B33"/>
    <w:rsid w:val="0045604F"/>
    <w:rsid w:val="004B5ADB"/>
    <w:rsid w:val="00572FB9"/>
    <w:rsid w:val="00661DCA"/>
    <w:rsid w:val="006C4D74"/>
    <w:rsid w:val="006C7775"/>
    <w:rsid w:val="00747973"/>
    <w:rsid w:val="007605D9"/>
    <w:rsid w:val="00781BDA"/>
    <w:rsid w:val="007F4097"/>
    <w:rsid w:val="00846D77"/>
    <w:rsid w:val="0086117B"/>
    <w:rsid w:val="00897AD7"/>
    <w:rsid w:val="00A01EFC"/>
    <w:rsid w:val="00A559A1"/>
    <w:rsid w:val="00A84559"/>
    <w:rsid w:val="00C17F0B"/>
    <w:rsid w:val="00C3766E"/>
    <w:rsid w:val="00C76466"/>
    <w:rsid w:val="00D4232B"/>
    <w:rsid w:val="00D56D8C"/>
    <w:rsid w:val="00D57C1A"/>
    <w:rsid w:val="00DD171C"/>
    <w:rsid w:val="00E927D2"/>
    <w:rsid w:val="00F26051"/>
    <w:rsid w:val="00FA42CD"/>
    <w:rsid w:val="00FC73E1"/>
    <w:rsid w:val="00FD2D2B"/>
    <w:rsid w:val="00FE5012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DD2481B"/>
  <w15:docId w15:val="{D75D8787-71EB-40EA-83D9-4A19AE09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t-B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pt-B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numbering" w:customStyle="1" w:styleId="Puce">
    <w:name w:val="Puce"/>
    <w:pPr>
      <w:numPr>
        <w:numId w:val="1"/>
      </w:numPr>
    </w:pPr>
  </w:style>
  <w:style w:type="paragraph" w:styleId="Rvision">
    <w:name w:val="Revision"/>
    <w:hidden/>
    <w:uiPriority w:val="99"/>
    <w:semiHidden/>
    <w:rsid w:val="00A845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pt-BR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560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560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5604F"/>
    <w:rPr>
      <w:lang w:val="pt-B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60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604F"/>
    <w:rPr>
      <w:b/>
      <w:bCs/>
      <w:lang w:val="pt-BR" w:eastAsia="en-US"/>
    </w:rPr>
  </w:style>
  <w:style w:type="paragraph" w:styleId="En-tte">
    <w:name w:val="header"/>
    <w:basedOn w:val="Normal"/>
    <w:link w:val="En-tteCar"/>
    <w:uiPriority w:val="99"/>
    <w:unhideWhenUsed/>
    <w:rsid w:val="00445B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5B33"/>
    <w:rPr>
      <w:sz w:val="24"/>
      <w:szCs w:val="24"/>
      <w:lang w:val="pt-BR" w:eastAsia="en-US"/>
    </w:rPr>
  </w:style>
  <w:style w:type="paragraph" w:styleId="Pieddepage">
    <w:name w:val="footer"/>
    <w:basedOn w:val="Normal"/>
    <w:link w:val="PieddepageCar"/>
    <w:uiPriority w:val="99"/>
    <w:unhideWhenUsed/>
    <w:rsid w:val="00445B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5B33"/>
    <w:rPr>
      <w:sz w:val="24"/>
      <w:szCs w:val="24"/>
      <w:lang w:val="pt-BR" w:eastAsia="en-US"/>
    </w:rPr>
  </w:style>
  <w:style w:type="paragraph" w:customStyle="1" w:styleId="paragraph">
    <w:name w:val="paragraph"/>
    <w:basedOn w:val="Normal"/>
    <w:rsid w:val="006C4D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zh-CN"/>
    </w:rPr>
  </w:style>
  <w:style w:type="character" w:customStyle="1" w:styleId="eop">
    <w:name w:val="eop"/>
    <w:basedOn w:val="Policepardfaut"/>
    <w:rsid w:val="006C4D74"/>
  </w:style>
  <w:style w:type="character" w:customStyle="1" w:styleId="normaltextrun">
    <w:name w:val="normaltextrun"/>
    <w:basedOn w:val="Policepardfaut"/>
    <w:rsid w:val="006C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1395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Charlotte Le Lay / AMAIA</cp:lastModifiedBy>
  <cp:revision>15</cp:revision>
  <dcterms:created xsi:type="dcterms:W3CDTF">2024-08-14T13:31:00Z</dcterms:created>
  <dcterms:modified xsi:type="dcterms:W3CDTF">2024-08-22T06:49:00Z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a73158d3474414cf95ed740afde9bab0928f8048259ec4d83e41b780c6da9d0a</vt:lpwstr>
  </property>
</Properties>
</file>