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284138" w14:textId="77777777" w:rsidR="00AB11BC" w:rsidRDefault="00AB11BC" w:rsidP="003073D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caps/>
          <w:color w:val="000000"/>
          <w:sz w:val="28"/>
          <w:szCs w:val="28"/>
        </w:rPr>
      </w:pPr>
    </w:p>
    <w:p w14:paraId="4290BBF9" w14:textId="77777777" w:rsidR="003073DA" w:rsidRDefault="00FD5CB4" w:rsidP="003073D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caps/>
          <w:color w:val="000000"/>
          <w:sz w:val="28"/>
          <w:szCs w:val="28"/>
        </w:rPr>
      </w:pPr>
      <w:r>
        <w:rPr>
          <w:rFonts w:ascii="Century Gothic" w:hAnsi="Century Gothic" w:cs="Century Gothic"/>
          <w:b/>
          <w:bCs/>
          <w:caps/>
          <w:color w:val="000000"/>
          <w:sz w:val="28"/>
          <w:szCs w:val="28"/>
        </w:rPr>
        <w:t>Or et Diamants s’invitent</w:t>
      </w:r>
      <w:r w:rsidR="003073DA">
        <w:rPr>
          <w:rFonts w:ascii="Century Gothic" w:hAnsi="Century Gothic" w:cs="Century Gothic"/>
          <w:b/>
          <w:bCs/>
          <w:caps/>
          <w:color w:val="000000"/>
          <w:sz w:val="28"/>
          <w:szCs w:val="28"/>
        </w:rPr>
        <w:t xml:space="preserve"> a la fête chez Baume &amp; Mercier</w:t>
      </w:r>
    </w:p>
    <w:p w14:paraId="124A9E42" w14:textId="77777777" w:rsidR="003073DA" w:rsidRDefault="003073DA" w:rsidP="003073D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caps/>
          <w:color w:val="000000"/>
          <w:sz w:val="28"/>
          <w:szCs w:val="28"/>
        </w:rPr>
      </w:pPr>
    </w:p>
    <w:p w14:paraId="4FA81839" w14:textId="721430E6" w:rsidR="00FD5CB4" w:rsidRPr="003073DA" w:rsidRDefault="00FD5CB4" w:rsidP="00AB11BC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entury Gothic"/>
          <w:b/>
          <w:bCs/>
          <w:caps/>
          <w:color w:val="000000"/>
          <w:sz w:val="28"/>
          <w:szCs w:val="28"/>
        </w:rPr>
      </w:pPr>
      <w:r>
        <w:rPr>
          <w:rFonts w:ascii="Cambria" w:hAnsi="Cambria" w:cs="Cambria"/>
          <w:color w:val="000000"/>
        </w:rPr>
        <w:t>L’hiver arrive et les festivités aussi ! Le compte à rebours est lancé. Les fêtes passent si vite que l’on veut offrir un objet qui se garde précieusement, comme pour suspendre tous ces merveilleux moments</w:t>
      </w:r>
      <w:r w:rsidR="00662BA3">
        <w:rPr>
          <w:rFonts w:ascii="Cambria" w:hAnsi="Cambria" w:cs="Cambria"/>
          <w:color w:val="000000"/>
        </w:rPr>
        <w:t xml:space="preserve"> partagés</w:t>
      </w:r>
      <w:r>
        <w:rPr>
          <w:rFonts w:ascii="Cambria" w:hAnsi="Cambria" w:cs="Cambria"/>
          <w:color w:val="000000"/>
        </w:rPr>
        <w:t>…</w:t>
      </w:r>
    </w:p>
    <w:p w14:paraId="73AB5EB4" w14:textId="698737F3" w:rsidR="00FD5CB4" w:rsidRDefault="00FD5CB4" w:rsidP="00AB11BC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color w:val="000000"/>
        </w:rPr>
      </w:pPr>
      <w:r>
        <w:rPr>
          <w:rFonts w:ascii="Cambria" w:hAnsi="Cambria" w:cs="Cambria"/>
          <w:color w:val="000000"/>
        </w:rPr>
        <w:t xml:space="preserve">La Maison </w:t>
      </w:r>
      <w:r w:rsidR="00EE3554">
        <w:rPr>
          <w:rFonts w:ascii="Cambria" w:hAnsi="Cambria" w:cs="Cambria"/>
          <w:color w:val="000000"/>
        </w:rPr>
        <w:t xml:space="preserve">Baume &amp; Mercier </w:t>
      </w:r>
      <w:r w:rsidR="00662BA3">
        <w:rPr>
          <w:rFonts w:ascii="Cambria" w:hAnsi="Cambria" w:cs="Cambria"/>
          <w:color w:val="000000"/>
        </w:rPr>
        <w:t>met</w:t>
      </w:r>
      <w:r w:rsidR="00EE3554">
        <w:rPr>
          <w:rFonts w:ascii="Cambria" w:hAnsi="Cambria" w:cs="Cambria"/>
          <w:color w:val="000000"/>
        </w:rPr>
        <w:t xml:space="preserve"> en scène deux </w:t>
      </w:r>
      <w:r w:rsidR="00662BA3">
        <w:rPr>
          <w:rFonts w:ascii="Cambria" w:hAnsi="Cambria" w:cs="Cambria"/>
          <w:color w:val="000000"/>
        </w:rPr>
        <w:t>modèles pour l’occasion, parés d’or pour lui et de diamants pour elle. De quoi faire scintiller les fêtes de fin d’année de manière inoubliable.</w:t>
      </w:r>
    </w:p>
    <w:p w14:paraId="1E888E2A" w14:textId="77777777" w:rsidR="00FD5CB4" w:rsidRDefault="00FD5CB4" w:rsidP="00B21FE5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color w:val="000000"/>
        </w:rPr>
      </w:pPr>
    </w:p>
    <w:p w14:paraId="62AD6DC4" w14:textId="45769F47" w:rsidR="00662BA3" w:rsidRDefault="00662BA3" w:rsidP="00662BA3">
      <w:pPr>
        <w:spacing w:line="320" w:lineRule="exact"/>
        <w:ind w:left="-284" w:right="-426"/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CLASSIMA </w:t>
      </w:r>
      <w:proofErr w:type="gramStart"/>
      <w:r>
        <w:rPr>
          <w:rFonts w:ascii="Century Gothic" w:hAnsi="Century Gothic"/>
          <w:b/>
        </w:rPr>
        <w:t>LADY:</w:t>
      </w:r>
      <w:proofErr w:type="gramEnd"/>
      <w:r>
        <w:rPr>
          <w:rFonts w:ascii="Century Gothic" w:hAnsi="Century Gothic"/>
          <w:b/>
        </w:rPr>
        <w:t xml:space="preserve"> DÉLICATESSE ET FEMINITÉ</w:t>
      </w:r>
    </w:p>
    <w:p w14:paraId="4CD6D15D" w14:textId="77777777" w:rsidR="00662BA3" w:rsidRDefault="00662BA3" w:rsidP="00662BA3">
      <w:pPr>
        <w:spacing w:after="0" w:line="240" w:lineRule="auto"/>
        <w:ind w:left="-284" w:right="-425"/>
        <w:jc w:val="both"/>
        <w:rPr>
          <w:rFonts w:ascii="Cambria" w:hAnsi="Cambria"/>
          <w:color w:val="767171" w:themeColor="background2" w:themeShade="80"/>
        </w:rPr>
      </w:pPr>
    </w:p>
    <w:p w14:paraId="75E427C6" w14:textId="67B32C16" w:rsidR="00662BA3" w:rsidRPr="003073DA" w:rsidRDefault="00662BA3" w:rsidP="00662BA3">
      <w:pPr>
        <w:spacing w:after="0" w:line="240" w:lineRule="auto"/>
        <w:ind w:left="-284" w:right="-425"/>
        <w:jc w:val="both"/>
        <w:rPr>
          <w:rFonts w:ascii="Century Gothic" w:hAnsi="Century Gothic"/>
          <w:b/>
        </w:rPr>
      </w:pPr>
      <w:r w:rsidRPr="003073DA">
        <w:rPr>
          <w:rFonts w:ascii="Cambria" w:hAnsi="Cambria"/>
        </w:rPr>
        <w:t xml:space="preserve">La ligne </w:t>
      </w:r>
      <w:proofErr w:type="spellStart"/>
      <w:r w:rsidRPr="003073DA">
        <w:rPr>
          <w:rFonts w:ascii="Cambria" w:hAnsi="Cambria"/>
        </w:rPr>
        <w:t>Classima</w:t>
      </w:r>
      <w:proofErr w:type="spellEnd"/>
      <w:r w:rsidRPr="003073DA">
        <w:rPr>
          <w:rFonts w:ascii="Cambria" w:hAnsi="Cambria"/>
        </w:rPr>
        <w:t xml:space="preserve"> Lady se caractérise par une élégante simplicité. Chaque modèle dispose des fonctions classiques heures et minutes auxquelles s’ajoute l’indication de la date</w:t>
      </w:r>
      <w:r w:rsidR="004D07CB">
        <w:rPr>
          <w:rFonts w:ascii="Cambria" w:hAnsi="Cambria"/>
        </w:rPr>
        <w:t xml:space="preserve"> discrètement logée dans un guichet</w:t>
      </w:r>
      <w:r w:rsidRPr="003073DA">
        <w:rPr>
          <w:rFonts w:ascii="Cambria" w:hAnsi="Cambria"/>
        </w:rPr>
        <w:t xml:space="preserve">, à 3h sur le cadran. </w:t>
      </w:r>
      <w:r w:rsidR="003073DA" w:rsidRPr="003073DA">
        <w:rPr>
          <w:rFonts w:ascii="Cambria" w:hAnsi="Cambria"/>
        </w:rPr>
        <w:t xml:space="preserve">Nouveaux visages, tailles additionnelles, mouvement quartz ou automatique, cette ligne a été pensée pour offrir à chaque poignet féminin la montre qui lui conviendra le mieux. </w:t>
      </w:r>
    </w:p>
    <w:p w14:paraId="7E0D361D" w14:textId="77777777" w:rsidR="003073DA" w:rsidRPr="003073DA" w:rsidRDefault="003073DA" w:rsidP="00B21FE5">
      <w:pPr>
        <w:spacing w:after="0" w:line="240" w:lineRule="auto"/>
        <w:ind w:left="-284" w:right="-426"/>
        <w:jc w:val="both"/>
        <w:rPr>
          <w:rFonts w:ascii="Cambria" w:hAnsi="Cambria"/>
        </w:rPr>
      </w:pPr>
    </w:p>
    <w:p w14:paraId="65C40567" w14:textId="25E222D7" w:rsidR="003073DA" w:rsidRDefault="00AD34E8" w:rsidP="003073DA">
      <w:pPr>
        <w:spacing w:after="0" w:line="240" w:lineRule="auto"/>
        <w:ind w:left="-284" w:right="-426"/>
        <w:jc w:val="both"/>
        <w:rPr>
          <w:rFonts w:ascii="Cambria" w:hAnsi="Cambria"/>
        </w:rPr>
      </w:pPr>
      <w:r w:rsidRPr="003073DA">
        <w:rPr>
          <w:rFonts w:ascii="Cambria" w:hAnsi="Cambria"/>
        </w:rPr>
        <w:t xml:space="preserve">Véritable ode à la féminité, </w:t>
      </w:r>
      <w:r w:rsidR="00662BA3" w:rsidRPr="003073DA">
        <w:rPr>
          <w:rFonts w:ascii="Cambria" w:hAnsi="Cambria"/>
        </w:rPr>
        <w:t xml:space="preserve">la </w:t>
      </w:r>
      <w:proofErr w:type="spellStart"/>
      <w:r w:rsidR="00662BA3" w:rsidRPr="003073DA">
        <w:rPr>
          <w:rFonts w:ascii="Cambria" w:hAnsi="Cambria"/>
        </w:rPr>
        <w:t>Classima</w:t>
      </w:r>
      <w:proofErr w:type="spellEnd"/>
      <w:r w:rsidR="00662BA3" w:rsidRPr="003073DA">
        <w:rPr>
          <w:rFonts w:ascii="Cambria" w:hAnsi="Cambria"/>
        </w:rPr>
        <w:t xml:space="preserve"> Lady sertie </w:t>
      </w:r>
      <w:r w:rsidR="003073DA" w:rsidRPr="003073DA">
        <w:rPr>
          <w:rFonts w:ascii="Cambria" w:hAnsi="Cambria"/>
        </w:rPr>
        <w:t xml:space="preserve">automatique vient sublimer la collection et se fait reine pour les fêtes de fin d’année. Ce modèle </w:t>
      </w:r>
      <w:r w:rsidRPr="003073DA">
        <w:rPr>
          <w:rFonts w:ascii="Cambria" w:hAnsi="Cambria"/>
        </w:rPr>
        <w:t>se pare d’un v</w:t>
      </w:r>
      <w:r w:rsidR="00DF364D">
        <w:rPr>
          <w:rFonts w:ascii="Cambria" w:hAnsi="Cambria"/>
        </w:rPr>
        <w:t xml:space="preserve">isage lumineux en nacre blanche </w:t>
      </w:r>
      <w:bookmarkStart w:id="0" w:name="_GoBack"/>
      <w:bookmarkEnd w:id="0"/>
      <w:r w:rsidR="00DF364D">
        <w:rPr>
          <w:rFonts w:ascii="Cambria" w:hAnsi="Cambria"/>
        </w:rPr>
        <w:t>mis en valeur</w:t>
      </w:r>
      <w:r w:rsidRPr="003073DA">
        <w:rPr>
          <w:rFonts w:ascii="Cambria" w:hAnsi="Cambria"/>
        </w:rPr>
        <w:t xml:space="preserve"> par le sertissage de diamants </w:t>
      </w:r>
      <w:r w:rsidR="004D07CB">
        <w:rPr>
          <w:rFonts w:ascii="Cambria" w:hAnsi="Cambria"/>
        </w:rPr>
        <w:t xml:space="preserve">incrustés dans un décor descendu </w:t>
      </w:r>
      <w:r w:rsidR="00662BA3" w:rsidRPr="003073DA">
        <w:rPr>
          <w:rFonts w:ascii="Cambria" w:hAnsi="Cambria"/>
        </w:rPr>
        <w:t xml:space="preserve">tout autour </w:t>
      </w:r>
      <w:r w:rsidRPr="003073DA">
        <w:rPr>
          <w:rFonts w:ascii="Cambria" w:hAnsi="Cambria"/>
        </w:rPr>
        <w:t xml:space="preserve">de la lunette. </w:t>
      </w:r>
      <w:r w:rsidR="003073DA" w:rsidRPr="003073DA">
        <w:rPr>
          <w:rFonts w:ascii="Cambria" w:hAnsi="Cambria"/>
        </w:rPr>
        <w:t xml:space="preserve">Son chemin de minuterie </w:t>
      </w:r>
      <w:r w:rsidR="004D07CB">
        <w:rPr>
          <w:rFonts w:ascii="Cambria" w:hAnsi="Cambria"/>
        </w:rPr>
        <w:t xml:space="preserve">poudré argent </w:t>
      </w:r>
      <w:r w:rsidR="003073DA" w:rsidRPr="003073DA">
        <w:rPr>
          <w:rFonts w:ascii="Cambria" w:hAnsi="Cambria"/>
        </w:rPr>
        <w:t>courant le long du cadran vient parfaire avec finesse son style intemporel. Elle est proposée dans un boîtier de 31mm, arborant un fond saphir transparent permettant d’admirer le mouvement automatique.</w:t>
      </w:r>
      <w:r w:rsidR="00551B8E">
        <w:rPr>
          <w:rFonts w:ascii="Cambria" w:hAnsi="Cambria"/>
        </w:rPr>
        <w:t xml:space="preserve"> </w:t>
      </w:r>
      <w:r w:rsidR="002B5546">
        <w:rPr>
          <w:rFonts w:ascii="Cambria" w:hAnsi="Cambria"/>
        </w:rPr>
        <w:t>Elle est dotée d’u</w:t>
      </w:r>
      <w:r w:rsidR="00551B8E" w:rsidRPr="003073DA">
        <w:rPr>
          <w:rFonts w:ascii="Cambria" w:hAnsi="Cambria"/>
        </w:rPr>
        <w:t>n bracelet en acier inoxydable cinq rangs équipé d’un fermoir triple déployant avec poussoirs de sécurité</w:t>
      </w:r>
      <w:r w:rsidR="002B5546">
        <w:rPr>
          <w:rFonts w:ascii="Cambria" w:hAnsi="Cambria"/>
        </w:rPr>
        <w:t>.</w:t>
      </w:r>
    </w:p>
    <w:p w14:paraId="01A97DB2" w14:textId="77777777" w:rsidR="003073DA" w:rsidRDefault="003073DA" w:rsidP="00F722A2">
      <w:pPr>
        <w:spacing w:after="0" w:line="240" w:lineRule="auto"/>
        <w:ind w:right="-426"/>
        <w:jc w:val="both"/>
        <w:rPr>
          <w:rFonts w:ascii="Cambria" w:hAnsi="Cambria"/>
        </w:rPr>
      </w:pPr>
    </w:p>
    <w:p w14:paraId="766D1BB7" w14:textId="77777777" w:rsidR="00AB11BC" w:rsidRDefault="003073DA" w:rsidP="00AB11BC">
      <w:pPr>
        <w:spacing w:after="0" w:line="240" w:lineRule="auto"/>
        <w:ind w:left="-284" w:right="-426"/>
        <w:jc w:val="both"/>
        <w:rPr>
          <w:rFonts w:ascii="Cambria" w:hAnsi="Cambria"/>
        </w:rPr>
      </w:pPr>
      <w:r>
        <w:rPr>
          <w:rFonts w:ascii="Century Gothic" w:hAnsi="Century Gothic" w:cs="Century Gothic"/>
          <w:b/>
          <w:bCs/>
          <w:caps/>
        </w:rPr>
        <w:t>CLIFTON BAUMATIC : LIGNES EPUREES ET SUBTILS DETAILS</w:t>
      </w:r>
    </w:p>
    <w:p w14:paraId="242754F7" w14:textId="77777777" w:rsidR="00AB11BC" w:rsidRDefault="00AB11BC" w:rsidP="00AB11BC">
      <w:pPr>
        <w:spacing w:after="0" w:line="240" w:lineRule="auto"/>
        <w:ind w:left="-284" w:right="-426"/>
        <w:jc w:val="both"/>
        <w:rPr>
          <w:rFonts w:ascii="Cambria" w:hAnsi="Cambria"/>
        </w:rPr>
      </w:pPr>
    </w:p>
    <w:p w14:paraId="76EAFE23" w14:textId="11F2FF6C" w:rsidR="00AB11BC" w:rsidRDefault="00551B8E" w:rsidP="00AB11BC">
      <w:pPr>
        <w:spacing w:after="0" w:line="240" w:lineRule="auto"/>
        <w:ind w:left="-284" w:right="-426"/>
        <w:jc w:val="both"/>
        <w:rPr>
          <w:rFonts w:ascii="Cambria" w:hAnsi="Cambria"/>
        </w:rPr>
      </w:pPr>
      <w:r>
        <w:rPr>
          <w:rFonts w:ascii="Cambria" w:hAnsi="Cambria" w:cs="Cambria"/>
          <w:color w:val="000000"/>
        </w:rPr>
        <w:t xml:space="preserve">La collection Clifton </w:t>
      </w:r>
      <w:proofErr w:type="spellStart"/>
      <w:r>
        <w:rPr>
          <w:rFonts w:ascii="Cambria" w:hAnsi="Cambria" w:cs="Cambria"/>
          <w:color w:val="000000"/>
        </w:rPr>
        <w:t>Baumatic</w:t>
      </w:r>
      <w:proofErr w:type="spellEnd"/>
      <w:r>
        <w:rPr>
          <w:rFonts w:ascii="Cambria" w:hAnsi="Cambria" w:cs="Cambria"/>
          <w:color w:val="000000"/>
        </w:rPr>
        <w:t xml:space="preserve"> propose des modèles esthétique</w:t>
      </w:r>
      <w:r w:rsidR="005B21F2">
        <w:rPr>
          <w:rFonts w:ascii="Cambria" w:hAnsi="Cambria" w:cs="Cambria"/>
          <w:color w:val="000000"/>
        </w:rPr>
        <w:t>s</w:t>
      </w:r>
      <w:r>
        <w:rPr>
          <w:rFonts w:ascii="Cambria" w:hAnsi="Cambria" w:cs="Cambria"/>
          <w:color w:val="000000"/>
        </w:rPr>
        <w:t xml:space="preserve"> et raffinés d’une grande fiabilité technique. </w:t>
      </w:r>
      <w:r w:rsidR="005B21F2">
        <w:rPr>
          <w:rFonts w:ascii="Cambria" w:hAnsi="Cambria" w:cs="Cambria"/>
          <w:color w:val="000000"/>
        </w:rPr>
        <w:t>Ce</w:t>
      </w:r>
      <w:r>
        <w:rPr>
          <w:rFonts w:ascii="Cambria" w:hAnsi="Cambria" w:cs="Cambria"/>
          <w:color w:val="000000"/>
        </w:rPr>
        <w:t xml:space="preserve"> sont les alliés incontournables des esthètes à la recherche de performance et d’innovation, avec un choix de matières et de coloris pour parfaire tous les styles.</w:t>
      </w:r>
    </w:p>
    <w:p w14:paraId="0179BAD0" w14:textId="77777777" w:rsidR="00AB11BC" w:rsidRDefault="00AB11BC" w:rsidP="00AB11BC">
      <w:pPr>
        <w:spacing w:after="0" w:line="240" w:lineRule="auto"/>
        <w:ind w:left="-284" w:right="-426"/>
        <w:jc w:val="both"/>
        <w:rPr>
          <w:rFonts w:ascii="Cambria" w:hAnsi="Cambria"/>
        </w:rPr>
      </w:pPr>
    </w:p>
    <w:p w14:paraId="02CCF200" w14:textId="13D8FA78" w:rsidR="0036000C" w:rsidRDefault="0036000C" w:rsidP="004C3620">
      <w:pPr>
        <w:spacing w:after="0" w:line="240" w:lineRule="auto"/>
        <w:ind w:left="-284" w:right="-426"/>
        <w:jc w:val="both"/>
        <w:rPr>
          <w:rFonts w:ascii="Cambria" w:hAnsi="Cambria" w:cs="Cambria"/>
          <w:color w:val="000000"/>
        </w:rPr>
      </w:pPr>
      <w:r w:rsidRPr="00AB26FD">
        <w:rPr>
          <w:rFonts w:ascii="Cambria" w:hAnsi="Cambria" w:cs="Cambria"/>
          <w:color w:val="000000"/>
        </w:rPr>
        <w:t>Must have du vestiaire chic</w:t>
      </w:r>
      <w:r w:rsidR="005B21F2">
        <w:rPr>
          <w:rFonts w:ascii="Cambria" w:hAnsi="Cambria" w:cs="Cambria"/>
          <w:color w:val="000000"/>
        </w:rPr>
        <w:t xml:space="preserve">, </w:t>
      </w:r>
      <w:r w:rsidR="00551B8E">
        <w:rPr>
          <w:rFonts w:ascii="Cambria" w:hAnsi="Cambria" w:cs="Cambria"/>
          <w:color w:val="000000"/>
        </w:rPr>
        <w:t>le modèle or</w:t>
      </w:r>
      <w:r w:rsidRPr="00AB26FD">
        <w:rPr>
          <w:rFonts w:ascii="Cambria" w:hAnsi="Cambria" w:cs="Cambria"/>
          <w:color w:val="000000"/>
        </w:rPr>
        <w:t xml:space="preserve"> Clifton </w:t>
      </w:r>
      <w:proofErr w:type="spellStart"/>
      <w:r w:rsidRPr="00AB26FD">
        <w:rPr>
          <w:rFonts w:ascii="Cambria" w:hAnsi="Cambria" w:cs="Cambria"/>
          <w:color w:val="000000"/>
        </w:rPr>
        <w:t>Baumatic</w:t>
      </w:r>
      <w:proofErr w:type="spellEnd"/>
      <w:r w:rsidR="00551B8E">
        <w:rPr>
          <w:rFonts w:ascii="Cambria" w:hAnsi="Cambria" w:cs="Cambria"/>
          <w:color w:val="000000"/>
        </w:rPr>
        <w:t xml:space="preserve"> rivalise d’élégance</w:t>
      </w:r>
      <w:r w:rsidRPr="00AB26FD">
        <w:rPr>
          <w:rFonts w:ascii="Cambria" w:hAnsi="Cambria" w:cs="Cambria"/>
          <w:color w:val="000000"/>
        </w:rPr>
        <w:t xml:space="preserve">. Son boîtier rond aux proportions idéales est façonné dans </w:t>
      </w:r>
      <w:r w:rsidR="004D07CB">
        <w:rPr>
          <w:rFonts w:ascii="Cambria" w:hAnsi="Cambria" w:cs="Cambria"/>
          <w:color w:val="000000"/>
        </w:rPr>
        <w:t xml:space="preserve">de </w:t>
      </w:r>
      <w:r w:rsidRPr="00AB26FD">
        <w:rPr>
          <w:rFonts w:ascii="Cambria" w:hAnsi="Cambria" w:cs="Cambria"/>
          <w:color w:val="000000"/>
        </w:rPr>
        <w:t>l’or rose 18 carats</w:t>
      </w:r>
      <w:r w:rsidR="00497F5A">
        <w:rPr>
          <w:rFonts w:ascii="Cambria" w:hAnsi="Cambria" w:cs="Cambria"/>
          <w:color w:val="000000"/>
        </w:rPr>
        <w:t>.</w:t>
      </w:r>
      <w:r w:rsidR="004F4298">
        <w:rPr>
          <w:rFonts w:ascii="Cambria" w:hAnsi="Cambria" w:cs="Cambria"/>
          <w:color w:val="000000"/>
        </w:rPr>
        <w:t xml:space="preserve"> On y admire</w:t>
      </w:r>
      <w:r w:rsidR="004F4298" w:rsidRPr="00AB26FD">
        <w:rPr>
          <w:rFonts w:ascii="Cambria" w:hAnsi="Cambria" w:cs="Cambria"/>
          <w:color w:val="000000"/>
        </w:rPr>
        <w:t xml:space="preserve"> un cadran blanc « chaud » finition porcelain</w:t>
      </w:r>
      <w:r w:rsidR="004D07CB">
        <w:rPr>
          <w:rFonts w:ascii="Cambria" w:hAnsi="Cambria" w:cs="Cambria"/>
          <w:color w:val="000000"/>
        </w:rPr>
        <w:t xml:space="preserve">e aux index et aiguilles dorés. </w:t>
      </w:r>
      <w:r w:rsidR="004F4298">
        <w:rPr>
          <w:rFonts w:ascii="Cambria" w:hAnsi="Cambria" w:cs="Cambria"/>
          <w:color w:val="000000"/>
        </w:rPr>
        <w:t xml:space="preserve">Celui-ci est rythmé par </w:t>
      </w:r>
      <w:r w:rsidR="004F4298" w:rsidRPr="00AB26FD">
        <w:rPr>
          <w:rFonts w:ascii="Cambria" w:hAnsi="Cambria" w:cs="Cambria"/>
          <w:color w:val="000000"/>
        </w:rPr>
        <w:t xml:space="preserve">des index </w:t>
      </w:r>
      <w:r w:rsidR="004F4298">
        <w:rPr>
          <w:rFonts w:ascii="Cambria" w:hAnsi="Cambria" w:cs="Cambria"/>
          <w:color w:val="000000"/>
        </w:rPr>
        <w:t xml:space="preserve">rivés </w:t>
      </w:r>
      <w:r w:rsidR="004D07CB">
        <w:rPr>
          <w:rFonts w:ascii="Cambria" w:hAnsi="Cambria" w:cs="Cambria"/>
          <w:color w:val="000000"/>
        </w:rPr>
        <w:t xml:space="preserve">de forme </w:t>
      </w:r>
      <w:r w:rsidR="004F4298" w:rsidRPr="00AB26FD">
        <w:rPr>
          <w:rFonts w:ascii="Cambria" w:hAnsi="Cambria" w:cs="Cambria"/>
          <w:color w:val="000000"/>
        </w:rPr>
        <w:t xml:space="preserve">trapèze </w:t>
      </w:r>
      <w:r w:rsidR="004D07CB">
        <w:rPr>
          <w:rFonts w:ascii="Cambria" w:hAnsi="Cambria" w:cs="Cambria"/>
          <w:color w:val="000000"/>
        </w:rPr>
        <w:t xml:space="preserve">et facettés, d’élégantes </w:t>
      </w:r>
      <w:r w:rsidR="004F4298" w:rsidRPr="00AB26FD">
        <w:rPr>
          <w:rFonts w:ascii="Cambria" w:hAnsi="Cambria" w:cs="Cambria"/>
          <w:color w:val="000000"/>
        </w:rPr>
        <w:t xml:space="preserve">aiguilles </w:t>
      </w:r>
      <w:r w:rsidR="004D07CB">
        <w:rPr>
          <w:rFonts w:ascii="Cambria" w:hAnsi="Cambria" w:cs="Cambria"/>
          <w:color w:val="000000"/>
        </w:rPr>
        <w:t xml:space="preserve">élancées </w:t>
      </w:r>
      <w:r w:rsidR="004F4298">
        <w:rPr>
          <w:rFonts w:ascii="Cambria" w:hAnsi="Cambria" w:cs="Cambria"/>
          <w:color w:val="000000"/>
        </w:rPr>
        <w:t xml:space="preserve">de forme alpha </w:t>
      </w:r>
      <w:r w:rsidR="004F4298" w:rsidRPr="00AB26FD">
        <w:rPr>
          <w:rFonts w:ascii="Cambria" w:hAnsi="Cambria" w:cs="Cambria"/>
          <w:color w:val="000000"/>
        </w:rPr>
        <w:t>et un guichet de date</w:t>
      </w:r>
      <w:r w:rsidR="004F4298">
        <w:rPr>
          <w:rFonts w:ascii="Cambria" w:hAnsi="Cambria" w:cs="Cambria"/>
          <w:color w:val="000000"/>
        </w:rPr>
        <w:t xml:space="preserve"> élargi placé à 3h</w:t>
      </w:r>
      <w:r w:rsidR="004F4298" w:rsidRPr="00AB26FD">
        <w:rPr>
          <w:rFonts w:ascii="Cambria" w:hAnsi="Cambria" w:cs="Cambria"/>
          <w:color w:val="000000"/>
        </w:rPr>
        <w:t xml:space="preserve">. </w:t>
      </w:r>
      <w:r w:rsidR="004F4298">
        <w:rPr>
          <w:rFonts w:ascii="Cambria" w:hAnsi="Cambria" w:cs="Cambria"/>
          <w:color w:val="000000"/>
        </w:rPr>
        <w:t>Le</w:t>
      </w:r>
      <w:r w:rsidR="004F4298" w:rsidRPr="00AB26FD">
        <w:rPr>
          <w:rFonts w:ascii="Cambria" w:hAnsi="Cambria" w:cs="Cambria"/>
          <w:color w:val="000000"/>
        </w:rPr>
        <w:t xml:space="preserve"> chemin de minuterie et la mire centrale symbolisant la certification COSC </w:t>
      </w:r>
      <w:r w:rsidR="004F4298">
        <w:rPr>
          <w:rFonts w:ascii="Cambria" w:hAnsi="Cambria" w:cs="Cambria"/>
          <w:color w:val="000000"/>
        </w:rPr>
        <w:t>viennent sublimer</w:t>
      </w:r>
      <w:r w:rsidR="00AB11BC">
        <w:rPr>
          <w:rFonts w:ascii="Cambria" w:hAnsi="Cambria" w:cs="Cambria"/>
          <w:color w:val="000000"/>
        </w:rPr>
        <w:t xml:space="preserve"> cet affichage harmonieux.</w:t>
      </w:r>
      <w:r w:rsidR="004C3620">
        <w:rPr>
          <w:rFonts w:ascii="Cambria" w:hAnsi="Cambria" w:cs="Cambria"/>
          <w:color w:val="000000"/>
        </w:rPr>
        <w:t xml:space="preserve"> </w:t>
      </w:r>
      <w:r w:rsidR="004F4298">
        <w:rPr>
          <w:rFonts w:ascii="Cambria" w:hAnsi="Cambria" w:cs="Cambria"/>
          <w:color w:val="000000"/>
        </w:rPr>
        <w:t>Le calibre est</w:t>
      </w:r>
      <w:r w:rsidR="004F4298" w:rsidRPr="00AB26FD">
        <w:rPr>
          <w:rFonts w:ascii="Cambria" w:hAnsi="Cambria" w:cs="Cambria"/>
          <w:color w:val="000000"/>
        </w:rPr>
        <w:t xml:space="preserve"> automatique</w:t>
      </w:r>
      <w:r w:rsidR="004F4298">
        <w:rPr>
          <w:rFonts w:ascii="Cambria" w:hAnsi="Cambria" w:cs="Cambria"/>
          <w:color w:val="000000"/>
        </w:rPr>
        <w:t>,</w:t>
      </w:r>
      <w:r w:rsidR="004F4298" w:rsidRPr="00AB26FD">
        <w:rPr>
          <w:rFonts w:ascii="Cambria" w:hAnsi="Cambria" w:cs="Cambria"/>
          <w:color w:val="000000"/>
        </w:rPr>
        <w:t xml:space="preserve"> moderne</w:t>
      </w:r>
      <w:r w:rsidR="004F4298">
        <w:rPr>
          <w:rFonts w:ascii="Cambria" w:hAnsi="Cambria" w:cs="Cambria"/>
          <w:color w:val="000000"/>
        </w:rPr>
        <w:t>,</w:t>
      </w:r>
      <w:r w:rsidR="004F4298" w:rsidRPr="00AB26FD">
        <w:rPr>
          <w:rFonts w:ascii="Cambria" w:hAnsi="Cambria" w:cs="Cambria"/>
          <w:color w:val="000000"/>
        </w:rPr>
        <w:t xml:space="preserve"> aux finitions traditionnelles soignées </w:t>
      </w:r>
      <w:r w:rsidR="004F4298" w:rsidRPr="00AB26FD">
        <w:rPr>
          <w:rFonts w:ascii="Cambria" w:hAnsi="Cambria" w:cs="Cambria"/>
        </w:rPr>
        <w:t xml:space="preserve">– </w:t>
      </w:r>
      <w:proofErr w:type="spellStart"/>
      <w:r w:rsidR="004F4298" w:rsidRPr="00AB26FD">
        <w:rPr>
          <w:rFonts w:ascii="Cambria" w:hAnsi="Cambria" w:cs="Cambria"/>
        </w:rPr>
        <w:t>perlage</w:t>
      </w:r>
      <w:proofErr w:type="spellEnd"/>
      <w:r w:rsidR="004F4298" w:rsidRPr="00AB26FD">
        <w:rPr>
          <w:rFonts w:ascii="Cambria" w:hAnsi="Cambria" w:cs="Cambria"/>
        </w:rPr>
        <w:t xml:space="preserve">, sablage, </w:t>
      </w:r>
      <w:proofErr w:type="spellStart"/>
      <w:r w:rsidR="004F4298" w:rsidRPr="00AB26FD">
        <w:rPr>
          <w:rFonts w:ascii="Cambria" w:hAnsi="Cambria" w:cs="Cambria"/>
        </w:rPr>
        <w:t>colimaçonnage</w:t>
      </w:r>
      <w:proofErr w:type="spellEnd"/>
      <w:r w:rsidR="004F4298" w:rsidRPr="00AB26FD">
        <w:rPr>
          <w:rFonts w:ascii="Cambria" w:hAnsi="Cambria" w:cs="Cambria"/>
        </w:rPr>
        <w:t xml:space="preserve"> ou encore Côtes de Genève– réalisées sur la platine, les ponts ainsi que sur la masse oscillante ajourée en tungstène couleur </w:t>
      </w:r>
      <w:r w:rsidR="004F4298">
        <w:rPr>
          <w:rFonts w:ascii="Cambria" w:hAnsi="Cambria" w:cs="Cambria"/>
        </w:rPr>
        <w:t xml:space="preserve">dorée. </w:t>
      </w:r>
      <w:r w:rsidRPr="00AB26FD">
        <w:rPr>
          <w:rFonts w:ascii="Cambria" w:hAnsi="Cambria" w:cs="Cambria"/>
          <w:color w:val="000000"/>
        </w:rPr>
        <w:t xml:space="preserve">Touche finale de confort et de praticité, le bracelet en alligator </w:t>
      </w:r>
      <w:r w:rsidR="004D07CB">
        <w:rPr>
          <w:rFonts w:ascii="Cambria" w:hAnsi="Cambria" w:cs="Cambria"/>
          <w:color w:val="000000"/>
        </w:rPr>
        <w:t xml:space="preserve">noir </w:t>
      </w:r>
      <w:r w:rsidRPr="00AB26FD">
        <w:rPr>
          <w:rFonts w:ascii="Cambria" w:hAnsi="Cambria" w:cs="Cambria"/>
          <w:color w:val="000000"/>
        </w:rPr>
        <w:t xml:space="preserve">à boucle ardillon se remplace à </w:t>
      </w:r>
      <w:r w:rsidR="00975368">
        <w:rPr>
          <w:rFonts w:ascii="Cambria" w:hAnsi="Cambria" w:cs="Cambria"/>
          <w:color w:val="000000"/>
        </w:rPr>
        <w:t>souhait</w:t>
      </w:r>
      <w:r w:rsidRPr="00AB26FD">
        <w:rPr>
          <w:rFonts w:ascii="Cambria" w:hAnsi="Cambria" w:cs="Cambria"/>
          <w:color w:val="000000"/>
        </w:rPr>
        <w:t xml:space="preserve"> et sans outil</w:t>
      </w:r>
      <w:r w:rsidR="00F61874">
        <w:rPr>
          <w:rFonts w:ascii="Cambria" w:hAnsi="Cambria" w:cs="Cambria"/>
          <w:color w:val="000000"/>
        </w:rPr>
        <w:t xml:space="preserve"> grâce à un astucieux système de barrette à ergots</w:t>
      </w:r>
      <w:r w:rsidR="00AD34E8">
        <w:rPr>
          <w:rFonts w:ascii="Cambria" w:hAnsi="Cambria" w:cs="Cambria"/>
          <w:color w:val="000000"/>
        </w:rPr>
        <w:t>.</w:t>
      </w:r>
      <w:r w:rsidRPr="00AB26FD">
        <w:rPr>
          <w:rFonts w:ascii="Cambria" w:hAnsi="Cambria" w:cs="Cambria"/>
          <w:color w:val="000000"/>
        </w:rPr>
        <w:t xml:space="preserve"> </w:t>
      </w:r>
    </w:p>
    <w:p w14:paraId="330A7737" w14:textId="77777777" w:rsidR="004D07CB" w:rsidRDefault="004D07CB" w:rsidP="00F722A2">
      <w:pPr>
        <w:spacing w:after="0" w:line="240" w:lineRule="auto"/>
        <w:ind w:right="-426"/>
        <w:jc w:val="both"/>
        <w:rPr>
          <w:rFonts w:ascii="Cambria" w:hAnsi="Cambria" w:cs="Cambria"/>
          <w:color w:val="000000"/>
        </w:rPr>
      </w:pPr>
    </w:p>
    <w:p w14:paraId="338C4D80" w14:textId="70699D6D" w:rsidR="004D07CB" w:rsidRPr="00AB11BC" w:rsidRDefault="00F722A2" w:rsidP="00AB11BC">
      <w:pPr>
        <w:spacing w:after="0" w:line="240" w:lineRule="auto"/>
        <w:ind w:left="-284" w:right="-426"/>
        <w:jc w:val="both"/>
        <w:rPr>
          <w:rFonts w:ascii="Cambria" w:hAnsi="Cambria"/>
        </w:rPr>
      </w:pPr>
      <w:r>
        <w:rPr>
          <w:rFonts w:ascii="Cambria" w:hAnsi="Cambria" w:cs="Cambria"/>
          <w:color w:val="000000"/>
        </w:rPr>
        <w:t>Ces deux pièces peuvent</w:t>
      </w:r>
      <w:r w:rsidR="004D07CB">
        <w:rPr>
          <w:rFonts w:ascii="Cambria" w:hAnsi="Cambria" w:cs="Cambria"/>
          <w:color w:val="000000"/>
        </w:rPr>
        <w:t xml:space="preserve"> être gravées d’un message </w:t>
      </w:r>
      <w:r w:rsidR="004C3620">
        <w:rPr>
          <w:rFonts w:ascii="Cambria" w:hAnsi="Cambria" w:cs="Cambria"/>
          <w:color w:val="000000"/>
        </w:rPr>
        <w:t xml:space="preserve">personnalisé </w:t>
      </w:r>
      <w:r w:rsidR="004D07CB">
        <w:rPr>
          <w:rFonts w:ascii="Cambria" w:hAnsi="Cambria" w:cs="Cambria"/>
          <w:color w:val="000000"/>
        </w:rPr>
        <w:t xml:space="preserve">à l’arrière, pour </w:t>
      </w:r>
      <w:r>
        <w:rPr>
          <w:rFonts w:ascii="Cambria" w:hAnsi="Cambria" w:cs="Cambria"/>
          <w:color w:val="000000"/>
        </w:rPr>
        <w:t>une touche</w:t>
      </w:r>
      <w:r w:rsidR="004D07CB">
        <w:rPr>
          <w:rFonts w:ascii="Cambria" w:hAnsi="Cambria" w:cs="Cambria"/>
          <w:color w:val="000000"/>
        </w:rPr>
        <w:t xml:space="preserve"> </w:t>
      </w:r>
      <w:r w:rsidR="004C3620">
        <w:rPr>
          <w:rFonts w:ascii="Cambria" w:hAnsi="Cambria" w:cs="Cambria"/>
          <w:color w:val="000000"/>
        </w:rPr>
        <w:t xml:space="preserve">singulière et inoubliable, à l’occasion des fêtes de fin d’année. Une petite attention qui fera de ce cadeau un objet tout à fait unique. </w:t>
      </w:r>
    </w:p>
    <w:p w14:paraId="7C5ACB25" w14:textId="77777777" w:rsidR="00AB11BC" w:rsidRDefault="00AB11BC" w:rsidP="00F722A2">
      <w:pPr>
        <w:spacing w:after="0" w:line="240" w:lineRule="auto"/>
        <w:ind w:right="-426"/>
        <w:jc w:val="both"/>
        <w:rPr>
          <w:rFonts w:ascii="Cambria" w:hAnsi="Cambria"/>
          <w:i/>
        </w:rPr>
      </w:pPr>
    </w:p>
    <w:p w14:paraId="7C90ED88" w14:textId="5CEA7894" w:rsidR="007D5332" w:rsidRDefault="00AB11BC" w:rsidP="00B21FE5">
      <w:pPr>
        <w:spacing w:after="0" w:line="240" w:lineRule="auto"/>
        <w:ind w:left="-284" w:right="-426"/>
        <w:jc w:val="both"/>
        <w:rPr>
          <w:rFonts w:ascii="Cambria" w:hAnsi="Cambria"/>
          <w:i/>
        </w:rPr>
      </w:pPr>
      <w:proofErr w:type="gramStart"/>
      <w:r w:rsidRPr="00630197">
        <w:rPr>
          <w:rFonts w:ascii="Cambria" w:hAnsi="Cambria"/>
          <w:i/>
        </w:rPr>
        <w:t>Références</w:t>
      </w:r>
      <w:proofErr w:type="gramEnd"/>
      <w:r w:rsidRPr="00630197">
        <w:rPr>
          <w:rFonts w:ascii="Cambria" w:hAnsi="Cambria"/>
          <w:i/>
        </w:rPr>
        <w:t> :</w:t>
      </w:r>
    </w:p>
    <w:p w14:paraId="5F2565E4" w14:textId="77777777" w:rsidR="00AB11BC" w:rsidRPr="00630197" w:rsidRDefault="00AB11BC" w:rsidP="00B21FE5">
      <w:pPr>
        <w:spacing w:after="0" w:line="240" w:lineRule="auto"/>
        <w:ind w:left="-284" w:right="-426"/>
        <w:jc w:val="both"/>
        <w:rPr>
          <w:rFonts w:ascii="Cambria" w:hAnsi="Cambria"/>
          <w:i/>
        </w:rPr>
      </w:pPr>
    </w:p>
    <w:p w14:paraId="5EF57117" w14:textId="07340D2B" w:rsidR="007D5332" w:rsidRPr="00AB11BC" w:rsidRDefault="007D5332" w:rsidP="00AB11BC">
      <w:pPr>
        <w:pStyle w:val="ListParagraph"/>
        <w:numPr>
          <w:ilvl w:val="0"/>
          <w:numId w:val="9"/>
        </w:numPr>
        <w:spacing w:after="0" w:line="240" w:lineRule="auto"/>
        <w:ind w:right="-426"/>
        <w:jc w:val="both"/>
        <w:rPr>
          <w:rFonts w:ascii="Cambria" w:hAnsi="Cambria"/>
        </w:rPr>
      </w:pPr>
      <w:r w:rsidRPr="00AB11BC">
        <w:rPr>
          <w:rFonts w:ascii="Cambria" w:hAnsi="Cambria"/>
        </w:rPr>
        <w:t xml:space="preserve">Clifton </w:t>
      </w:r>
      <w:proofErr w:type="spellStart"/>
      <w:r w:rsidRPr="00AB11BC">
        <w:rPr>
          <w:rFonts w:ascii="Cambria" w:hAnsi="Cambria"/>
        </w:rPr>
        <w:t>Baumatic</w:t>
      </w:r>
      <w:proofErr w:type="spellEnd"/>
      <w:r w:rsidRPr="00AB11BC">
        <w:rPr>
          <w:rFonts w:ascii="Cambria" w:hAnsi="Cambria"/>
        </w:rPr>
        <w:t xml:space="preserve"> </w:t>
      </w:r>
      <w:r w:rsidR="007D3561">
        <w:rPr>
          <w:rFonts w:ascii="Cambria" w:hAnsi="Cambria"/>
        </w:rPr>
        <w:t>39 mm auto c</w:t>
      </w:r>
      <w:r w:rsidRPr="00AB11BC">
        <w:rPr>
          <w:rFonts w:ascii="Cambria" w:hAnsi="Cambria"/>
        </w:rPr>
        <w:t xml:space="preserve">adran </w:t>
      </w:r>
      <w:r w:rsidR="007D3561">
        <w:rPr>
          <w:rFonts w:ascii="Cambria" w:hAnsi="Cambria"/>
        </w:rPr>
        <w:t>clair</w:t>
      </w:r>
      <w:r w:rsidRPr="00AB11BC">
        <w:rPr>
          <w:rFonts w:ascii="Cambria" w:hAnsi="Cambria"/>
        </w:rPr>
        <w:t xml:space="preserve"> </w:t>
      </w:r>
      <w:r w:rsidR="007D3561">
        <w:rPr>
          <w:rFonts w:ascii="Cambria" w:hAnsi="Cambria"/>
        </w:rPr>
        <w:t>boîte</w:t>
      </w:r>
      <w:r w:rsidRPr="00AB11BC">
        <w:rPr>
          <w:rFonts w:ascii="Cambria" w:hAnsi="Cambria"/>
        </w:rPr>
        <w:t xml:space="preserve"> or, certifiée COSC : 10469 </w:t>
      </w:r>
    </w:p>
    <w:p w14:paraId="62DFEB93" w14:textId="1EC3B17B" w:rsidR="000F4903" w:rsidRPr="00F722A2" w:rsidRDefault="00AD34E8" w:rsidP="00F722A2">
      <w:pPr>
        <w:pStyle w:val="ListParagraph"/>
        <w:numPr>
          <w:ilvl w:val="0"/>
          <w:numId w:val="9"/>
        </w:numPr>
        <w:spacing w:after="0" w:line="240" w:lineRule="auto"/>
        <w:ind w:right="-426"/>
        <w:jc w:val="both"/>
        <w:rPr>
          <w:rFonts w:ascii="Cambria" w:hAnsi="Cambria"/>
        </w:rPr>
      </w:pPr>
      <w:proofErr w:type="spellStart"/>
      <w:r w:rsidRPr="00AB11BC">
        <w:rPr>
          <w:rFonts w:ascii="Cambria" w:hAnsi="Cambria"/>
        </w:rPr>
        <w:t>Classima</w:t>
      </w:r>
      <w:proofErr w:type="spellEnd"/>
      <w:r w:rsidRPr="00AB11BC">
        <w:rPr>
          <w:rFonts w:ascii="Cambria" w:hAnsi="Cambria"/>
        </w:rPr>
        <w:t xml:space="preserve"> Lady 31mm auto nacre lunette sertie </w:t>
      </w:r>
      <w:r w:rsidR="007D3561">
        <w:rPr>
          <w:rFonts w:ascii="Cambria" w:hAnsi="Cambria"/>
        </w:rPr>
        <w:t>de</w:t>
      </w:r>
      <w:r w:rsidRPr="00AB11BC">
        <w:rPr>
          <w:rFonts w:ascii="Cambria" w:hAnsi="Cambria"/>
        </w:rPr>
        <w:t xml:space="preserve"> diamants : 10479</w:t>
      </w:r>
    </w:p>
    <w:sectPr w:rsidR="000F4903" w:rsidRPr="00F722A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BE5075" w14:textId="77777777" w:rsidR="009965AE" w:rsidRDefault="009965AE" w:rsidP="0009330C">
      <w:pPr>
        <w:spacing w:after="0" w:line="240" w:lineRule="auto"/>
      </w:pPr>
      <w:r>
        <w:separator/>
      </w:r>
    </w:p>
  </w:endnote>
  <w:endnote w:type="continuationSeparator" w:id="0">
    <w:p w14:paraId="47AA0C66" w14:textId="77777777" w:rsidR="009965AE" w:rsidRDefault="009965AE" w:rsidP="000933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altName w:val="Cambria"/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741604" w14:textId="77777777" w:rsidR="009965AE" w:rsidRDefault="009965AE" w:rsidP="0009330C">
      <w:pPr>
        <w:spacing w:after="0" w:line="240" w:lineRule="auto"/>
      </w:pPr>
      <w:r>
        <w:separator/>
      </w:r>
    </w:p>
  </w:footnote>
  <w:footnote w:type="continuationSeparator" w:id="0">
    <w:p w14:paraId="175CAADE" w14:textId="77777777" w:rsidR="009965AE" w:rsidRDefault="009965AE" w:rsidP="000933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147CF7" w14:textId="7F68AA44" w:rsidR="00104A16" w:rsidRDefault="00104A16" w:rsidP="0009330C">
    <w:pPr>
      <w:pStyle w:val="Header"/>
      <w:spacing w:after="360"/>
      <w:jc w:val="center"/>
    </w:pPr>
    <w:r>
      <w:rPr>
        <w:noProof/>
        <w:lang w:eastAsia="fr-CH"/>
      </w:rPr>
      <w:drawing>
        <wp:inline distT="0" distB="0" distL="0" distR="0" wp14:anchorId="6D58E4F7" wp14:editId="14BE3E2E">
          <wp:extent cx="2472096" cy="758171"/>
          <wp:effectExtent l="0" t="0" r="4445" b="4445"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fr-baumeampmercier-cliftonbaumaticcalendrierperpeacutetuel-882169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2096" cy="7581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5A12A5"/>
    <w:multiLevelType w:val="hybridMultilevel"/>
    <w:tmpl w:val="96D86164"/>
    <w:lvl w:ilvl="0" w:tplc="24F4E68E">
      <w:numFmt w:val="bullet"/>
      <w:lvlText w:val="-"/>
      <w:lvlJc w:val="left"/>
      <w:pPr>
        <w:ind w:left="720" w:hanging="360"/>
      </w:pPr>
      <w:rPr>
        <w:rFonts w:ascii="Cambria" w:eastAsiaTheme="minorHAnsi" w:hAnsi="Cambria" w:cs="Cambria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7E3E48"/>
    <w:multiLevelType w:val="hybridMultilevel"/>
    <w:tmpl w:val="12B893AC"/>
    <w:lvl w:ilvl="0" w:tplc="75688896">
      <w:numFmt w:val="bullet"/>
      <w:lvlText w:val="-"/>
      <w:lvlJc w:val="left"/>
      <w:pPr>
        <w:ind w:left="436" w:hanging="360"/>
      </w:pPr>
      <w:rPr>
        <w:rFonts w:ascii="Calibri" w:eastAsia="Calibri" w:hAnsi="Calibri" w:hint="default"/>
      </w:rPr>
    </w:lvl>
    <w:lvl w:ilvl="1" w:tplc="10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 w15:restartNumberingAfterBreak="0">
    <w:nsid w:val="26D73030"/>
    <w:multiLevelType w:val="hybridMultilevel"/>
    <w:tmpl w:val="45588E14"/>
    <w:lvl w:ilvl="0" w:tplc="75688896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F876FC"/>
    <w:multiLevelType w:val="hybridMultilevel"/>
    <w:tmpl w:val="055ABD60"/>
    <w:lvl w:ilvl="0" w:tplc="0CC2D22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A27291"/>
    <w:multiLevelType w:val="multilevel"/>
    <w:tmpl w:val="10341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A0E017F"/>
    <w:multiLevelType w:val="hybridMultilevel"/>
    <w:tmpl w:val="02EEB6B8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554EEA"/>
    <w:multiLevelType w:val="hybridMultilevel"/>
    <w:tmpl w:val="2D0A4A4A"/>
    <w:lvl w:ilvl="0" w:tplc="18503A8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E13C50"/>
    <w:multiLevelType w:val="multilevel"/>
    <w:tmpl w:val="18D28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9D64E91"/>
    <w:multiLevelType w:val="hybridMultilevel"/>
    <w:tmpl w:val="C62AED16"/>
    <w:lvl w:ilvl="0" w:tplc="1DE2DEA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CA80AC4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63CF49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15CB25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B5CF31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A06931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282B8F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4D4AF7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B50C8C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8"/>
  </w:num>
  <w:num w:numId="5">
    <w:abstractNumId w:val="2"/>
  </w:num>
  <w:num w:numId="6">
    <w:abstractNumId w:val="7"/>
  </w:num>
  <w:num w:numId="7">
    <w:abstractNumId w:val="4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89F"/>
    <w:rsid w:val="00000E0D"/>
    <w:rsid w:val="0000569F"/>
    <w:rsid w:val="000120F3"/>
    <w:rsid w:val="00032FFB"/>
    <w:rsid w:val="00046D23"/>
    <w:rsid w:val="00051555"/>
    <w:rsid w:val="00052AF9"/>
    <w:rsid w:val="00060966"/>
    <w:rsid w:val="000701CD"/>
    <w:rsid w:val="000808F6"/>
    <w:rsid w:val="0009330C"/>
    <w:rsid w:val="000940A4"/>
    <w:rsid w:val="0009709A"/>
    <w:rsid w:val="000A0AEF"/>
    <w:rsid w:val="000A2EB3"/>
    <w:rsid w:val="000A42D9"/>
    <w:rsid w:val="000B161B"/>
    <w:rsid w:val="000B1B60"/>
    <w:rsid w:val="000B1C0B"/>
    <w:rsid w:val="000B373F"/>
    <w:rsid w:val="000D1089"/>
    <w:rsid w:val="000E5F2E"/>
    <w:rsid w:val="000F4903"/>
    <w:rsid w:val="00104A16"/>
    <w:rsid w:val="0010726D"/>
    <w:rsid w:val="00110113"/>
    <w:rsid w:val="00121083"/>
    <w:rsid w:val="00121758"/>
    <w:rsid w:val="001253CD"/>
    <w:rsid w:val="001403B7"/>
    <w:rsid w:val="00141439"/>
    <w:rsid w:val="00143E5D"/>
    <w:rsid w:val="001444D0"/>
    <w:rsid w:val="00147A0D"/>
    <w:rsid w:val="00167757"/>
    <w:rsid w:val="001759B0"/>
    <w:rsid w:val="00176C27"/>
    <w:rsid w:val="00177D47"/>
    <w:rsid w:val="0018082D"/>
    <w:rsid w:val="001853E1"/>
    <w:rsid w:val="00190ECF"/>
    <w:rsid w:val="00191F3E"/>
    <w:rsid w:val="001A1197"/>
    <w:rsid w:val="001A3F3C"/>
    <w:rsid w:val="001A6361"/>
    <w:rsid w:val="001D2771"/>
    <w:rsid w:val="001D451D"/>
    <w:rsid w:val="001D5B3F"/>
    <w:rsid w:val="001E0F90"/>
    <w:rsid w:val="002144CF"/>
    <w:rsid w:val="00215EE8"/>
    <w:rsid w:val="00222158"/>
    <w:rsid w:val="00230769"/>
    <w:rsid w:val="002610F7"/>
    <w:rsid w:val="002625A1"/>
    <w:rsid w:val="002650E8"/>
    <w:rsid w:val="00266536"/>
    <w:rsid w:val="00273025"/>
    <w:rsid w:val="00284070"/>
    <w:rsid w:val="00293B4A"/>
    <w:rsid w:val="00293E10"/>
    <w:rsid w:val="002A1483"/>
    <w:rsid w:val="002B5546"/>
    <w:rsid w:val="002C3A54"/>
    <w:rsid w:val="002D27EB"/>
    <w:rsid w:val="002E77E4"/>
    <w:rsid w:val="002F5C4E"/>
    <w:rsid w:val="003073DA"/>
    <w:rsid w:val="00325EFA"/>
    <w:rsid w:val="003308A9"/>
    <w:rsid w:val="00334484"/>
    <w:rsid w:val="00342060"/>
    <w:rsid w:val="00342AD6"/>
    <w:rsid w:val="00343D79"/>
    <w:rsid w:val="003562C9"/>
    <w:rsid w:val="0036000C"/>
    <w:rsid w:val="00374D05"/>
    <w:rsid w:val="00382185"/>
    <w:rsid w:val="003848D8"/>
    <w:rsid w:val="003A6F14"/>
    <w:rsid w:val="003C06D0"/>
    <w:rsid w:val="003C162E"/>
    <w:rsid w:val="003C4CBF"/>
    <w:rsid w:val="003C6843"/>
    <w:rsid w:val="003E3E45"/>
    <w:rsid w:val="003F0B13"/>
    <w:rsid w:val="004122D6"/>
    <w:rsid w:val="00413280"/>
    <w:rsid w:val="00417A4A"/>
    <w:rsid w:val="004314B3"/>
    <w:rsid w:val="004347A8"/>
    <w:rsid w:val="0043728C"/>
    <w:rsid w:val="00442430"/>
    <w:rsid w:val="0045043A"/>
    <w:rsid w:val="004549CB"/>
    <w:rsid w:val="00466E31"/>
    <w:rsid w:val="0047026C"/>
    <w:rsid w:val="00476332"/>
    <w:rsid w:val="00480964"/>
    <w:rsid w:val="00496B7B"/>
    <w:rsid w:val="00497F5A"/>
    <w:rsid w:val="004A7409"/>
    <w:rsid w:val="004B12F2"/>
    <w:rsid w:val="004C3620"/>
    <w:rsid w:val="004C7E70"/>
    <w:rsid w:val="004D07CB"/>
    <w:rsid w:val="004E0A83"/>
    <w:rsid w:val="004E6A09"/>
    <w:rsid w:val="004F3E80"/>
    <w:rsid w:val="004F4298"/>
    <w:rsid w:val="004F7ADA"/>
    <w:rsid w:val="00502DD0"/>
    <w:rsid w:val="00514815"/>
    <w:rsid w:val="005307BA"/>
    <w:rsid w:val="00541B69"/>
    <w:rsid w:val="00544D38"/>
    <w:rsid w:val="00545C35"/>
    <w:rsid w:val="00551B8E"/>
    <w:rsid w:val="005544CE"/>
    <w:rsid w:val="005578DA"/>
    <w:rsid w:val="005634E0"/>
    <w:rsid w:val="00567262"/>
    <w:rsid w:val="005768FE"/>
    <w:rsid w:val="005771BB"/>
    <w:rsid w:val="005816E1"/>
    <w:rsid w:val="005825E1"/>
    <w:rsid w:val="005933B6"/>
    <w:rsid w:val="005A038F"/>
    <w:rsid w:val="005A7FE3"/>
    <w:rsid w:val="005B0A83"/>
    <w:rsid w:val="005B1BB0"/>
    <w:rsid w:val="005B21F2"/>
    <w:rsid w:val="005B4631"/>
    <w:rsid w:val="005D7EBF"/>
    <w:rsid w:val="005E2347"/>
    <w:rsid w:val="005E7C36"/>
    <w:rsid w:val="005F37BE"/>
    <w:rsid w:val="006020D8"/>
    <w:rsid w:val="00607F7A"/>
    <w:rsid w:val="00631E75"/>
    <w:rsid w:val="006334D4"/>
    <w:rsid w:val="00634C22"/>
    <w:rsid w:val="00637FA7"/>
    <w:rsid w:val="00644EC1"/>
    <w:rsid w:val="006511D2"/>
    <w:rsid w:val="00655B49"/>
    <w:rsid w:val="00662BA3"/>
    <w:rsid w:val="0066618C"/>
    <w:rsid w:val="00666271"/>
    <w:rsid w:val="00681EAD"/>
    <w:rsid w:val="006868CB"/>
    <w:rsid w:val="006937CD"/>
    <w:rsid w:val="00694263"/>
    <w:rsid w:val="006C1BC1"/>
    <w:rsid w:val="006C1F47"/>
    <w:rsid w:val="006C5F97"/>
    <w:rsid w:val="006F0B64"/>
    <w:rsid w:val="006F0BE5"/>
    <w:rsid w:val="0071105E"/>
    <w:rsid w:val="00723ADD"/>
    <w:rsid w:val="00761FB2"/>
    <w:rsid w:val="00766B94"/>
    <w:rsid w:val="00773486"/>
    <w:rsid w:val="007772AB"/>
    <w:rsid w:val="00777799"/>
    <w:rsid w:val="00777804"/>
    <w:rsid w:val="007B4E76"/>
    <w:rsid w:val="007B5121"/>
    <w:rsid w:val="007B7C81"/>
    <w:rsid w:val="007C18CB"/>
    <w:rsid w:val="007D0DD7"/>
    <w:rsid w:val="007D3561"/>
    <w:rsid w:val="007D3F35"/>
    <w:rsid w:val="007D5332"/>
    <w:rsid w:val="007E2D3C"/>
    <w:rsid w:val="007E56F4"/>
    <w:rsid w:val="007F277C"/>
    <w:rsid w:val="008318F1"/>
    <w:rsid w:val="00834A0F"/>
    <w:rsid w:val="008428C9"/>
    <w:rsid w:val="0085362C"/>
    <w:rsid w:val="0088725A"/>
    <w:rsid w:val="008905C8"/>
    <w:rsid w:val="00892E9B"/>
    <w:rsid w:val="008A7362"/>
    <w:rsid w:val="008B5EDF"/>
    <w:rsid w:val="008B79FE"/>
    <w:rsid w:val="008C74BA"/>
    <w:rsid w:val="008D0283"/>
    <w:rsid w:val="0090430E"/>
    <w:rsid w:val="009241BE"/>
    <w:rsid w:val="00924A2B"/>
    <w:rsid w:val="00926B08"/>
    <w:rsid w:val="00955823"/>
    <w:rsid w:val="0096065C"/>
    <w:rsid w:val="00973176"/>
    <w:rsid w:val="00975368"/>
    <w:rsid w:val="00977E82"/>
    <w:rsid w:val="009811F6"/>
    <w:rsid w:val="00983570"/>
    <w:rsid w:val="009868D9"/>
    <w:rsid w:val="0099418F"/>
    <w:rsid w:val="00994BCF"/>
    <w:rsid w:val="009965AE"/>
    <w:rsid w:val="009A0484"/>
    <w:rsid w:val="009A5709"/>
    <w:rsid w:val="009C292F"/>
    <w:rsid w:val="009D2EDA"/>
    <w:rsid w:val="009D5FA2"/>
    <w:rsid w:val="009F2832"/>
    <w:rsid w:val="009F580B"/>
    <w:rsid w:val="00A00E95"/>
    <w:rsid w:val="00A16410"/>
    <w:rsid w:val="00A20BB6"/>
    <w:rsid w:val="00A214CA"/>
    <w:rsid w:val="00A23704"/>
    <w:rsid w:val="00A33649"/>
    <w:rsid w:val="00A54600"/>
    <w:rsid w:val="00A578CB"/>
    <w:rsid w:val="00A57E66"/>
    <w:rsid w:val="00A76D74"/>
    <w:rsid w:val="00A92AD8"/>
    <w:rsid w:val="00AB02C7"/>
    <w:rsid w:val="00AB11BC"/>
    <w:rsid w:val="00AB26FD"/>
    <w:rsid w:val="00AB7437"/>
    <w:rsid w:val="00AC09D1"/>
    <w:rsid w:val="00AD34E8"/>
    <w:rsid w:val="00B21FE5"/>
    <w:rsid w:val="00B224BD"/>
    <w:rsid w:val="00B37100"/>
    <w:rsid w:val="00B37C1B"/>
    <w:rsid w:val="00B43D0A"/>
    <w:rsid w:val="00B4583B"/>
    <w:rsid w:val="00B515F1"/>
    <w:rsid w:val="00B7647F"/>
    <w:rsid w:val="00B83D9F"/>
    <w:rsid w:val="00B8643C"/>
    <w:rsid w:val="00B9358B"/>
    <w:rsid w:val="00BA1DA5"/>
    <w:rsid w:val="00BA4505"/>
    <w:rsid w:val="00BB28FA"/>
    <w:rsid w:val="00BB6844"/>
    <w:rsid w:val="00BB6F5F"/>
    <w:rsid w:val="00BC2239"/>
    <w:rsid w:val="00BE021F"/>
    <w:rsid w:val="00BE0FC0"/>
    <w:rsid w:val="00C0625C"/>
    <w:rsid w:val="00C16909"/>
    <w:rsid w:val="00C21CBC"/>
    <w:rsid w:val="00C354AB"/>
    <w:rsid w:val="00C37BC5"/>
    <w:rsid w:val="00C4062C"/>
    <w:rsid w:val="00C464CB"/>
    <w:rsid w:val="00C46A34"/>
    <w:rsid w:val="00C5770D"/>
    <w:rsid w:val="00C661E9"/>
    <w:rsid w:val="00C8316E"/>
    <w:rsid w:val="00C93009"/>
    <w:rsid w:val="00CA4E9A"/>
    <w:rsid w:val="00CD5DF3"/>
    <w:rsid w:val="00CF273E"/>
    <w:rsid w:val="00CF44CB"/>
    <w:rsid w:val="00D27F6D"/>
    <w:rsid w:val="00D32406"/>
    <w:rsid w:val="00D35A0A"/>
    <w:rsid w:val="00D35BB5"/>
    <w:rsid w:val="00D46019"/>
    <w:rsid w:val="00D571C6"/>
    <w:rsid w:val="00D61232"/>
    <w:rsid w:val="00D614C7"/>
    <w:rsid w:val="00D725C6"/>
    <w:rsid w:val="00D817C3"/>
    <w:rsid w:val="00D944C3"/>
    <w:rsid w:val="00D9553A"/>
    <w:rsid w:val="00D9656A"/>
    <w:rsid w:val="00D97FE3"/>
    <w:rsid w:val="00DB4388"/>
    <w:rsid w:val="00DC21D5"/>
    <w:rsid w:val="00DC53D6"/>
    <w:rsid w:val="00DD2C01"/>
    <w:rsid w:val="00DD7C3D"/>
    <w:rsid w:val="00DF364D"/>
    <w:rsid w:val="00DF7DA8"/>
    <w:rsid w:val="00E05966"/>
    <w:rsid w:val="00E0638E"/>
    <w:rsid w:val="00E0726C"/>
    <w:rsid w:val="00E125D8"/>
    <w:rsid w:val="00E35E4B"/>
    <w:rsid w:val="00E44005"/>
    <w:rsid w:val="00E4579F"/>
    <w:rsid w:val="00E65AD3"/>
    <w:rsid w:val="00E7294D"/>
    <w:rsid w:val="00E81448"/>
    <w:rsid w:val="00E8589F"/>
    <w:rsid w:val="00E9120A"/>
    <w:rsid w:val="00EA2D37"/>
    <w:rsid w:val="00EB16BE"/>
    <w:rsid w:val="00EB4824"/>
    <w:rsid w:val="00EB78CC"/>
    <w:rsid w:val="00EC7FEF"/>
    <w:rsid w:val="00EE3415"/>
    <w:rsid w:val="00EE3554"/>
    <w:rsid w:val="00EE3AA1"/>
    <w:rsid w:val="00F04307"/>
    <w:rsid w:val="00F23E61"/>
    <w:rsid w:val="00F255E5"/>
    <w:rsid w:val="00F312A8"/>
    <w:rsid w:val="00F34EA1"/>
    <w:rsid w:val="00F35C94"/>
    <w:rsid w:val="00F51750"/>
    <w:rsid w:val="00F61874"/>
    <w:rsid w:val="00F6252E"/>
    <w:rsid w:val="00F63CD1"/>
    <w:rsid w:val="00F64C20"/>
    <w:rsid w:val="00F722A2"/>
    <w:rsid w:val="00F82A12"/>
    <w:rsid w:val="00F850C5"/>
    <w:rsid w:val="00F962E7"/>
    <w:rsid w:val="00FA10C6"/>
    <w:rsid w:val="00FB1BD4"/>
    <w:rsid w:val="00FC193A"/>
    <w:rsid w:val="00FC33AC"/>
    <w:rsid w:val="00FD5CB4"/>
    <w:rsid w:val="00FE779B"/>
    <w:rsid w:val="00FF3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627D9488"/>
  <w15:chartTrackingRefBased/>
  <w15:docId w15:val="{245BAEA6-A49C-4AD2-A4D3-1F3895A95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7409"/>
  </w:style>
  <w:style w:type="paragraph" w:styleId="Heading1">
    <w:name w:val="heading 1"/>
    <w:basedOn w:val="Normal"/>
    <w:link w:val="Heading1Char"/>
    <w:uiPriority w:val="9"/>
    <w:qFormat/>
    <w:rsid w:val="00B935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CH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0430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3A5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C3A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H"/>
    </w:rPr>
  </w:style>
  <w:style w:type="paragraph" w:customStyle="1" w:styleId="Default">
    <w:name w:val="Default"/>
    <w:rsid w:val="00191F3E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99418F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9418F"/>
    <w:rPr>
      <w:rFonts w:ascii="Calibri" w:hAnsi="Calibri"/>
      <w:szCs w:val="21"/>
    </w:rPr>
  </w:style>
  <w:style w:type="paragraph" w:styleId="Header">
    <w:name w:val="header"/>
    <w:basedOn w:val="Normal"/>
    <w:link w:val="HeaderChar"/>
    <w:uiPriority w:val="99"/>
    <w:unhideWhenUsed/>
    <w:rsid w:val="000933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330C"/>
  </w:style>
  <w:style w:type="paragraph" w:styleId="Footer">
    <w:name w:val="footer"/>
    <w:basedOn w:val="Normal"/>
    <w:link w:val="FooterChar"/>
    <w:uiPriority w:val="99"/>
    <w:unhideWhenUsed/>
    <w:rsid w:val="000933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330C"/>
  </w:style>
  <w:style w:type="paragraph" w:styleId="BalloonText">
    <w:name w:val="Balloon Text"/>
    <w:basedOn w:val="Normal"/>
    <w:link w:val="BalloonTextChar"/>
    <w:uiPriority w:val="99"/>
    <w:semiHidden/>
    <w:unhideWhenUsed/>
    <w:rsid w:val="000933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330C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B9358B"/>
    <w:rPr>
      <w:rFonts w:ascii="Times New Roman" w:eastAsia="Times New Roman" w:hAnsi="Times New Roman" w:cs="Times New Roman"/>
      <w:b/>
      <w:bCs/>
      <w:kern w:val="36"/>
      <w:sz w:val="48"/>
      <w:szCs w:val="48"/>
      <w:lang w:eastAsia="fr-CH"/>
    </w:rPr>
  </w:style>
  <w:style w:type="paragraph" w:customStyle="1" w:styleId="fig-content-metasauthors">
    <w:name w:val="fig-content-metas__authors"/>
    <w:basedOn w:val="Normal"/>
    <w:rsid w:val="00B935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H"/>
    </w:rPr>
  </w:style>
  <w:style w:type="character" w:styleId="Hyperlink">
    <w:name w:val="Hyperlink"/>
    <w:basedOn w:val="DefaultParagraphFont"/>
    <w:uiPriority w:val="99"/>
    <w:semiHidden/>
    <w:unhideWhenUsed/>
    <w:rsid w:val="00B9358B"/>
    <w:rPr>
      <w:color w:val="0000FF"/>
      <w:u w:val="single"/>
    </w:rPr>
  </w:style>
  <w:style w:type="paragraph" w:customStyle="1" w:styleId="fig-content-metasmaj-date">
    <w:name w:val="fig-content-metas__maj-date"/>
    <w:basedOn w:val="Normal"/>
    <w:rsid w:val="00B935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H"/>
    </w:rPr>
  </w:style>
  <w:style w:type="paragraph" w:customStyle="1" w:styleId="fig-content-metaspub-date">
    <w:name w:val="fig-content-metas__pub-date"/>
    <w:basedOn w:val="Normal"/>
    <w:rsid w:val="00B935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H"/>
    </w:rPr>
  </w:style>
  <w:style w:type="paragraph" w:customStyle="1" w:styleId="fig-micronavitem">
    <w:name w:val="fig-micronav__item"/>
    <w:basedOn w:val="Normal"/>
    <w:rsid w:val="00B935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H"/>
    </w:rPr>
  </w:style>
  <w:style w:type="character" w:customStyle="1" w:styleId="fig-micronavcomments-number">
    <w:name w:val="fig-micronav__comments-number"/>
    <w:basedOn w:val="DefaultParagraphFont"/>
    <w:rsid w:val="00B9358B"/>
  </w:style>
  <w:style w:type="character" w:customStyle="1" w:styleId="fig-micronavcomments-wording">
    <w:name w:val="fig-micronav__comments-wording"/>
    <w:basedOn w:val="DefaultParagraphFont"/>
    <w:rsid w:val="00B9358B"/>
  </w:style>
  <w:style w:type="character" w:customStyle="1" w:styleId="a11y-hidden">
    <w:name w:val="a11y-hidden"/>
    <w:basedOn w:val="DefaultParagraphFont"/>
    <w:rsid w:val="00B9358B"/>
  </w:style>
  <w:style w:type="paragraph" w:customStyle="1" w:styleId="fig-contentchapo">
    <w:name w:val="fig-content__chapo"/>
    <w:basedOn w:val="Normal"/>
    <w:rsid w:val="00B935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H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0430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nbcomments">
    <w:name w:val="nbcomments"/>
    <w:basedOn w:val="Normal"/>
    <w:rsid w:val="00F043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H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F0430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CH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F04307"/>
    <w:rPr>
      <w:rFonts w:ascii="Arial" w:eastAsia="Times New Roman" w:hAnsi="Arial" w:cs="Arial"/>
      <w:vanish/>
      <w:sz w:val="16"/>
      <w:szCs w:val="16"/>
      <w:lang w:eastAsia="fr-CH"/>
    </w:rPr>
  </w:style>
  <w:style w:type="paragraph" w:customStyle="1" w:styleId="text">
    <w:name w:val="text"/>
    <w:basedOn w:val="Normal"/>
    <w:rsid w:val="00F043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H"/>
    </w:rPr>
  </w:style>
  <w:style w:type="character" w:customStyle="1" w:styleId="filter-option">
    <w:name w:val="filter-option"/>
    <w:basedOn w:val="DefaultParagraphFont"/>
    <w:rsid w:val="00F04307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F0430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CH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F04307"/>
    <w:rPr>
      <w:rFonts w:ascii="Arial" w:eastAsia="Times New Roman" w:hAnsi="Arial" w:cs="Arial"/>
      <w:vanish/>
      <w:sz w:val="16"/>
      <w:szCs w:val="16"/>
      <w:lang w:eastAsia="fr-CH"/>
    </w:rPr>
  </w:style>
  <w:style w:type="character" w:styleId="CommentReference">
    <w:name w:val="annotation reference"/>
    <w:basedOn w:val="DefaultParagraphFont"/>
    <w:uiPriority w:val="99"/>
    <w:semiHidden/>
    <w:unhideWhenUsed/>
    <w:rsid w:val="00FC33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33A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33A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33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33A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83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97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64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14880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545686">
              <w:marLeft w:val="0"/>
              <w:marRight w:val="0"/>
              <w:marTop w:val="0"/>
              <w:marBottom w:val="300"/>
              <w:divBdr>
                <w:top w:val="single" w:sz="6" w:space="0" w:color="D6D6D6"/>
                <w:left w:val="single" w:sz="6" w:space="0" w:color="D6D6D6"/>
                <w:bottom w:val="single" w:sz="6" w:space="0" w:color="D6D6D6"/>
                <w:right w:val="single" w:sz="6" w:space="0" w:color="D6D6D6"/>
              </w:divBdr>
            </w:div>
          </w:divsChild>
        </w:div>
        <w:div w:id="186786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7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5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083934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69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24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11708">
                          <w:marLeft w:val="0"/>
                          <w:marRight w:val="0"/>
                          <w:marTop w:val="0"/>
                          <w:marBottom w:val="9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51684964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73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185164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946888">
                      <w:marLeft w:val="179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264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997466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5826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020585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6063910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9798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107717">
                          <w:marLeft w:val="750"/>
                          <w:marRight w:val="7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208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650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814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6443541">
                                          <w:marLeft w:val="0"/>
                                          <w:marRight w:val="3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319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1</Pages>
  <Words>499</Words>
  <Characters>2750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CLAVEL Delphine (BEM-CH)</dc:creator>
  <cp:keywords/>
  <dc:description/>
  <cp:lastModifiedBy>CLAVEL Delphine (BEM-CH)</cp:lastModifiedBy>
  <cp:revision>14</cp:revision>
  <dcterms:created xsi:type="dcterms:W3CDTF">2019-09-30T08:30:00Z</dcterms:created>
  <dcterms:modified xsi:type="dcterms:W3CDTF">2019-10-11T07:16:00Z</dcterms:modified>
</cp:coreProperties>
</file>