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318A" w:rsidRDefault="00BB08B4">
      <w:pPr>
        <w:pStyle w:val="Pardfaut"/>
        <w:jc w:val="center"/>
        <w:rPr>
          <w:rStyle w:val="Aucun"/>
          <w:rFonts/>
          <w:sz w:val="21"/>
          <w:szCs w:val="21"/>
          <w:u w:color="000000"/>
          <w14:textOutline w14:w="12700" w14:cap="flat" w14:cmpd="sng" w14:algn="ctr">
            <w14:noFill/>
            <w14:prstDash w14:val="solid"/>
            <w14:miter w14:lim="400000"/>
          </w14:textOutline>
        </w:rPr>
      </w:pPr>
    </w:p>
    <w:p w14:paraId="20180990" w14:textId="77777777" w:rsidR="00EE318A" w:rsidRPr="00EE318A" w:rsidRDefault="00EE318A">
      <w:pPr>
        <w:pStyle w:val="Pardfaut"/>
        <w:jc w:val="center"/>
        <w:rPr>
          <w:rStyle w:val="Aucun"/>
          <w:rFonts/>
          <w:sz w:val="21"/>
          <w:szCs w:val="21"/>
          <w:u w:color="000000"/>
          <w14:textOutline w14:w="12700" w14:cap="flat" w14:cmpd="sng" w14:algn="ctr">
            <w14:noFill/>
            <w14:prstDash w14:val="solid"/>
            <w14:miter w14:lim="400000"/>
          </w14:textOutline>
        </w:rPr>
      </w:pPr>
    </w:p>
    <w:p w14:paraId="3A2ABF53" w14:textId="77777777" w:rsidR="00EE318A" w:rsidRPr="00EE318A" w:rsidRDefault="00EE318A">
      <w:pPr>
        <w:pStyle w:val="Pardfaut"/>
        <w:jc w:val="center"/>
        <w:rPr>
          <w:rStyle w:val="Aucun"/>
          <w:rFonts w:ascii="Montserrat Medium" w:hAnsi="Montserrat Medium"/>
          <w:sz w:val="21"/>
          <w:szCs w:val="21"/>
          <w:u w:color="000000"/>
          <w14:textOutline w14:w="12700" w14:cap="flat" w14:cmpd="sng" w14:algn="ctr">
            <w14:noFill/>
            <w14:prstDash w14:val="solid"/>
            <w14:miter w14:lim="400000"/>
          </w14:textOutline>
        </w:rPr>
      </w:pPr>
    </w:p>
    <w:p w14:paraId="7B322CAB" w14:textId="5533AAC2" w:rsidR="00BB08B4" w:rsidRDefault="003C4C89">
      <w:pPr>
        <w:pStyle w:val="Pardfaut"/>
        <w:jc w:val="center"/>
        <w:rPr>
          <w:rStyle w:val="Aucun"/>
          <w:rFonts w:ascii="Montserrat Medium" w:hAnsi="Montserrat Medium"/>
          <w:b/>
          <w:bCs/>
          <w:spacing w:val="20"/>
          <w:sz w:val="24"/>
          <w:szCs w:val="24"/>
          <w:u w:color="000000"/>
          <w14:textOutline w14:w="12700" w14:cap="flat" w14:cmpd="sng" w14:algn="ctr">
            <w14:noFill/>
            <w14:prstDash w14:val="solid"/>
            <w14:miter w14:lim="400000"/>
          </w14:textOutline>
        </w:rPr>
        <w:bidi w:val="0"/>
      </w:pPr>
      <w:r>
        <w:rPr>
          <w:rStyle w:val="Aucun"/>
          <w:rFonts w:ascii="Montserrat Medium" w:hAnsi="Montserrat Medium"/>
          <w:sz w:val="24"/>
          <w:szCs w:val="24"/>
          <w:u w:color="000000" w:val="none"/>
          <w14:textOutline w14:w="12700" w14:cap="flat" w14:cmpd="sng" w14:algn="ctr">
            <w14:noFill/>
            <w14:prstDash w14:val="solid"/>
            <w14:miter w14:lim="400000"/>
          </w14:textOutline>
          <w:lang w:val="es"/>
          <w:b w:val="1"/>
          <w:bCs w:val="1"/>
          <w:i w:val="0"/>
          <w:iCs w:val="0"/>
          <w:vertAlign w:val="baseline"/>
          <w:rtl w:val="0"/>
        </w:rPr>
        <w:t xml:space="preserve">BAUME &amp; MERCIER: </w:t>
      </w:r>
      <w:r>
        <w:rPr>
          <w:rStyle w:val="Aucun"/>
          <w:rFonts w:ascii="Montserrat Medium" w:hAnsi="Montserrat Medium"/>
          <w:sz w:val="24"/>
          <w:szCs w:val="24"/>
          <w:u w:color="000000" w:val="none"/>
          <w14:textOutline w14:w="12700" w14:cap="flat" w14:cmpd="sng" w14:algn="ctr">
            <w14:noFill/>
            <w14:prstDash w14:val="solid"/>
            <w14:miter w14:lim="400000"/>
          </w14:textOutline>
          <w:lang w:val="es"/>
          <w:b w:val="1"/>
          <w:bCs w:val="1"/>
          <w:i w:val="0"/>
          <w:iCs w:val="0"/>
          <w:vertAlign w:val="baseline"/>
          <w:rtl w:val="0"/>
        </w:rPr>
        <w:t xml:space="preserve">UNA MAISON DE CELEBRACIÓN </w:t>
      </w:r>
    </w:p>
    <w:p w14:paraId="5D03B526"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03332EEB"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57AF1419" w14:textId="72495AF4" w:rsidR="00BB08B4" w:rsidRPr="00EE318A" w:rsidRDefault="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Baume &amp; Mercier es una Maison con un vínculo íntimo con la celebración.</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 </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Desde hace casi dos siglos, es el testigo privilegiado</w:t>
      </w:r>
      <w:r>
        <w:rPr>
          <w:rStyle w:val="Aucun"/>
          <w:rFonts w:ascii="Sabon LT Std" w:hAnsi="Sabon LT Std"/>
          <w:color w:val="EE220C"/>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 </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de acontecimientos familiares y amistosos, historias personales que acompaña con sus relojes de diseño único</w:t>
      </w:r>
      <w:r>
        <w:rPr>
          <w:rStyle w:val="Aucun"/>
          <w:rFonts w:ascii="Sabon LT Std" w:hAnsi="Sabon LT Std"/>
          <w:color w:val="EE220C"/>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 </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y tecnología avanzada.</w:t>
      </w:r>
    </w:p>
    <w:p w14:paraId="72A2EDC7"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2E3DB0F"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C8D49C7" w14:textId="0670C3EC" w:rsidR="00BB08B4" w:rsidRPr="00EE318A" w:rsidRDefault="003C4C89" w:rsidP="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La Navidad es uno de esos momentos de encuentro y emoción que la Maison honra y sublima. </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Celebra el tiempo compartido, y lo hace único e inolvidable: convierte un segundo en un recuerdo; y un reloj, en un símbolo que da sentido a la vida.</w:t>
      </w:r>
    </w:p>
    <w:p w14:paraId="3354333B"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63274ACA"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403E3367" w14:textId="77777777" w:rsidR="00BB08B4" w:rsidRPr="00EE318A" w:rsidRDefault="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En estas fiestas, Baume &amp; Mercier invita a celebrar el tiempo compartido con sus cuatro colecciones emblemáticas, cuatro expresiones de estilo y emoción: </w:t>
      </w: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Clifton, Riviera, Hampton y Classima. </w:t>
      </w:r>
    </w:p>
    <w:p w14:paraId="2D46CF82" w14:textId="77777777" w:rsidR="00BB08B4" w:rsidRDefault="00BB08B4">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65737DF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06ACA7CB" w14:textId="311E41EA" w:rsidR="00BB08B4" w:rsidRPr="00EE318A" w:rsidRDefault="003C4C89" w:rsidP="00AD1D0D">
      <w:pPr>
        <w:pStyle w:val="Pardfaut"/>
        <w:jc w:val="center"/>
        <w:rPr>
          <w:rStyle w:val="Aucun"/>
          <w:rFonts w:ascii="Sabon LT Std" w:hAnsi="Sabon LT Std"/>
          <w:b/>
          <w:bCs/>
          <w:sz w:val="20"/>
          <w:szCs w:val="20"/>
          <w:u w:color="000000"/>
          <w14:textOutline w14:w="12700" w14:cap="flat" w14:cmpd="sng" w14:algn="ctr">
            <w14:noFill/>
            <w14:prstDash w14:val="solid"/>
            <w14:miter w14:lim="400000"/>
          </w14:textOutline>
        </w:rPr>
        <w:bidi w:val="0"/>
      </w:pPr>
      <w:r>
        <w:rPr>
          <w:rStyle w:val="Aucun"/>
          <w:rFonts w:ascii="Sabon LT Std" w:hAnsi="Sabon LT Std"/>
          <w:sz w:val="20"/>
          <w:szCs w:val="20"/>
          <w:u w:color="000000" w:val="none"/>
          <w14:textOutline w14:w="12700" w14:cap="flat" w14:cmpd="sng" w14:algn="ctr">
            <w14:noFill/>
            <w14:prstDash w14:val="solid"/>
            <w14:miter w14:lim="400000"/>
          </w14:textOutline>
          <w:lang w:val="es"/>
          <w:b w:val="1"/>
          <w:bCs w:val="1"/>
          <w:i w:val="0"/>
          <w:iCs w:val="0"/>
          <w:vertAlign w:val="baseline"/>
          <w:rtl w:val="0"/>
        </w:rPr>
        <w:t xml:space="preserve">*****</w:t>
      </w:r>
    </w:p>
    <w:p w14:paraId="28ADBADD" w14:textId="77777777" w:rsidR="00BB08B4"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411B96C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2BE678E4" w14:textId="77777777" w:rsidR="00BB08B4" w:rsidRPr="00EE318A" w:rsidRDefault="003C4C89">
      <w:pPr>
        <w:pStyle w:val="Pardfaut"/>
        <w:jc w:val="both"/>
        <w:rPr>
          <w:rStyle w:val="Aucun"/>
          <w:rFonts w:ascii="Montserrat Medium" w:hAnsi="Montserrat Medium"/>
          <w:sz w:val="24"/>
          <w:szCs w:val="24"/>
          <w:u w:color="000000"/>
          <w14:textOutline w14:w="12700" w14:cap="flat" w14:cmpd="sng" w14:algn="ctr">
            <w14:noFill/>
            <w14:prstDash w14:val="solid"/>
            <w14:miter w14:lim="400000"/>
          </w14:textOutline>
        </w:rPr>
        <w:bidi w:val="0"/>
      </w:pPr>
      <w:r>
        <w:rPr>
          <w:rStyle w:val="Aucun"/>
          <w:rFonts w:ascii="Montserrat Medium" w:hAnsi="Montserrat Medium"/>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El arte de celebrar en Baume &amp; Mercier</w:t>
      </w:r>
    </w:p>
    <w:p w14:paraId="43B89D0B" w14:textId="77777777" w:rsidR="00BB08B4" w:rsidRPr="00EE318A"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1C6D7D26" w14:textId="2C7A736D" w:rsidR="00BB08B4" w:rsidRPr="00EE318A" w:rsidRDefault="003C4C89">
      <w:pPr>
        <w:pStyle w:val="Pardfaut"/>
        <w:jc w:val="both"/>
        <w:rPr>
          <w:rStyle w:val="Aucun"/>
          <w:rFonts w:ascii="Sabon LT Std" w:hAnsi="Sabon LT Std"/>
          <w:sz w:val="21"/>
          <w:szCs w:val="21"/>
          <w14:textOutline w14:w="12700" w14:cap="flat" w14:cmpd="sng" w14:algn="ctr">
            <w14:noFill/>
            <w14:prstDash w14:val="solid"/>
            <w14:miter w14:lim="400000"/>
          </w14:textOutline>
        </w:rPr>
        <w:bidi w:val="0"/>
      </w:pPr>
      <w:r>
        <w:rPr>
          <w:rStyle w:val="Aucun"/>
          <w:rFonts w:ascii="Sabon LT Std" w:hAnsi="Sabon LT Std"/>
          <w:sz w:val="21"/>
          <w:szCs w:val="21"/>
          <w14:textOutline w14:w="12700" w14:cap="flat" w14:cmpd="sng" w14:algn="ctr">
            <w14:noFill/>
            <w14:prstDash w14:val="solid"/>
            <w14:miter w14:lim="400000"/>
          </w14:textOutline>
          <w:lang w:val="es"/>
          <w:b w:val="0"/>
          <w:bCs w:val="0"/>
          <w:i w:val="0"/>
          <w:iCs w:val="0"/>
          <w:u w:val="none"/>
          <w:vertAlign w:val="baseline"/>
          <w:rtl w:val="0"/>
        </w:rPr>
        <w:t xml:space="preserve">Desde 1830, Baume &amp; Mercier concibe sus relojes como una forma de celebración de la</w:t>
      </w:r>
      <w:r>
        <w:rPr>
          <w:rStyle w:val="Aucun"/>
          <w:rFonts w:ascii="Sabon LT Std" w:hAnsi="Sabon LT Std"/>
          <w:color w:val="EE220C"/>
          <w:sz w:val="21"/>
          <w:szCs w:val="21"/>
          <w14:textOutline w14:w="12700" w14:cap="flat" w14:cmpd="sng" w14:algn="ctr">
            <w14:noFill/>
            <w14:prstDash w14:val="solid"/>
            <w14:miter w14:lim="400000"/>
          </w14:textOutline>
          <w:lang w:val="es"/>
          <w:b w:val="0"/>
          <w:bCs w:val="0"/>
          <w:i w:val="0"/>
          <w:iCs w:val="0"/>
          <w:u w:val="none"/>
          <w:vertAlign w:val="baseline"/>
          <w:rtl w:val="0"/>
        </w:rPr>
        <w:t xml:space="preserve"> </w:t>
      </w:r>
      <w:r>
        <w:rPr>
          <w:rStyle w:val="Aucun"/>
          <w:rFonts w:ascii="Sabon LT Std" w:hAnsi="Sabon LT Std"/>
          <w:sz w:val="21"/>
          <w:szCs w:val="21"/>
          <w14:textOutline w14:w="12700" w14:cap="flat" w14:cmpd="sng" w14:algn="ctr">
            <w14:noFill/>
            <w14:prstDash w14:val="solid"/>
            <w14:miter w14:lim="400000"/>
          </w14:textOutline>
          <w:lang w:val="es"/>
          <w:b w:val="0"/>
          <w:bCs w:val="0"/>
          <w:i w:val="0"/>
          <w:iCs w:val="0"/>
          <w:u w:val="none"/>
          <w:vertAlign w:val="baseline"/>
          <w:rtl w:val="0"/>
        </w:rPr>
        <w:t xml:space="preserve">vida. Cada una de sus creaciones da testimonio de su voluntad de ser una Maison auténtica y atenta a las expectativas relojeras de sus clientes, para dar forma a un tiempo que sublime cada etapa clave de su existencia. </w:t>
      </w:r>
    </w:p>
    <w:p w14:paraId="2F66DF97"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89C73F5"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Regalar un reloj Baume &amp; Mercier es celebrar con nuestros seres queridos un momento de encuentro y alegría, e inmortalizarlo, porque es excepcional.</w:t>
      </w:r>
      <w:r>
        <w:rPr>
          <w:rStyle w:val="Aucun"/>
          <w:rFonts w:ascii="Sabon LT Std" w:hAnsi="Sabon LT Std"/>
          <w:color w:val="EE220C"/>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 </w:t>
      </w: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Es invitar a estos seres queridos a escribir su historia con elegancia, a lo largo de la esfera, al ritmo de las agujas y los índices de diseño inspirado. </w:t>
      </w:r>
    </w:p>
    <w:p w14:paraId="45193826"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8BE1D8"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586405B7" w14:textId="77777777" w:rsidR="00BB08B4" w:rsidRPr="00EE318A" w:rsidRDefault="003C4C89">
      <w:pPr>
        <w:pStyle w:val="Pardfaut"/>
        <w:jc w:val="both"/>
        <w:rPr>
          <w:rStyle w:val="Aucun"/>
          <w:rFonts w:ascii="Montserrat Medium" w:hAnsi="Montserrat Medium"/>
          <w:b/>
          <w:bCs/>
          <w:sz w:val="21"/>
          <w:szCs w:val="21"/>
          <w:u w:color="000000"/>
          <w14:textOutline w14:w="12700" w14:cap="flat" w14:cmpd="sng" w14:algn="ctr">
            <w14:noFill/>
            <w14:prstDash w14:val="solid"/>
            <w14:miter w14:lim="400000"/>
          </w14:textOutline>
        </w:rPr>
        <w:bidi w:val="0"/>
      </w:pPr>
      <w:r>
        <w:rPr>
          <w:rStyle w:val="Aucun"/>
          <w:rFonts w:ascii="Montserrat Medium" w:hAnsi="Montserrat Medium"/>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Cuando los segundos se convierten en recuerdos; y los relojes, en símbolos </w:t>
      </w:r>
    </w:p>
    <w:p w14:paraId="103C2D34"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36E596D" w14:textId="376A16AD" w:rsidR="00BB08B4" w:rsidRPr="00EE318A" w:rsidRDefault="003C4C89">
      <w:pPr>
        <w:pStyle w:val="Pardfaut"/>
        <w:jc w:val="both"/>
        <w:rPr>
          <w:rStyle w:val="Aucun"/>
          <w:rFonts w:ascii="Sabon LT Std" w:hAnsi="Sabon LT Std"/>
          <w:sz w:val="21"/>
          <w:szCs w:val="21"/>
          <w14:textOutline w14:w="12700" w14:cap="flat" w14:cmpd="sng" w14:algn="ctr">
            <w14:noFill/>
            <w14:prstDash w14:val="solid"/>
            <w14:miter w14:lim="400000"/>
          </w14:textOutline>
        </w:rPr>
        <w:bidi w:val="0"/>
      </w:pPr>
      <w:r>
        <w:rPr>
          <w:rStyle w:val="Aucun"/>
          <w:rFonts w:ascii="Sabon LT Std" w:hAnsi="Sabon LT Std"/>
          <w:sz w:val="21"/>
          <w:szCs w:val="21"/>
          <w14:textOutline w14:w="12700" w14:cap="flat" w14:cmpd="sng" w14:algn="ctr">
            <w14:noFill/>
            <w14:prstDash w14:val="solid"/>
            <w14:miter w14:lim="400000"/>
          </w14:textOutline>
          <w:lang w:val="es"/>
          <w:b w:val="0"/>
          <w:bCs w:val="0"/>
          <w:i w:val="0"/>
          <w:iCs w:val="0"/>
          <w:u w:val="none"/>
          <w:vertAlign w:val="baseline"/>
          <w:rtl w:val="0"/>
        </w:rPr>
        <w:t xml:space="preserve">En Baume &amp; Mercier, celebrar es honrar el paso del tiempo y las emociones que lo marcan. Es hacer de cada uno de los grandes momentos de la vida un acontecimiento único e inolvidable. Desde hace casi dos siglos, la Maison acompaña la celebración de un aniversario, diploma, enlace, nacimiento o hito profesional. Todos ellos son instantes compartidos, logros deseados, lazos sellados y encuentros gozosos de un valor incalculable y muy apreciado por la Maison. Son historias personales, vínculos, compromisos y éxitos de los que es testigo.</w:t>
      </w:r>
    </w:p>
    <w:p w14:paraId="07B1C964" w14:textId="77777777" w:rsidR="00AD1D0D" w:rsidRDefault="00AD1D0D">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6D333B7B" w14:textId="2B6974C7" w:rsidR="00BB08B4" w:rsidRPr="00EE318A" w:rsidRDefault="003C4C89">
      <w:pPr>
        <w:pStyle w:val="Pardfaut"/>
        <w:jc w:val="both"/>
        <w:rPr>
          <w:rStyle w:val="Aucun"/>
          <w:rFonts w:ascii="Sabon LT Std" w:hAnsi="Sabon LT Std"/>
          <w:sz w:val="24"/>
          <w:szCs w:val="24"/>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Regalar o recibir un reloj Baume &amp; Mercier es celebrar un instante importante: sublimar su belleza e intensidad. Esta visión sensible es una oda al tiempo vivido: los segundos se convierten en recuerdos; y los relojes, en símbolos. Las complicaciones relojeras también contribuyen a darle relieve. Y cada una de las creaciones encarna esa emoción vibrante: la precisión del gesto, la impecabilidad del diseño, el sentido del detalle, la calidad y perfección, la técnica, el estilo y la sinceridad de la intención.</w:t>
      </w:r>
    </w:p>
    <w:p w14:paraId="617DDE42"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4C47E7E"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La celebración está en la esencia de las fiestas de fin de año, un periodo propicio para las muestras de afecto y generosidad tan apreciadas por la Maison. La riqueza estilística y técnica que esta propone está llamada a seducir a una nutrida clientela apasionada por la relojería, que elegirá para regalar o regalarse su reloj más afín para escribir su propia historia. </w:t>
      </w:r>
    </w:p>
    <w:p w14:paraId="71356C8E"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1096A45"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4B3778EA" w14:textId="706396AC" w:rsidR="00AD1D0D" w:rsidRDefault="00AD1D0D" w:rsidP="00AD1D0D">
      <w:pPr>
        <w:pStyle w:val="Pardfaut"/>
        <w:jc w:val="center"/>
        <w:rPr>
          <w:rStyle w:val="Aucun"/>
          <w:rFonts w:ascii="Sabon LT Std" w:hAnsi="Sabon LT Std"/>
          <w:sz w:val="20"/>
          <w:szCs w:val="20"/>
          <w:u w:color="000000"/>
          <w14:textOutline w14:w="12700" w14:cap="flat" w14:cmpd="sng" w14:algn="ctr">
            <w14:noFill/>
            <w14:prstDash w14:val="solid"/>
            <w14:miter w14:lim="400000"/>
          </w14:textOutline>
        </w:rPr>
        <w:bidi w:val="0"/>
      </w:pPr>
      <w:r>
        <w:rPr>
          <w:rStyle w:val="Aucun"/>
          <w:rFonts w:ascii="Sabon LT Std" w:hAnsi="Sabon LT Std"/>
          <w:sz w:val="20"/>
          <w:szCs w:val="20"/>
          <w:u w:color="000000" w:val="none"/>
          <w14:textOutline w14:w="12700" w14:cap="flat" w14:cmpd="sng" w14:algn="ctr">
            <w14:noFill/>
            <w14:prstDash w14:val="solid"/>
            <w14:miter w14:lim="400000"/>
          </w14:textOutline>
          <w:lang w:val="es"/>
          <w:b w:val="0"/>
          <w:bCs w:val="0"/>
          <w:i w:val="0"/>
          <w:iCs w:val="0"/>
          <w:vertAlign w:val="baseline"/>
          <w:rtl w:val="0"/>
        </w:rPr>
        <w:t xml:space="preserve">   </w:t>
      </w:r>
    </w:p>
    <w:p w14:paraId="20DB8300"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C6184D7"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7478419" w14:textId="77777777" w:rsidR="00AD1D0D" w:rsidRPr="00EE318A"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60FEF0" w14:textId="77777777" w:rsidR="00BB08B4" w:rsidRPr="00EE318A" w:rsidRDefault="003C4C89">
      <w:pPr>
        <w:pStyle w:val="Pardfaut"/>
        <w:jc w:val="both"/>
        <w:rPr>
          <w:rStyle w:val="Aucun"/>
          <w:rFonts w:ascii="Montserrat Medium" w:hAnsi="Montserrat Medium"/>
          <w:b/>
          <w:bCs/>
          <w:sz w:val="21"/>
          <w:szCs w:val="21"/>
          <w:u w:color="000000"/>
          <w14:textOutline w14:w="12700" w14:cap="flat" w14:cmpd="sng" w14:algn="ctr">
            <w14:noFill/>
            <w14:prstDash w14:val="solid"/>
            <w14:miter w14:lim="400000"/>
          </w14:textOutline>
        </w:rPr>
        <w:bidi w:val="0"/>
      </w:pPr>
      <w:r>
        <w:rPr>
          <w:rStyle w:val="Aucun"/>
          <w:rFonts w:ascii="Montserrat Medium" w:hAnsi="Montserrat Medium"/>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Cuatro colecciones emblemáticas, cuatro expresiones de estilo y emoción </w:t>
      </w:r>
    </w:p>
    <w:p w14:paraId="6B21428F" w14:textId="77777777" w:rsidR="00BB08B4" w:rsidRPr="00EE318A" w:rsidRDefault="00BB08B4">
      <w:pPr>
        <w:pStyle w:val="Pardfaut"/>
        <w:jc w:val="both"/>
        <w:rPr>
          <w:rStyle w:val="Aucun"/>
          <w:rFonts w:ascii="Sabon LT Std" w:hAnsi="Sabon LT Std"/>
          <w:sz w:val="16"/>
          <w:szCs w:val="16"/>
          <w:u w:color="000000"/>
          <w14:textOutline w14:w="12700" w14:cap="flat" w14:cmpd="sng" w14:algn="ctr">
            <w14:noFill/>
            <w14:prstDash w14:val="solid"/>
            <w14:miter w14:lim="400000"/>
          </w14:textOutline>
        </w:rPr>
      </w:pPr>
    </w:p>
    <w:p w14:paraId="76034E13" w14:textId="73D0E9E3"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Colección CLIFTON: la energía refinada, símbolo de los grandes éxitos y momentos decisivos</w:t>
      </w:r>
    </w:p>
    <w:p w14:paraId="77D71EEB"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63F1313F" w14:textId="5A755937" w:rsidR="00AD1D0D" w:rsidRPr="004F218E" w:rsidRDefault="003C4C89" w:rsidP="004F218E">
      <w:pPr>
        <w:pStyle w:val="Corps"/>
        <w:jc w:val="both"/>
        <w:rPr>
          <w:rStyle w:val="Aucun"/>
          <w:rFonts w:ascii="Sabon LT Std" w:hAnsi="Sabon LT Std"/>
          <w:sz w:val="21"/>
          <w:szCs w:val="21"/>
        </w:rPr>
        <w:bidi w:val="0"/>
      </w:pPr>
      <w:r>
        <w:rPr>
          <w:rFonts w:ascii="Sabon LT Std" w:hAnsi="Sabon LT Std"/>
          <w:sz w:val="21"/>
          <w:szCs w:val="21"/>
          <w:lang w:val="es"/>
          <w:b w:val="0"/>
          <w:bCs w:val="0"/>
          <w:i w:val="0"/>
          <w:iCs w:val="0"/>
          <w:u w:val="none"/>
          <w:vertAlign w:val="baseline"/>
          <w:rtl w:val="0"/>
        </w:rPr>
        <w:t xml:space="preserve">Esta colección atesora el legado de los relojes redondos y finos característicos de los años cincuenta. Su refinamiento se suma a la sobriedad de su diseño vintage, con acabados cuidados y líneas estructuradas. Encarna la excelencia técnica a través de sus modelos dotados del movimiento Baumatic, garantía de precisión, durabilidad y fiabilidad. Se enriquece con numerosas complicaciones: fecha, día, fases lunares y calendario perpetuo. Su esfera se presta a múltiples variaciones cromáticas. Su caja está disponible en 42, 40 y 39 mm. La gama se amplía con un modelo de alta tecnología de 34 mm dedicado a las mujeres.</w:t>
      </w:r>
    </w:p>
    <w:p w14:paraId="35A49001" w14:textId="77777777" w:rsidR="00AD1D0D" w:rsidRPr="00EE318A" w:rsidRDefault="00AD1D0D">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0754DD18" w14:textId="790129BA"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Colección RIVIERA: la energía de la libertad y la alegría de vivir para los instantes espontáneos y luminosos</w:t>
      </w:r>
    </w:p>
    <w:p w14:paraId="5DB2A348"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292ED886" w14:textId="77777777" w:rsidR="00BB08B4" w:rsidRPr="00EE318A" w:rsidRDefault="003C4C89" w:rsidP="00EE318A">
      <w:pPr>
        <w:pStyle w:val="Corps"/>
        <w:jc w:val="both"/>
        <w:rPr>
          <w:rStyle w:val="Aucun"/>
          <w:rFonts w:ascii="Sabon LT Std" w:hAnsi="Sabon LT Std"/>
          <w:strike/>
          <w:sz w:val="21"/>
          <w:szCs w:val="21"/>
        </w:rPr>
        <w:bidi w:val="0"/>
      </w:pPr>
      <w:r>
        <w:rPr>
          <w:rStyle w:val="Aucun"/>
          <w:rFonts w:ascii="Sabon LT Std" w:hAnsi="Sabon LT Std"/>
          <w:sz w:val="21"/>
          <w:szCs w:val="21"/>
          <w:lang w:val="es"/>
          <w:b w:val="0"/>
          <w:bCs w:val="0"/>
          <w:i w:val="0"/>
          <w:iCs w:val="0"/>
          <w:u w:val="none"/>
          <w:vertAlign w:val="baseline"/>
          <w:rtl w:val="0"/>
        </w:rPr>
        <w:t xml:space="preserve">El diseño revolucionario de su caja con bisel dodecagonal revelado en 1973 es a la vez elegante y desenfadado. Refleja las múltiples facetas de la Costa Azul, y lo hace de la mano de complicaciones relojeras espectaculares (esqueleto, mareógrafo, calendario perpetuo).</w:t>
      </w:r>
      <w:r>
        <w:rPr>
          <w:rStyle w:val="Aucun"/>
          <w:rFonts w:ascii="Sabon LT Std" w:hAnsi="Sabon LT Std"/>
          <w:color w:val="EE220C"/>
          <w:sz w:val="21"/>
          <w:szCs w:val="21"/>
          <w:lang w:val="es"/>
          <w:b w:val="0"/>
          <w:bCs w:val="0"/>
          <w:i w:val="0"/>
          <w:iCs w:val="0"/>
          <w:u w:val="none"/>
          <w:vertAlign w:val="baseline"/>
          <w:rtl w:val="0"/>
        </w:rPr>
        <w:t xml:space="preserve"> </w:t>
      </w:r>
      <w:r>
        <w:rPr>
          <w:rStyle w:val="Aucun"/>
          <w:rFonts w:ascii="Sabon LT Std" w:hAnsi="Sabon LT Std"/>
          <w:sz w:val="21"/>
          <w:szCs w:val="21"/>
          <w:lang w:val="es"/>
          <w:b w:val="0"/>
          <w:bCs w:val="0"/>
          <w:i w:val="0"/>
          <w:iCs w:val="0"/>
          <w:u w:val="none"/>
          <w:vertAlign w:val="baseline"/>
          <w:rtl w:val="0"/>
        </w:rPr>
        <w:t xml:space="preserve">2025 marca el lanzamiento dentro de la colección de cronógrafos con una caja refinada de 41 mm de diámetro. Este año también ha visto la aparición de modelos femeninos de proporciones ajustadas en 33 mm y equipados con un movimiento de cuarzo.</w:t>
      </w:r>
    </w:p>
    <w:p w14:paraId="05355E95"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6B7A1BB2" w14:textId="7F17C891"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Colección HAMPTON: la audacia del diseño y la fuerza del vínculo para los momentos de autoafirmación</w:t>
      </w:r>
    </w:p>
    <w:p w14:paraId="468563E4" w14:textId="77777777" w:rsidR="00BB08B4" w:rsidRPr="00EE318A" w:rsidRDefault="00BB08B4">
      <w:pPr>
        <w:pStyle w:val="Pardfaut"/>
        <w:ind w:left="327"/>
        <w:jc w:val="both"/>
        <w:rPr>
          <w:rStyle w:val="Aucun"/>
          <w:rFonts w:ascii="Sabon LT Std" w:hAnsi="Sabon LT Std"/>
          <w:b/>
          <w:bCs/>
          <w:sz w:val="12"/>
          <w:szCs w:val="12"/>
          <w:u w:color="000000"/>
          <w14:textOutline w14:w="12700" w14:cap="flat" w14:cmpd="sng" w14:algn="ctr">
            <w14:noFill/>
            <w14:prstDash w14:val="solid"/>
            <w14:miter w14:lim="400000"/>
          </w14:textOutline>
        </w:rPr>
      </w:pPr>
    </w:p>
    <w:p w14:paraId="0655EEC9" w14:textId="77777777" w:rsidR="00BB08B4" w:rsidRPr="00EE318A" w:rsidRDefault="003C4C89" w:rsidP="00EE318A">
      <w:pPr>
        <w:pStyle w:val="Corps"/>
        <w:jc w:val="both"/>
        <w:rPr>
          <w:rStyle w:val="Aucun"/>
          <w:rFonts w:ascii="Sabon LT Std" w:hAnsi="Sabon LT Std"/>
          <w:b/>
          <w:bCs/>
          <w:sz w:val="21"/>
          <w:szCs w:val="21"/>
        </w:rPr>
        <w:bidi w:val="0"/>
      </w:pPr>
      <w:r>
        <w:rPr>
          <w:rStyle w:val="Aucun"/>
          <w:rFonts w:ascii="Sabon LT Std" w:hAnsi="Sabon LT Std"/>
          <w:sz w:val="21"/>
          <w:szCs w:val="21"/>
          <w:lang w:val="es"/>
          <w:b w:val="0"/>
          <w:bCs w:val="0"/>
          <w:i w:val="0"/>
          <w:iCs w:val="0"/>
          <w:u w:val="none"/>
          <w:vertAlign w:val="baseline"/>
          <w:rtl w:val="0"/>
        </w:rPr>
        <w:t xml:space="preserve">Su forma rectangular de líneas depuradas y curvas, sus ángulos suavizados y su estilo vintage Art Déco de los años veinte inspirado en una pieza de los años sesenta constituyen un apuesta estética minimalista de gran elegancia. Su sofisticación se expresa en esferas de tonos refinados, con una apuesta por la máxima distinción en versión </w:t>
      </w:r>
      <w:r>
        <w:rPr>
          <w:rStyle w:val="Aucun"/>
          <w:rFonts w:ascii="Sabon LT Std" w:hAnsi="Sabon LT Std"/>
          <w:sz w:val="21"/>
          <w:szCs w:val="21"/>
          <w:lang w:val="es"/>
          <w:b w:val="0"/>
          <w:bCs w:val="0"/>
          <w:i w:val="1"/>
          <w:iCs w:val="1"/>
          <w:u w:val="none"/>
          <w:vertAlign w:val="baseline"/>
          <w:rtl w:val="0"/>
        </w:rPr>
        <w:t xml:space="preserve">full black</w:t>
      </w:r>
      <w:r>
        <w:rPr>
          <w:rStyle w:val="Aucun"/>
          <w:rFonts w:ascii="Sabon LT Std" w:hAnsi="Sabon LT Std"/>
          <w:sz w:val="21"/>
          <w:szCs w:val="21"/>
          <w:lang w:val="es"/>
          <w:b w:val="0"/>
          <w:bCs w:val="0"/>
          <w:i w:val="0"/>
          <w:iCs w:val="0"/>
          <w:u w:val="none"/>
          <w:vertAlign w:val="baseline"/>
          <w:rtl w:val="0"/>
        </w:rPr>
        <w:t xml:space="preserve"> con esfera lacada negra, en versión de oro rosa (750/1000) o engastada con diamantes. </w:t>
      </w:r>
    </w:p>
    <w:p w14:paraId="29B6370A"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4E6A3FF1" w14:textId="78D75044" w:rsidR="00BB08B4" w:rsidRPr="00EE318A" w:rsidRDefault="003C4C89" w:rsidP="00EE318A">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1"/>
          <w:bCs w:val="1"/>
          <w:i w:val="0"/>
          <w:iCs w:val="0"/>
          <w:vertAlign w:val="baseline"/>
          <w:rtl w:val="0"/>
        </w:rPr>
        <w:t xml:space="preserve">Colección CLASSIMA: la simplicidad atemporal, la elección del corazón para los gestos sinceros</w:t>
      </w:r>
    </w:p>
    <w:p w14:paraId="5D23DB10"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4397DED6" w14:textId="77777777" w:rsidR="00BB08B4" w:rsidRPr="00EE318A" w:rsidRDefault="003C4C89" w:rsidP="00EE318A">
      <w:pPr>
        <w:pStyle w:val="Corps"/>
        <w:jc w:val="both"/>
        <w:rPr>
          <w:rStyle w:val="Aucun"/>
          <w:rFonts w:ascii="Sabon LT Std" w:hAnsi="Sabon LT Std"/>
          <w:sz w:val="21"/>
          <w:szCs w:val="21"/>
        </w:rPr>
        <w:bidi w:val="0"/>
      </w:pPr>
      <w:r>
        <w:rPr>
          <w:rStyle w:val="Aucun"/>
          <w:rFonts w:ascii="Sabon LT Std" w:hAnsi="Sabon LT Std"/>
          <w:sz w:val="21"/>
          <w:szCs w:val="21"/>
          <w:lang w:val="es"/>
          <w:b w:val="0"/>
          <w:bCs w:val="0"/>
          <w:i w:val="0"/>
          <w:iCs w:val="0"/>
          <w:u w:val="none"/>
          <w:vertAlign w:val="baseline"/>
          <w:rtl w:val="0"/>
        </w:rPr>
        <w:t xml:space="preserve">Esta colección ilustra de forma inmejorable la calidad y la perfección tradicionales suizas, así como su sobriedad y discreción. Hace dialogar este legado con una creatividad inusitada, explorando una paleta de colores y materiales que magnifican su caja. Su diseño redondo de gran finura se adapta idealmente a todas las muñecas gracias a la diversidad de sus modelos, cuyo diámetro varía entre 42 mm y 31 mm.</w:t>
      </w:r>
      <w:r>
        <w:rPr>
          <w:rStyle w:val="Aucun"/>
          <w:rFonts w:ascii="Sabon LT Std" w:hAnsi="Sabon LT Std"/>
          <w:color w:val="EE220C"/>
          <w:sz w:val="21"/>
          <w:szCs w:val="21"/>
          <w:lang w:val="es"/>
          <w:b w:val="0"/>
          <w:bCs w:val="0"/>
          <w:i w:val="0"/>
          <w:iCs w:val="0"/>
          <w:u w:val="none"/>
          <w:vertAlign w:val="baseline"/>
          <w:rtl w:val="0"/>
        </w:rPr>
        <w:t xml:space="preserve"> </w:t>
      </w:r>
      <w:r>
        <w:rPr>
          <w:rStyle w:val="Aucun"/>
          <w:rFonts w:ascii="Sabon LT Std" w:hAnsi="Sabon LT Std"/>
          <w:sz w:val="21"/>
          <w:szCs w:val="21"/>
          <w:lang w:val="es"/>
          <w:b w:val="0"/>
          <w:bCs w:val="0"/>
          <w:i w:val="0"/>
          <w:iCs w:val="0"/>
          <w:u w:val="none"/>
          <w:vertAlign w:val="baseline"/>
          <w:rtl w:val="0"/>
        </w:rPr>
        <w:t xml:space="preserve">Las complicaciones que enriquecen la colección ofrecen funcionalidad y estilo a diario.</w:t>
      </w:r>
    </w:p>
    <w:p w14:paraId="344C9268" w14:textId="77777777" w:rsidR="00BB08B4" w:rsidRDefault="00BB08B4">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2619E34E" w14:textId="77777777" w:rsidR="004F218E" w:rsidRPr="00EE318A" w:rsidRDefault="004F218E">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78997160"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bidi w:val="0"/>
      </w:pPr>
      <w:r>
        <w:rPr>
          <w:rStyle w:val="Aucun"/>
          <w:rFonts w:ascii="Sabon LT Std" w:hAnsi="Sabon LT Std"/>
          <w:sz w:val="21"/>
          <w:szCs w:val="21"/>
          <w:u w:color="000000" w:val="none"/>
          <w14:textOutline w14:w="12700" w14:cap="flat" w14:cmpd="sng" w14:algn="ctr">
            <w14:noFill/>
            <w14:prstDash w14:val="solid"/>
            <w14:miter w14:lim="400000"/>
          </w14:textOutline>
          <w:lang w:val="es"/>
          <w:b w:val="0"/>
          <w:bCs w:val="0"/>
          <w:i w:val="0"/>
          <w:iCs w:val="0"/>
          <w:vertAlign w:val="baseline"/>
          <w:rtl w:val="0"/>
        </w:rPr>
        <w:t xml:space="preserve">Baume &amp; Mercier tiene el placer de convertir este periodo del año único en un momento mágico e inolvidable. </w:t>
      </w:r>
    </w:p>
    <w:sectPr w:rsidR="00BB08B4" w:rsidRPr="00EE318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ABA8" w14:textId="77777777" w:rsidR="003C4C89" w:rsidRDefault="003C4C89">
      <w:pPr>
        <w:bidi w:val="0"/>
      </w:pPr>
      <w:r>
        <w:separator/>
      </w:r>
    </w:p>
  </w:endnote>
  <w:endnote w:type="continuationSeparator" w:id="0">
    <w:p w14:paraId="095FDB61" w14:textId="77777777" w:rsidR="003C4C89" w:rsidRDefault="003C4C89">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panose1 w:val="02020602060506020403"/>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07EA" w14:textId="77777777" w:rsidR="003C4C89" w:rsidRDefault="003C4C89">
      <w:pPr>
        <w:bidi w:val="0"/>
      </w:pPr>
      <w:r>
        <w:separator/>
      </w:r>
    </w:p>
  </w:footnote>
  <w:footnote w:type="continuationSeparator" w:id="0">
    <w:p w14:paraId="265187C9" w14:textId="77777777" w:rsidR="003C4C89" w:rsidRDefault="003C4C89">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bidi w:val="0"/>
    </w:pPr>
    <w:r>
      <w:rPr>
        <w:noProof/>
        <w:lang w:val="es"/>
        <w:b w:val="0"/>
        <w:bCs w:val="0"/>
        <w:i w:val="0"/>
        <w:iCs w:val="0"/>
        <w:u w:val="none"/>
        <w:vertAlign w:val="baseline"/>
        <w:rtl w:val="0"/>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3C4C89"/>
    <w:rsid w:val="00496C58"/>
    <w:rsid w:val="004F218E"/>
    <w:rsid w:val="005B4652"/>
    <w:rsid w:val="009D5EDA"/>
    <w:rsid w:val="00AD1D0D"/>
    <w:rsid w:val="00BB08B4"/>
    <w:rsid w:val="00EE318A"/>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4769</Characters>
  <Application>Microsoft Office Word</Application>
  <DocSecurity>0</DocSecurity>
  <Lines>39</Lines>
  <Paragraphs>11</Paragraphs>
  <ScaleCrop>false</ScaleCrop>
  <Company>Richemont International SA</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5</cp:revision>
  <dcterms:created xsi:type="dcterms:W3CDTF">2025-10-29T09:42:00Z</dcterms:created>
  <dcterms:modified xsi:type="dcterms:W3CDTF">2025-11-24T09:28:00Z</dcterms:modified>
</cp:coreProperties>
</file>