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134828" w:rsidR="00134828" w:rsidP="00134828" w:rsidRDefault="00134828" w14:paraId="76A433CE" w14:textId="7777777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:rsidRPr="001B5E72" w:rsidR="00134828" w:rsidP="00134828" w:rsidRDefault="00134828" w14:paraId="14645B54" w14:textId="3A12311E">
      <w:pPr>
        <w:pStyle w:val="Pardfau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DAT</w:t>
      </w:r>
      <w:r w:rsidRPr="001B5E72" w:rsid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A D</w:t>
      </w:r>
      <w:r w:rsidRP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E EMBARGO: S</w:t>
      </w:r>
      <w:r w:rsidRPr="001B5E72" w:rsid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AÍDA NO </w:t>
      </w:r>
      <w:r w:rsidRP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1</w:t>
      </w:r>
      <w:r w:rsidRPr="001B5E72" w:rsid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º de </w:t>
      </w:r>
      <w:r w:rsidRP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1B5E72" w:rsid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b</w:t>
      </w:r>
      <w:r w:rsidRP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>ril,</w:t>
      </w:r>
      <w:r w:rsidRPr="001B5E72" w:rsid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às</w:t>
      </w:r>
      <w:r w:rsidRPr="001B5E72">
        <w:rPr>
          <w:rFonts w:ascii="Times New Roman" w:hAnsi="Times New Roman"/>
          <w:b/>
          <w:color w:val="F91E00" w:themeColor="accent5" w:themeShade="BF"/>
          <w:sz w:val="24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8h30</w:t>
      </w:r>
    </w:p>
    <w:p w:rsidRPr="001B5E72" w:rsidR="00134828" w:rsidP="00134828" w:rsidRDefault="00134828" w14:paraId="691051CC" w14:textId="77777777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</w:p>
    <w:p w:rsidRPr="001B5E72" w:rsidR="006E5CB4" w:rsidRDefault="00E70D29" w14:paraId="0DFAE634" w14:textId="4D035146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1B5E72"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:rsidRPr="00CC2A9B" w:rsidR="006E5CB4" w:rsidRDefault="00E70D29" w14:paraId="125957A6" w14:textId="7777777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OS NOVOS CRONÓGRAFOS DA COLEÇÃO RIVIERA </w:t>
      </w:r>
    </w:p>
    <w:p w:rsidRPr="001B5E72" w:rsidR="0011508D" w:rsidRDefault="0011508D" w14:paraId="7727E38E" w14:textId="7777777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:lang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11508D" w:rsidR="0011508D" w:rsidP="0011508D" w:rsidRDefault="0011508D" w14:paraId="12ED9A3F" w14:textId="64D7BABC">
      <w:pPr>
        <w:pStyle w:val="Pardfaut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Aucun"/>
          <w:rFonts w:ascii="Times New Roman" w:hAnsi="Times New Roman"/>
          <w:b/>
          <w:sz w:val="36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A ARTE DE ENALTECER O EQUILÍBRIO ENTRE MODERNIDADE E VINTAGE</w:t>
      </w:r>
    </w:p>
    <w:p w:rsidRPr="0011508D" w:rsidR="0011508D" w:rsidRDefault="0011508D" w14:paraId="684DFCF1" w14:textId="77777777">
      <w:pPr>
        <w:pStyle w:val="Corps"/>
        <w:jc w:val="center"/>
        <w:rPr>
          <w:rStyle w:val="Aucun"/>
          <w:rFonts w:ascii="Times New Roman" w:hAnsi="Times New Roman" w:cs="Times New Roman"/>
          <w:b/>
          <w:bCs/>
          <w:sz w:val="36"/>
          <w:szCs w:val="36"/>
          <w:u w:color="000000"/>
          <w:lang w:eastAsia="fr-CH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1B5E72" w:rsidR="006E5CB4" w:rsidRDefault="006E5CB4" w14:paraId="4B94D5A5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="00815421" w:rsidRDefault="00CD66B7" w14:paraId="244F9491" w14:textId="294F69D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Através de guardiões do tempo que aliam performance técnica a uma estética notável, Baume &amp; Mercier captura cada segundo num instante raro e celebra os momentos preciosos da vida.</w:t>
      </w:r>
      <w:r>
        <w:rPr>
          <w:rFonts w:ascii="Times New Roman" w:hAnsi="Times New Roman"/>
          <w:color w:val="000000" w:themeColor="text1"/>
          <w:sz w:val="24"/>
        </w:rPr>
        <w:t xml:space="preserve"> Com a coleção Riviera, a Casa fixa</w:t>
      </w:r>
      <w:r>
        <w:rPr>
          <w:rStyle w:val="Aucun"/>
          <w:rFonts w:ascii="Times New Roman" w:hAnsi="Times New Roman"/>
          <w:color w:val="000000" w:themeColor="text1"/>
          <w:sz w:val="24"/>
        </w:rPr>
        <w:t xml:space="preserve"> os momentos da vida tal como um fotógrafo captura a brevidade de uma ação e revela à luz a intensidade de uma emoção. O tempo torna-se uma perspectiva, um ângulo, um foco; um clique decisivo, uma exploração estética. A precisão é um desafio; a tecnicidade, uma força; a atenção ao detalhe, uma exigência; o estilo, uma assinatura. </w:t>
      </w:r>
      <w:r>
        <w:rPr>
          <w:rFonts w:ascii="Times New Roman" w:hAnsi="Times New Roman"/>
          <w:color w:val="000000" w:themeColor="text1"/>
          <w:sz w:val="24"/>
        </w:rPr>
        <w:t xml:space="preserve">Baume </w:t>
      </w:r>
      <w:r>
        <w:rPr>
          <w:rFonts w:ascii="Times New Roman" w:hAnsi="Times New Roman"/>
          <w:sz w:val="24"/>
        </w:rPr>
        <w:t xml:space="preserve">&amp; Mercier dedica, desde a sua criação em 1830, o seu know-how técnico e o seu espírito design a todos os momentos da vida. O que há de mais preciso que um cronógrafo para os tornar </w:t>
      </w:r>
      <w:r w:rsidR="001B5E72">
        <w:rPr>
          <w:rFonts w:ascii="Times New Roman" w:hAnsi="Times New Roman"/>
          <w:sz w:val="24"/>
        </w:rPr>
        <w:t>emocionantes</w:t>
      </w:r>
      <w:r>
        <w:rPr>
          <w:rFonts w:ascii="Times New Roman" w:hAnsi="Times New Roman"/>
          <w:sz w:val="24"/>
        </w:rPr>
        <w:t>? Para exprimir a intensidade dessas frações de tempo, a coleção Riviera acolhe quatro novos cronógrafos, disponíveis a partir de junho,</w:t>
      </w:r>
      <w:r>
        <w:rPr>
          <w:rStyle w:val="Aucun"/>
          <w:rFonts w:ascii="Times New Roman" w:hAnsi="Times New Roman"/>
          <w:color w:val="EE220C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declinados em diversas estéticas modernas para uns e vintage para outros. </w:t>
      </w:r>
    </w:p>
    <w:p w:rsidRPr="001B5E72" w:rsidR="00815421" w:rsidRDefault="00815421" w14:paraId="425A0BD2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="00815421" w:rsidP="00815421" w:rsidRDefault="00815421" w14:paraId="13845DB8" w14:textId="77777777">
      <w:pPr>
        <w:pStyle w:val="Pardfaut"/>
        <w:jc w:val="both"/>
        <w:rPr>
          <w:rStyle w:val="Aucun"/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="00815421" w:rsidP="00815421" w:rsidRDefault="00815421" w14:paraId="580C1AEF" w14:textId="77777777">
      <w:pPr>
        <w:pStyle w:val="Pardfaut"/>
        <w:jc w:val="both"/>
        <w:rPr>
          <w:rStyle w:val="Aucun"/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6830D1" w:rsidR="00815421" w:rsidP="00815421" w:rsidRDefault="00815421" w14:paraId="63721A6A" w14:textId="1531B9E7">
      <w:pPr>
        <w:pStyle w:val="Pardfaut"/>
        <w:jc w:val="center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B6C3B50" wp14:editId="71DBAA02">
            <wp:extent cx="1492318" cy="20520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318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F934D7" wp14:editId="2538410E">
            <wp:extent cx="1492317" cy="20520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31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4A33EEF" wp14:editId="6484CD5E">
            <wp:extent cx="1492317" cy="205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31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FB58FFC" wp14:editId="79DD7BAD">
            <wp:extent cx="1501031" cy="206419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031" cy="206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34828" w:rsidR="006E5CB4" w:rsidRDefault="00E70D29" w14:paraId="28CCF34E" w14:textId="1C0336C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</w:t>
      </w:r>
    </w:p>
    <w:p w:rsidRPr="001B5E72" w:rsidR="00B33E46" w:rsidP="00B33E46" w:rsidRDefault="00B33E46" w14:paraId="367CEB8C" w14:textId="77777777"/>
    <w:p w:rsidR="00003F31" w:rsidRDefault="00003F31" w14:paraId="732ABD73" w14:textId="77777777">
      <w:pPr>
        <w:rPr>
          <w:b/>
          <w:bCs/>
          <w:color w:val="000000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:rsidRPr="00134828" w:rsidR="006E5CB4" w:rsidRDefault="00E70D29" w14:paraId="7A94951B" w14:textId="3DAE1D2F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 xml:space="preserve">Revelar a força de cada momento e a magia da emoção; designar os </w:t>
      </w:r>
      <w:r w:rsidR="001B5E72">
        <w:rPr>
          <w:rFonts w:ascii="Times New Roman" w:hAnsi="Times New Roman"/>
          <w:b/>
          <w:sz w:val="24"/>
        </w:rPr>
        <w:t>realces</w:t>
      </w:r>
      <w:r>
        <w:rPr>
          <w:rFonts w:ascii="Times New Roman" w:hAnsi="Times New Roman"/>
          <w:b/>
          <w:sz w:val="24"/>
        </w:rPr>
        <w:t xml:space="preserve"> do tempo </w:t>
      </w:r>
    </w:p>
    <w:p w:rsidRPr="001B5E72" w:rsidR="006E5CB4" w:rsidRDefault="006E5CB4" w14:paraId="53128261" w14:textId="3E1D3742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134828" w:rsidR="006E5CB4" w:rsidRDefault="00E70D29" w14:paraId="4D7906D1" w14:textId="532AE237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 xml:space="preserve">Dedicados aos momentos pessoais que </w:t>
      </w:r>
      <w:r w:rsidR="001B5E72">
        <w:rPr>
          <w:rStyle w:val="Aucun"/>
          <w:rFonts w:ascii="Times New Roman" w:hAnsi="Times New Roman"/>
          <w:sz w:val="24"/>
        </w:rPr>
        <w:t xml:space="preserve">nos </w:t>
      </w:r>
      <w:r>
        <w:rPr>
          <w:rStyle w:val="Aucun"/>
          <w:rFonts w:ascii="Times New Roman" w:hAnsi="Times New Roman"/>
          <w:sz w:val="24"/>
        </w:rPr>
        <w:t>reservam</w:t>
      </w:r>
      <w:r w:rsidR="001B5E72">
        <w:rPr>
          <w:rStyle w:val="Aucun"/>
          <w:rFonts w:ascii="Times New Roman" w:hAnsi="Times New Roman"/>
          <w:sz w:val="24"/>
        </w:rPr>
        <w:t>os</w:t>
      </w:r>
      <w:r>
        <w:rPr>
          <w:rStyle w:val="Aucun"/>
          <w:rFonts w:ascii="Times New Roman" w:hAnsi="Times New Roman"/>
          <w:sz w:val="24"/>
        </w:rPr>
        <w:t xml:space="preserve">, os cronógrafos Riviera Chronographe Flyback (M0A10828), Riviera Chronographe (M0A10827), e Riviera Chronographes 41 mm (M0A10825 e M0A10826) revelam com eloquência a percepção do tempo de quem usa um deles. Esse homem sente-se mestre do seu tempo e da sua vida. Seguro de si, ele sabe o que quer, o que espera do relógio que escolheu e que o acompanha em cada momento da sua vida. Está seguro da sua escolha porque aposta na confiabilidade e na perfeição da sua realização; na herança de uma Maison cuja excelência relojoeira se perpetua há quase 200 anos. </w:t>
      </w:r>
    </w:p>
    <w:p w:rsidRPr="00134828" w:rsidR="006E5CB4" w:rsidRDefault="006E5CB4" w14:paraId="62486C05" w14:textId="1F315D8B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59F9A264" w14:textId="3E528182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>Para este homem moderno, o tempo é precioso. Ele sabe que um segundo pode fazer a diferença. Ele capta com emoção a acuidade do instante, um impulso, uma paragem; a corrida contra o tempo que ele aciona no cronógrafo topo de gama com função flyback (retorno a voar), escala taquimétrica e telemétrica</w:t>
      </w:r>
      <w:r w:rsidR="00BB5BF0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do seu Riviera M0A10828 em estilo vintage. Este relógio é uma promessa que lhe dá vontade de ir mais além e sentir seu coração bater mais forte. Ele sente-se vivo. </w:t>
      </w:r>
    </w:p>
    <w:p w:rsidRPr="00134828" w:rsidR="006E5CB4" w:rsidRDefault="006E5CB4" w14:paraId="4101652C" w14:textId="67AFFFC0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1CF0C00B" w14:textId="622FD476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 xml:space="preserve">O mostrador preto e branco, </w:t>
      </w:r>
      <w:r w:rsidR="00BB5BF0">
        <w:rPr>
          <w:rStyle w:val="Aucun"/>
          <w:rFonts w:ascii="Times New Roman" w:hAnsi="Times New Roman"/>
          <w:sz w:val="24"/>
        </w:rPr>
        <w:t>no</w:t>
      </w:r>
      <w:r>
        <w:rPr>
          <w:rStyle w:val="Aucun"/>
          <w:rFonts w:ascii="Times New Roman" w:hAnsi="Times New Roman"/>
          <w:sz w:val="24"/>
        </w:rPr>
        <w:t xml:space="preserve"> estilo dos anos 50, do Riviera M0A10827 evoca o equilíbrio, a harmonia e a beleza dos contrastes da vida. O ritmo deste cronógrafo lança</w:t>
      </w:r>
      <w:r w:rsidR="00BB5BF0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a quem o usa</w:t>
      </w:r>
      <w:r w:rsidR="00BB5BF0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desafios que ele supera, conquistado pelo seu brio</w:t>
      </w:r>
      <w:r w:rsidRPr="00BB5BF0" w:rsidR="00BB5BF0">
        <w:rPr>
          <w:rStyle w:val="Aucun"/>
          <w:rFonts w:ascii="Times New Roman" w:hAnsi="Times New Roman"/>
          <w:sz w:val="24"/>
        </w:rPr>
        <w:t xml:space="preserve"> </w:t>
      </w:r>
      <w:r w:rsidR="00BB5BF0">
        <w:rPr>
          <w:rStyle w:val="Aucun"/>
          <w:rFonts w:ascii="Times New Roman" w:hAnsi="Times New Roman"/>
          <w:sz w:val="24"/>
        </w:rPr>
        <w:t>irresistível</w:t>
      </w:r>
      <w:r>
        <w:rPr>
          <w:rStyle w:val="Aucun"/>
          <w:rFonts w:ascii="Times New Roman" w:hAnsi="Times New Roman"/>
          <w:sz w:val="24"/>
        </w:rPr>
        <w:t xml:space="preserve">. </w:t>
      </w:r>
    </w:p>
    <w:p w:rsidRPr="00134828" w:rsidR="006E5CB4" w:rsidRDefault="006E5CB4" w14:paraId="4B99056E" w14:textId="0F440F33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:rsidRPr="00134828" w:rsidR="006E5CB4" w:rsidP="50888EFD" w:rsidRDefault="00E70D29" w14:paraId="5D342D13" w14:textId="1AC80950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>Este homem apaixonado por cronógrafos fará do Riviera M0A10825</w:t>
      </w:r>
      <w:r w:rsidR="00BB5BF0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com mostrador preto</w:t>
      </w:r>
      <w:r w:rsidR="00BB5BF0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ou do Riviera M0A10826, em versão azul, sua diversão favorita. </w:t>
      </w:r>
      <w:r w:rsidR="0092594B">
        <w:rPr>
          <w:rStyle w:val="Aucun"/>
          <w:rFonts w:ascii="Times New Roman" w:hAnsi="Times New Roman"/>
          <w:sz w:val="24"/>
        </w:rPr>
        <w:t>Descendentes d</w:t>
      </w:r>
      <w:r>
        <w:rPr>
          <w:rStyle w:val="Aucun"/>
          <w:rFonts w:ascii="Times New Roman" w:hAnsi="Times New Roman"/>
          <w:sz w:val="24"/>
        </w:rPr>
        <w:t>e um modelo de 43 mm e remodelados para</w:t>
      </w:r>
      <w:r w:rsidR="00BB5BF0">
        <w:rPr>
          <w:rStyle w:val="Aucun"/>
          <w:rFonts w:ascii="Times New Roman" w:hAnsi="Times New Roman"/>
          <w:sz w:val="24"/>
        </w:rPr>
        <w:t xml:space="preserve"> um uso </w:t>
      </w:r>
      <w:r>
        <w:rPr>
          <w:rStyle w:val="Aucun"/>
          <w:rFonts w:ascii="Times New Roman" w:hAnsi="Times New Roman"/>
          <w:sz w:val="24"/>
        </w:rPr>
        <w:t>mais suav</w:t>
      </w:r>
      <w:r w:rsidR="00BB5BF0">
        <w:rPr>
          <w:rStyle w:val="Aucun"/>
          <w:rFonts w:ascii="Times New Roman" w:hAnsi="Times New Roman"/>
          <w:sz w:val="24"/>
        </w:rPr>
        <w:t xml:space="preserve">e, </w:t>
      </w:r>
      <w:r>
        <w:rPr>
          <w:rStyle w:val="Aucun"/>
          <w:rFonts w:ascii="Times New Roman" w:hAnsi="Times New Roman"/>
          <w:sz w:val="24"/>
        </w:rPr>
        <w:t>e</w:t>
      </w:r>
      <w:r w:rsidR="0092594B">
        <w:rPr>
          <w:rStyle w:val="Aucun"/>
          <w:rFonts w:ascii="Times New Roman" w:hAnsi="Times New Roman"/>
          <w:sz w:val="24"/>
        </w:rPr>
        <w:t>stes cronógrafos</w:t>
      </w:r>
      <w:r>
        <w:rPr>
          <w:rStyle w:val="Aucun"/>
          <w:rFonts w:ascii="Times New Roman" w:hAnsi="Times New Roman"/>
          <w:sz w:val="24"/>
        </w:rPr>
        <w:t xml:space="preserve"> se lançam apaixonadamente numa corrida, </w:t>
      </w:r>
      <w:r w:rsidR="00BB5BF0">
        <w:rPr>
          <w:rStyle w:val="Aucun"/>
          <w:rFonts w:ascii="Times New Roman" w:hAnsi="Times New Roman"/>
          <w:sz w:val="24"/>
        </w:rPr>
        <w:t xml:space="preserve">com </w:t>
      </w:r>
      <w:r>
        <w:rPr>
          <w:rStyle w:val="Aucun"/>
          <w:rFonts w:ascii="Times New Roman" w:hAnsi="Times New Roman"/>
          <w:sz w:val="24"/>
        </w:rPr>
        <w:t xml:space="preserve">os ponteiros de seus contadores desfilando ritmicamente na caixa de 41 mm. </w:t>
      </w:r>
    </w:p>
    <w:p w:rsidRPr="00134828" w:rsidR="006E5CB4" w:rsidRDefault="006E5CB4" w14:paraId="1299C43A" w14:textId="77777777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:rsidRPr="001B5E72" w:rsidR="006E5CB4" w:rsidRDefault="006E5CB4" w14:paraId="4DDBEF00" w14:textId="77777777">
      <w:pPr>
        <w:pStyle w:val="Corps"/>
        <w:jc w:val="both"/>
        <w:rPr>
          <w:rFonts w:ascii="Times New Roman" w:hAnsi="Times New Roman" w:cs="Times New Roman"/>
          <w:b/>
          <w:bCs/>
          <w:color w:val="EE220C"/>
          <w:sz w:val="24"/>
          <w:szCs w:val="24"/>
        </w:rPr>
      </w:pPr>
    </w:p>
    <w:p w:rsidRPr="00134828" w:rsidR="006E5CB4" w:rsidRDefault="00E70D29" w14:paraId="744F846F" w14:textId="77777777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A encarnação de um universo esporte-chique inspirado na French Riviera</w:t>
      </w:r>
    </w:p>
    <w:p w:rsidRPr="001B5E72" w:rsidR="006E5CB4" w:rsidRDefault="006E5CB4" w14:paraId="3461D779" w14:textId="77777777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134828" w:rsidR="006E5CB4" w:rsidRDefault="00E70D29" w14:paraId="159B067E" w14:textId="6F111B7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 espírito esporte-chique da coleção Riviera se inspira no universo da Riviera francesa e dá vida às diversas facetas desse lugar mítico. A caixa </w:t>
      </w:r>
      <w:r w:rsidR="00BB5BF0">
        <w:rPr>
          <w:rFonts w:ascii="Times New Roman" w:hAnsi="Times New Roman"/>
          <w:sz w:val="24"/>
        </w:rPr>
        <w:t>com</w:t>
      </w:r>
      <w:r>
        <w:rPr>
          <w:rFonts w:ascii="Times New Roman" w:hAnsi="Times New Roman"/>
          <w:sz w:val="24"/>
        </w:rPr>
        <w:t xml:space="preserve"> seu aro dodecagonal recria vigorosamente o relevo escultural</w:t>
      </w:r>
      <w:r w:rsidR="00BB5BF0">
        <w:rPr>
          <w:rFonts w:ascii="Times New Roman" w:hAnsi="Times New Roman"/>
          <w:sz w:val="24"/>
        </w:rPr>
        <w:t xml:space="preserve"> desse lugar</w:t>
      </w:r>
      <w:r>
        <w:rPr>
          <w:rFonts w:ascii="Times New Roman" w:hAnsi="Times New Roman"/>
          <w:sz w:val="24"/>
        </w:rPr>
        <w:t xml:space="preserve">. Os mostradores luminosos com reflexos subtis transpõem suas cores contrastadas e evocam os elementos vegetais, minerais e marinhos da região bem como sua atmosfera de um chique boêmio. A arte de viver que aí reina alia despreocupação à sede de liberdade e </w:t>
      </w:r>
      <w:r w:rsidR="00BB5BF0">
        <w:rPr>
          <w:rFonts w:ascii="Times New Roman" w:hAnsi="Times New Roman"/>
          <w:sz w:val="24"/>
        </w:rPr>
        <w:t xml:space="preserve">à </w:t>
      </w:r>
      <w:r>
        <w:rPr>
          <w:rFonts w:ascii="Times New Roman" w:hAnsi="Times New Roman"/>
          <w:sz w:val="24"/>
        </w:rPr>
        <w:t xml:space="preserve">aspiração de se rodear de estética, de requinte, de pureza e de uma ressonância simultaneamente natural e sofisticada.  </w:t>
      </w:r>
    </w:p>
    <w:p w:rsidRPr="001B5E72" w:rsidR="006E5CB4" w:rsidRDefault="006E5CB4" w14:paraId="3CF2D8B6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5181071C" w14:textId="253B660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Os novos cronógrafos Riviera captam a beleza e a intensidade dos momentos de vida que este lugar mágico nos proporciona, entre </w:t>
      </w:r>
      <w:r w:rsidR="00B918FB">
        <w:rPr>
          <w:rFonts w:ascii="Times New Roman" w:hAnsi="Times New Roman"/>
          <w:sz w:val="24"/>
        </w:rPr>
        <w:t>farniente</w:t>
      </w:r>
      <w:r>
        <w:rPr>
          <w:rFonts w:ascii="Times New Roman" w:hAnsi="Times New Roman"/>
          <w:sz w:val="24"/>
        </w:rPr>
        <w:t xml:space="preserve"> indolente, lazeres aquáticos vigorosos e festas luxuosas animadas. A precisão e confiabilidade destes relógios de alta tecnicidade tornam esses momentos inesquecíveis.</w:t>
      </w:r>
    </w:p>
    <w:p w:rsidRPr="001B5E72" w:rsidR="006E5CB4" w:rsidRDefault="006E5CB4" w14:paraId="0FB78278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B5E72" w:rsidR="006E5CB4" w:rsidRDefault="006E5CB4" w14:paraId="1FC39945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41EF1E87" w14:textId="77777777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A arte do cronógrafo na Baume &amp; Mercier </w:t>
      </w:r>
    </w:p>
    <w:p w:rsidRPr="001B5E72" w:rsidR="006E5CB4" w:rsidRDefault="006E5CB4" w14:paraId="0562CB0E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="00755730" w:rsidRDefault="00E70D29" w14:paraId="7D96D281" w14:textId="6A74A7B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1547FC62" w:rsidR="00E70D29">
        <w:rPr>
          <w:rFonts w:ascii="Times New Roman" w:hAnsi="Times New Roman"/>
          <w:sz w:val="24"/>
          <w:szCs w:val="24"/>
        </w:rPr>
        <w:t>A história de Baume &amp; Mercier está marcada p</w:t>
      </w:r>
      <w:r w:rsidRPr="1547FC62" w:rsidR="00B918FB">
        <w:rPr>
          <w:rFonts w:ascii="Times New Roman" w:hAnsi="Times New Roman"/>
          <w:sz w:val="24"/>
          <w:szCs w:val="24"/>
        </w:rPr>
        <w:t>ela</w:t>
      </w:r>
      <w:r w:rsidRPr="1547FC62" w:rsidR="00E70D29">
        <w:rPr>
          <w:rFonts w:ascii="Times New Roman" w:hAnsi="Times New Roman"/>
          <w:sz w:val="24"/>
          <w:szCs w:val="24"/>
        </w:rPr>
        <w:t xml:space="preserve"> evolução constante de sua perícia em matéria de cronógrafos. A Casa se distingue nos concursos mais importantes de cronometria, dos quais o mais prestigioso é o do Observatório de Kew em Inglaterra. Em 1887, ela obtém a melhor nota do concurso - 85,1 de 100 pontos - com um cronógrafo com função split (ponteiro dos segundos sobreposto), e </w:t>
      </w:r>
      <w:r w:rsidRPr="1547FC62" w:rsidR="00E70D29">
        <w:rPr>
          <w:rFonts w:ascii="Times New Roman" w:hAnsi="Times New Roman"/>
          <w:sz w:val="24"/>
          <w:szCs w:val="24"/>
        </w:rPr>
        <w:t>uma pontuação de 91,9</w:t>
      </w:r>
      <w:r w:rsidRPr="1547FC62" w:rsidR="00B918FB">
        <w:rPr>
          <w:rFonts w:ascii="Times New Roman" w:hAnsi="Times New Roman"/>
          <w:sz w:val="24"/>
          <w:szCs w:val="24"/>
        </w:rPr>
        <w:t>,</w:t>
      </w:r>
      <w:r w:rsidRPr="1547FC62" w:rsidR="00E70D29">
        <w:rPr>
          <w:rFonts w:ascii="Times New Roman" w:hAnsi="Times New Roman"/>
          <w:sz w:val="24"/>
          <w:szCs w:val="24"/>
        </w:rPr>
        <w:t xml:space="preserve"> em 189</w:t>
      </w:r>
      <w:r w:rsidRPr="1547FC62" w:rsidR="016DB646">
        <w:rPr>
          <w:rFonts w:ascii="Times New Roman" w:hAnsi="Times New Roman"/>
          <w:sz w:val="24"/>
          <w:szCs w:val="24"/>
        </w:rPr>
        <w:t>2</w:t>
      </w:r>
      <w:r w:rsidRPr="1547FC62" w:rsidR="00B918FB">
        <w:rPr>
          <w:rFonts w:ascii="Times New Roman" w:hAnsi="Times New Roman"/>
          <w:sz w:val="24"/>
          <w:szCs w:val="24"/>
        </w:rPr>
        <w:t>,</w:t>
      </w:r>
      <w:r w:rsidRPr="1547FC62" w:rsidR="00E70D29">
        <w:rPr>
          <w:rFonts w:ascii="Times New Roman" w:hAnsi="Times New Roman"/>
          <w:sz w:val="24"/>
          <w:szCs w:val="24"/>
        </w:rPr>
        <w:t xml:space="preserve"> para um cronógrafo sem chave de escape e com turbilhão. Este êxito precoce assentou as bases de seu renome em matéria de precisão e de inovação. </w:t>
      </w:r>
    </w:p>
    <w:p w:rsidRPr="001B5E72" w:rsidR="00755730" w:rsidRDefault="00755730" w14:paraId="6303F664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="00755730" w:rsidP="00B43082" w:rsidRDefault="00680512" w14:paraId="4AB1072A" w14:textId="7E69E1BB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B0DB426" wp14:editId="756E0A2D">
            <wp:extent cx="1944000" cy="1944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1" b="13641"/>
                    <a:stretch/>
                  </pic:blipFill>
                  <pic:spPr bwMode="auto"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90B7927" wp14:editId="5D836924">
            <wp:extent cx="1967023" cy="1967023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3" r="10573"/>
                    <a:stretch/>
                  </pic:blipFill>
                  <pic:spPr bwMode="auto">
                    <a:xfrm>
                      <a:off x="0" y="0"/>
                      <a:ext cx="1972176" cy="197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F05C9CE" wp14:editId="684FAE8C">
            <wp:extent cx="1944000" cy="19440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8" b="13638"/>
                    <a:stretch/>
                  </pic:blipFill>
                  <pic:spPr bwMode="auto">
                    <a:xfrm>
                      <a:off x="0" y="0"/>
                      <a:ext cx="1944000" cy="19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5730" w:rsidRDefault="00755730" w14:paraId="57FD28A4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B43082" w:rsidRDefault="00B43082" w14:paraId="04D09A81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6E5CB4" w:rsidRDefault="00E70D29" w14:paraId="2A990E79" w14:textId="437AA27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Casa continuou aprimorando suas competências em matéria de cronógrafos durante o final da década de 30, </w:t>
      </w:r>
      <w:r w:rsidR="00B918FB">
        <w:rPr>
          <w:rFonts w:ascii="Times New Roman" w:hAnsi="Times New Roman"/>
          <w:sz w:val="24"/>
        </w:rPr>
        <w:t>e n</w:t>
      </w:r>
      <w:r>
        <w:rPr>
          <w:rFonts w:ascii="Times New Roman" w:hAnsi="Times New Roman"/>
          <w:sz w:val="24"/>
        </w:rPr>
        <w:t xml:space="preserve">os anos 40 e 50, desenvolvendo cronógrafos com escalas taquimétrica e telemétrica, </w:t>
      </w:r>
      <w:r w:rsidR="00B918FB">
        <w:rPr>
          <w:rFonts w:ascii="Times New Roman" w:hAnsi="Times New Roman"/>
          <w:sz w:val="24"/>
        </w:rPr>
        <w:t xml:space="preserve">e alcançando </w:t>
      </w:r>
      <w:r>
        <w:rPr>
          <w:rFonts w:ascii="Times New Roman" w:hAnsi="Times New Roman"/>
          <w:sz w:val="24"/>
        </w:rPr>
        <w:t xml:space="preserve">um modelo bem-sucedido, dotado de uma complicação </w:t>
      </w:r>
      <w:r w:rsidR="00B918FB">
        <w:rPr>
          <w:rFonts w:ascii="Times New Roman" w:hAnsi="Times New Roman"/>
          <w:sz w:val="24"/>
        </w:rPr>
        <w:t xml:space="preserve">que </w:t>
      </w:r>
      <w:r>
        <w:rPr>
          <w:rFonts w:ascii="Times New Roman" w:hAnsi="Times New Roman"/>
          <w:sz w:val="24"/>
        </w:rPr>
        <w:t xml:space="preserve">integra tripla data e fases da Lua.  Esses relógios, tecnicamente avançados, estavam associados a designs elegantes, quase sempre de ouro, com caixas em forma de almofada ou quadradas. </w:t>
      </w:r>
    </w:p>
    <w:p w:rsidRPr="001B5E72" w:rsidR="00755730" w:rsidRDefault="00755730" w14:paraId="09B14B8B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="00755730" w:rsidP="00D3463E" w:rsidRDefault="00D3463E" w14:paraId="671F6311" w14:textId="0D60D1E0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6602B55" wp14:editId="628E392A">
            <wp:extent cx="6159645" cy="331735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7" b="15738"/>
                    <a:stretch/>
                  </pic:blipFill>
                  <pic:spPr bwMode="auto">
                    <a:xfrm>
                      <a:off x="0" y="0"/>
                      <a:ext cx="6176372" cy="3326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512" w:rsidP="00680512" w:rsidRDefault="00680512" w14:paraId="1BAECC71" w14:textId="77777777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  <w:lang w:val="fr-CH"/>
        </w:rPr>
      </w:pPr>
    </w:p>
    <w:p w:rsidR="00BE5B24" w:rsidP="00680512" w:rsidRDefault="79AEAD54" w14:paraId="51351FAA" w14:textId="04199558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 xml:space="preserve">A aquisição de C.H. Meylan Watch SA, em 1952, permitiu a produção interna de movimentos, acelerando assim essa evolução.  Baume &amp; Mercier produz cronógrafos dotados de complicações cada vez mais complexas, incluindo as funções completas </w:t>
      </w:r>
      <w:r w:rsidR="00B918FB">
        <w:rPr>
          <w:rStyle w:val="Aucun"/>
          <w:rFonts w:ascii="Times New Roman" w:hAnsi="Times New Roman"/>
          <w:sz w:val="24"/>
        </w:rPr>
        <w:t>de</w:t>
      </w:r>
      <w:r>
        <w:rPr>
          <w:rStyle w:val="Aucun"/>
          <w:rFonts w:ascii="Times New Roman" w:hAnsi="Times New Roman"/>
          <w:sz w:val="24"/>
        </w:rPr>
        <w:t xml:space="preserve"> data, fases da Lua e contadores especializados, tudo isto integrado nos seus próprios movimentos, fabricados</w:t>
      </w:r>
      <w:r w:rsidR="00B918FB">
        <w:rPr>
          <w:rStyle w:val="Aucun"/>
          <w:rFonts w:ascii="Times New Roman" w:hAnsi="Times New Roman"/>
          <w:sz w:val="24"/>
        </w:rPr>
        <w:t xml:space="preserve"> em</w:t>
      </w:r>
      <w:r>
        <w:rPr>
          <w:rStyle w:val="Aucun"/>
          <w:rFonts w:ascii="Times New Roman" w:hAnsi="Times New Roman"/>
          <w:sz w:val="24"/>
        </w:rPr>
        <w:t xml:space="preserve"> sua Manufacture du Brassus. Estes relógios</w:t>
      </w:r>
      <w:r w:rsidR="0016533A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que encarnam o compromisso da Casa em prol da precisão técnica e do design elegante, constituem um</w:t>
      </w:r>
      <w:r w:rsidR="0016533A">
        <w:rPr>
          <w:rStyle w:val="Aucun"/>
          <w:rFonts w:ascii="Times New Roman" w:hAnsi="Times New Roman"/>
          <w:sz w:val="24"/>
        </w:rPr>
        <w:t>a herança</w:t>
      </w:r>
      <w:r>
        <w:rPr>
          <w:rStyle w:val="Aucun"/>
          <w:rFonts w:ascii="Times New Roman" w:hAnsi="Times New Roman"/>
          <w:sz w:val="24"/>
        </w:rPr>
        <w:t xml:space="preserve"> de cronógrafos muito </w:t>
      </w:r>
      <w:r w:rsidR="0016533A">
        <w:rPr>
          <w:rStyle w:val="Aucun"/>
          <w:rFonts w:ascii="Times New Roman" w:hAnsi="Times New Roman"/>
          <w:sz w:val="24"/>
        </w:rPr>
        <w:t>procurados</w:t>
      </w:r>
      <w:r>
        <w:rPr>
          <w:rStyle w:val="Aucun"/>
          <w:rFonts w:ascii="Times New Roman" w:hAnsi="Times New Roman"/>
          <w:sz w:val="24"/>
        </w:rPr>
        <w:t xml:space="preserve">. </w:t>
      </w:r>
    </w:p>
    <w:p w:rsidR="00BE5B24" w:rsidP="00680512" w:rsidRDefault="00BE5B24" w14:paraId="459B0A80" w14:textId="50B85238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24B8DDDF" wp14:editId="48FFBEAB">
            <wp:extent cx="6134986" cy="8399145"/>
            <wp:effectExtent l="0" t="0" r="0" b="19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88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22"/>
                    <a:stretch/>
                  </pic:blipFill>
                  <pic:spPr bwMode="auto">
                    <a:xfrm>
                      <a:off x="0" y="0"/>
                      <a:ext cx="6153317" cy="84242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67802988" wp14:editId="239F67BC">
            <wp:extent cx="6124353" cy="8313878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8800"/>
                              </a14:imgEffect>
                              <a14:imgEffect>
                                <a14:saturation sat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9" t="-1" r="8999" b="1"/>
                    <a:stretch/>
                  </pic:blipFill>
                  <pic:spPr bwMode="auto">
                    <a:xfrm>
                      <a:off x="0" y="0"/>
                      <a:ext cx="6130643" cy="8322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B24" w:rsidP="00680512" w:rsidRDefault="00BE5B24" w14:paraId="4C6B01DC" w14:textId="77777777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  <w:lang w:val="fr-CH"/>
        </w:rPr>
      </w:pPr>
    </w:p>
    <w:p w:rsidR="00BE5B24" w:rsidP="00680512" w:rsidRDefault="00725294" w14:textId="6011546E" w14:paraId="2D38F3B7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  <w:lang w:val="fr-CH"/>
        </w:rPr>
      </w:pPr>
      <w:r>
        <w:rPr>
          <w:rFonts w:ascii="Times New Roman" w:hAnsi="Times New Roman"/>
          <w:noProof/>
          <w:sz w:val="24"/>
          <w14:textOutline w14:w="0" w14:cap="rnd" w14:cmpd="sng" w14:algn="ctr">
            <w14:noFill/>
            <w14:prstDash w14:val="solid"/>
            <w14:bevel/>
          </w14:textOutline>
        </w:rPr>
        <w:lastRenderedPageBreak/>
        <w:drawing>
          <wp:inline distT="0" distB="0" distL="0" distR="0" wp14:anchorId="13E0E0D9" wp14:editId="3C8CF4D4">
            <wp:extent cx="6115050" cy="636485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6" r="7098" b="16006"/>
                    <a:stretch/>
                  </pic:blipFill>
                  <pic:spPr bwMode="auto">
                    <a:xfrm>
                      <a:off x="0" y="0"/>
                      <a:ext cx="6116967" cy="6366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E5B24" w:rsidP="00680512" w:rsidRDefault="00BE5B24" w14:paraId="4A90333D" w14:textId="77777777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  <w:lang w:val="fr-CH"/>
        </w:rPr>
      </w:pPr>
    </w:p>
    <w:p w:rsidR="00680512" w:rsidP="00680512" w:rsidRDefault="00CC732E" w14:paraId="295285E5" w14:textId="6BD242FB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  <w:r>
        <w:rPr>
          <w:rStyle w:val="Aucun"/>
          <w:rFonts w:ascii="Times New Roman" w:hAnsi="Times New Roman"/>
          <w:sz w:val="24"/>
        </w:rPr>
        <w:t>O desenvolvimento d</w:t>
      </w:r>
      <w:r w:rsidR="0016533A">
        <w:rPr>
          <w:rStyle w:val="Aucun"/>
          <w:rFonts w:ascii="Times New Roman" w:hAnsi="Times New Roman"/>
          <w:sz w:val="24"/>
        </w:rPr>
        <w:t>os</w:t>
      </w:r>
      <w:r>
        <w:rPr>
          <w:rStyle w:val="Aucun"/>
          <w:rFonts w:ascii="Times New Roman" w:hAnsi="Times New Roman"/>
          <w:sz w:val="24"/>
        </w:rPr>
        <w:t xml:space="preserve"> cronógrafos prosseguiu ao longo das décadas seguintes no seio de coleções modernas e esportivas, de que são exemplo a linha Malibu e o modelo Capeland, e que representam o regresso aos cronógrafos técnicos esportivos no início da década de 90. O cronógrafo também </w:t>
      </w:r>
      <w:r w:rsidR="0016533A">
        <w:rPr>
          <w:rStyle w:val="Aucun"/>
          <w:rFonts w:ascii="Times New Roman" w:hAnsi="Times New Roman"/>
          <w:sz w:val="24"/>
        </w:rPr>
        <w:t>irrompe</w:t>
      </w:r>
      <w:r>
        <w:rPr>
          <w:rStyle w:val="Aucun"/>
          <w:rFonts w:ascii="Times New Roman" w:hAnsi="Times New Roman"/>
          <w:sz w:val="24"/>
        </w:rPr>
        <w:t xml:space="preserve"> na coleção Riviera</w:t>
      </w:r>
      <w:r w:rsidR="0016533A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em 1993</w:t>
      </w:r>
      <w:r w:rsidR="0016533A">
        <w:rPr>
          <w:rStyle w:val="Aucun"/>
          <w:rFonts w:ascii="Times New Roman" w:hAnsi="Times New Roman"/>
          <w:sz w:val="24"/>
        </w:rPr>
        <w:t>,</w:t>
      </w:r>
      <w:r>
        <w:rPr>
          <w:rStyle w:val="Aucun"/>
          <w:rFonts w:ascii="Times New Roman" w:hAnsi="Times New Roman"/>
          <w:sz w:val="24"/>
        </w:rPr>
        <w:t xml:space="preserve"> para celebrar os 20 anos desse ícone relojoeiro, e depois na linha Classima Executive em 1997, e regressa à mesma coleção em 2024, demonstrando o legado durável da competência </w:t>
      </w:r>
      <w:r w:rsidR="0016533A">
        <w:rPr>
          <w:rStyle w:val="Aucun"/>
          <w:rFonts w:ascii="Times New Roman" w:hAnsi="Times New Roman"/>
          <w:sz w:val="24"/>
        </w:rPr>
        <w:t xml:space="preserve">de </w:t>
      </w:r>
      <w:r>
        <w:rPr>
          <w:rStyle w:val="Aucun"/>
          <w:rFonts w:ascii="Times New Roman" w:hAnsi="Times New Roman"/>
          <w:sz w:val="24"/>
        </w:rPr>
        <w:t>Baume &amp; Mercier em matéria de cronógrafos.</w:t>
      </w:r>
      <w:r>
        <w:rPr>
          <w:rFonts w:ascii="Times New Roman" w:hAnsi="Times New Roman"/>
          <w:color w:val="EE220C"/>
          <w:sz w:val="24"/>
        </w:rPr>
        <w:t xml:space="preserve">   </w:t>
      </w:r>
    </w:p>
    <w:p w:rsidRPr="001B5E72" w:rsidR="00F6635E" w:rsidP="00680512" w:rsidRDefault="00F6635E" w14:paraId="57330903" w14:textId="77777777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</w:p>
    <w:p w:rsidR="00003F31" w:rsidP="00755730" w:rsidRDefault="00E70D29" w14:paraId="701856B7" w14:textId="3CDFCC6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Este legado marca o compasso dos novos modelos Riviera.</w:t>
      </w:r>
    </w:p>
    <w:p w:rsidR="00B43082" w:rsidRDefault="00B43082" w14:paraId="7879F838" w14:textId="77777777">
      <w:pPr>
        <w:rPr>
          <w:b/>
          <w:bCs/>
          <w:color w:val="000000"/>
          <w14:textOutline w14:w="0" w14:cap="flat" w14:cmpd="sng" w14:algn="ctr">
            <w14:noFill/>
            <w14:prstDash w14:val="solid"/>
            <w14:bevel/>
          </w14:textOutline>
        </w:rPr>
      </w:pPr>
      <w:r>
        <w:br w:type="page"/>
      </w:r>
    </w:p>
    <w:p w:rsidRPr="00134828" w:rsidR="006E5CB4" w:rsidP="6B4D8C26" w:rsidRDefault="00E70D29" w14:paraId="6BC6F926" w14:textId="7D7B2651">
      <w:pPr>
        <w:pStyle w:val="Corps"/>
        <w:ind w:left="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6B4D8C26" w:rsidR="00E70D29">
        <w:rPr>
          <w:rFonts w:ascii="Times New Roman" w:hAnsi="Times New Roman"/>
          <w:b w:val="1"/>
          <w:bCs w:val="1"/>
          <w:sz w:val="24"/>
          <w:szCs w:val="24"/>
        </w:rPr>
        <w:t>Riviera M0A10828: um Cronógrafo Flyback de estética vintage</w:t>
      </w:r>
    </w:p>
    <w:p w:rsidRPr="001B5E72" w:rsidR="006E5CB4" w:rsidRDefault="006E5CB4" w14:paraId="5997CC1D" w14:textId="77777777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Pr="00134828" w:rsidR="006E5CB4" w:rsidP="00360F44" w:rsidRDefault="00E70D29" w14:paraId="1DC34781" w14:textId="3E001A1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Esta edição, limitada a 73 peças, que é uma homenagem ao ano de lançamento da coleção Riviera, o ano de 1973, encarna a quintessência do cronógrafo.  As suas funções de flyback (ou “retorno a voar”, que consiste em parar, repor em zero e reiniciar o cronómetro, pressionando apenas um segundo o mesmo botão situado às 4), telémetro e taquímetro fazem deste cronógrafo uma ferramenta preciosa que vem completar a indicação </w:t>
      </w:r>
      <w:r w:rsidR="0016533A">
        <w:rPr>
          <w:rFonts w:ascii="Times New Roman" w:hAnsi="Times New Roman"/>
          <w:sz w:val="24"/>
        </w:rPr>
        <w:t>das horas</w:t>
      </w:r>
      <w:r>
        <w:rPr>
          <w:rFonts w:ascii="Times New Roman" w:hAnsi="Times New Roman"/>
          <w:sz w:val="24"/>
        </w:rPr>
        <w:t>, dos minutos, do pequeno ponteiro dos segundos e da data.  A sua mecânica sofisticada é uma obra de grande beleza que ornamenta um mostrador escovado no sentido vertical</w:t>
      </w:r>
      <w:r w:rsidR="0016533A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 w:rsidR="0016533A">
        <w:rPr>
          <w:rFonts w:ascii="Times New Roman" w:hAnsi="Times New Roman"/>
          <w:sz w:val="24"/>
        </w:rPr>
        <w:t xml:space="preserve">cujo </w:t>
      </w:r>
      <w:r>
        <w:rPr>
          <w:rFonts w:ascii="Times New Roman" w:hAnsi="Times New Roman"/>
          <w:sz w:val="24"/>
        </w:rPr>
        <w:t xml:space="preserve">dourado luminoso </w:t>
      </w:r>
      <w:r w:rsidR="0016533A">
        <w:rPr>
          <w:rFonts w:ascii="Times New Roman" w:hAnsi="Times New Roman"/>
          <w:sz w:val="24"/>
        </w:rPr>
        <w:t xml:space="preserve">tem </w:t>
      </w:r>
      <w:r>
        <w:rPr>
          <w:rFonts w:ascii="Times New Roman" w:hAnsi="Times New Roman"/>
          <w:sz w:val="24"/>
        </w:rPr>
        <w:t xml:space="preserve">um toque vintage, linhas precisas e uma visibilidade impressionante. O traçado </w:t>
      </w:r>
      <w:r w:rsidR="0016533A">
        <w:rPr>
          <w:rFonts w:ascii="Times New Roman" w:hAnsi="Times New Roman"/>
          <w:sz w:val="24"/>
        </w:rPr>
        <w:t xml:space="preserve">fino e </w:t>
      </w:r>
      <w:r>
        <w:rPr>
          <w:rFonts w:ascii="Times New Roman" w:hAnsi="Times New Roman"/>
          <w:sz w:val="24"/>
        </w:rPr>
        <w:t xml:space="preserve">concêntrico dos sub-mostradores do cronógrafo, do telémetro e do taquímetro está debruado com algarismo romanos e índices rebitados, recobertos de ródio e revestidos de Super-LumiNova bege (emite luz azul). Recobertos de ródio e facetados, os ponteiros das horas e dos minutos estão revestidos de Super-LumiNova bege (emite luz azul) e contrastam com o ponteiro do cronógrafo dos segundos em aço azulado que ostenta o logotipo Phi no contrapeso, e com os ponteiros em aço polido e azulado dos contadores.  Às 4,5 horas, uma janela branca revela a data. </w:t>
      </w:r>
    </w:p>
    <w:p w:rsidRPr="001B5E72" w:rsidR="006E5CB4" w:rsidRDefault="006E5CB4" w14:paraId="6B699379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="00360F44" w:rsidP="6B4D8C26" w:rsidRDefault="00360F44" w14:paraId="0A23CF1B" w14:textId="236CC95E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6B4D8C26" w:rsidR="00E70D29">
        <w:rPr>
          <w:rFonts w:ascii="Times New Roman" w:hAnsi="Times New Roman"/>
          <w:sz w:val="24"/>
          <w:szCs w:val="24"/>
        </w:rPr>
        <w:t xml:space="preserve">Em 41 mm de diâmetro e 14,34 mm de espessura, protegida por um vidro safira </w:t>
      </w:r>
      <w:r w:rsidRPr="6B4D8C26" w:rsidR="00E70D29">
        <w:rPr>
          <w:rFonts w:ascii="Times New Roman" w:hAnsi="Times New Roman"/>
          <w:sz w:val="24"/>
          <w:szCs w:val="24"/>
        </w:rPr>
        <w:t>anti-riscos</w:t>
      </w:r>
      <w:r w:rsidRPr="6B4D8C26" w:rsidR="00E70D29">
        <w:rPr>
          <w:rFonts w:ascii="Times New Roman" w:hAnsi="Times New Roman"/>
          <w:sz w:val="24"/>
          <w:szCs w:val="24"/>
        </w:rPr>
        <w:t>, tratado contra os reflexos em ambas as faces, a caixa dodecagonal, emblema da coleção, é o cofre de aço inoxidável polido e acetinado desta peça topo de gama. Igualmente com doze faces, fixada por quatro parafusos, a luneta é de aço inoxidável polido em acetinado luminoso. Fixado por quatro parafusos, o fundo dodecagonal de vidro safira ostenta uma gravação especial “</w:t>
      </w:r>
      <w:r w:rsidRPr="6B4D8C26" w:rsidR="00E70D29">
        <w:rPr>
          <w:rFonts w:ascii="Times New Roman" w:hAnsi="Times New Roman"/>
          <w:sz w:val="24"/>
          <w:szCs w:val="24"/>
        </w:rPr>
        <w:t>Limited</w:t>
      </w:r>
      <w:r w:rsidRPr="6B4D8C26" w:rsidR="00E70D29">
        <w:rPr>
          <w:rFonts w:ascii="Times New Roman" w:hAnsi="Times New Roman"/>
          <w:sz w:val="24"/>
          <w:szCs w:val="24"/>
        </w:rPr>
        <w:t xml:space="preserve"> </w:t>
      </w:r>
      <w:r w:rsidRPr="6B4D8C26" w:rsidR="00E70D29">
        <w:rPr>
          <w:rFonts w:ascii="Times New Roman" w:hAnsi="Times New Roman"/>
          <w:sz w:val="24"/>
          <w:szCs w:val="24"/>
        </w:rPr>
        <w:t>Edition</w:t>
      </w:r>
      <w:r w:rsidRPr="6B4D8C26" w:rsidR="00E70D29">
        <w:rPr>
          <w:rFonts w:ascii="Times New Roman" w:hAnsi="Times New Roman"/>
          <w:sz w:val="24"/>
          <w:szCs w:val="24"/>
        </w:rPr>
        <w:t xml:space="preserve"> </w:t>
      </w:r>
      <w:r w:rsidRPr="6B4D8C26" w:rsidR="00E70D29">
        <w:rPr>
          <w:rFonts w:ascii="Times New Roman" w:hAnsi="Times New Roman"/>
          <w:sz w:val="24"/>
          <w:szCs w:val="24"/>
        </w:rPr>
        <w:t>One</w:t>
      </w:r>
      <w:r w:rsidRPr="6B4D8C26" w:rsidR="00E70D29">
        <w:rPr>
          <w:rFonts w:ascii="Times New Roman" w:hAnsi="Times New Roman"/>
          <w:sz w:val="24"/>
          <w:szCs w:val="24"/>
        </w:rPr>
        <w:t xml:space="preserve"> </w:t>
      </w:r>
      <w:r w:rsidRPr="6B4D8C26" w:rsidR="00E70D29">
        <w:rPr>
          <w:rFonts w:ascii="Times New Roman" w:hAnsi="Times New Roman"/>
          <w:sz w:val="24"/>
          <w:szCs w:val="24"/>
        </w:rPr>
        <w:t>of</w:t>
      </w:r>
      <w:r w:rsidRPr="6B4D8C26" w:rsidR="00E70D29">
        <w:rPr>
          <w:rFonts w:ascii="Times New Roman" w:hAnsi="Times New Roman"/>
          <w:sz w:val="24"/>
          <w:szCs w:val="24"/>
        </w:rPr>
        <w:t xml:space="preserve"> 73” (Edição limitada um de 73) e pode ser gravado com outras menções. A coroa octogonal livre, está decorada com o logotipo </w:t>
      </w:r>
      <w:r w:rsidRPr="6B4D8C26" w:rsidR="00E70D29">
        <w:rPr>
          <w:rFonts w:ascii="Times New Roman" w:hAnsi="Times New Roman"/>
          <w:sz w:val="24"/>
          <w:szCs w:val="24"/>
        </w:rPr>
        <w:t>Phi</w:t>
      </w:r>
      <w:r w:rsidRPr="6B4D8C26" w:rsidR="00E70D29">
        <w:rPr>
          <w:rFonts w:ascii="Times New Roman" w:hAnsi="Times New Roman"/>
          <w:sz w:val="24"/>
          <w:szCs w:val="24"/>
        </w:rPr>
        <w:t xml:space="preserve">, emblema da Maison, gravado delicadamente em relevo </w:t>
      </w:r>
      <w:r w:rsidRPr="6B4D8C26" w:rsidR="0016533A">
        <w:rPr>
          <w:rFonts w:ascii="Times New Roman" w:hAnsi="Times New Roman"/>
          <w:sz w:val="24"/>
          <w:szCs w:val="24"/>
        </w:rPr>
        <w:t xml:space="preserve">e </w:t>
      </w:r>
      <w:r w:rsidRPr="6B4D8C26" w:rsidR="00E70D29">
        <w:rPr>
          <w:rFonts w:ascii="Times New Roman" w:hAnsi="Times New Roman"/>
          <w:sz w:val="24"/>
          <w:szCs w:val="24"/>
        </w:rPr>
        <w:t xml:space="preserve">com um filete azul. O movimento automático deste relógio oferece uma reserva de marcha de 42 horas e uma frequência de 4 Hz (28’800 </w:t>
      </w:r>
      <w:r w:rsidRPr="6B4D8C26" w:rsidR="00E70D29">
        <w:rPr>
          <w:rFonts w:ascii="Times New Roman" w:hAnsi="Times New Roman"/>
          <w:sz w:val="24"/>
          <w:szCs w:val="24"/>
        </w:rPr>
        <w:t>vph</w:t>
      </w:r>
      <w:r w:rsidRPr="6B4D8C26" w:rsidR="00E70D29">
        <w:rPr>
          <w:rFonts w:ascii="Times New Roman" w:hAnsi="Times New Roman"/>
          <w:sz w:val="24"/>
          <w:szCs w:val="24"/>
        </w:rPr>
        <w:t xml:space="preserve">). Sua estanquidade atinge 10 ATM (aproximadamente 100 metros). </w:t>
      </w:r>
      <w:r w:rsidRPr="6B4D8C26" w:rsidR="00E70D29">
        <w:rPr>
          <w:rStyle w:val="Aucun"/>
          <w:rFonts w:ascii="Times New Roman" w:hAnsi="Times New Roman"/>
          <w:sz w:val="24"/>
          <w:szCs w:val="24"/>
        </w:rPr>
        <w:t xml:space="preserve">Integrada e composta por três filas cujo elo central é realçado por engastes decorativos, </w:t>
      </w:r>
      <w:r w:rsidRPr="6B4D8C26" w:rsidR="00E439F7">
        <w:rPr>
          <w:rStyle w:val="Aucun"/>
          <w:rFonts w:ascii="Times New Roman" w:hAnsi="Times New Roman"/>
          <w:sz w:val="24"/>
          <w:szCs w:val="24"/>
        </w:rPr>
        <w:t xml:space="preserve">a pulseira </w:t>
      </w:r>
      <w:r w:rsidRPr="6B4D8C26" w:rsidR="00E70D29">
        <w:rPr>
          <w:rStyle w:val="Aucun"/>
          <w:rFonts w:ascii="Times New Roman" w:hAnsi="Times New Roman"/>
          <w:sz w:val="24"/>
          <w:szCs w:val="24"/>
        </w:rPr>
        <w:t>de aço inoxidável polido e acetinado, está equipada com um sistema de troca muito confiável e robusto que permite remov</w:t>
      </w:r>
      <w:r w:rsidRPr="6B4D8C26" w:rsidR="00E439F7">
        <w:rPr>
          <w:rStyle w:val="Aucun"/>
          <w:rFonts w:ascii="Times New Roman" w:hAnsi="Times New Roman"/>
          <w:sz w:val="24"/>
          <w:szCs w:val="24"/>
        </w:rPr>
        <w:t>ê-la</w:t>
      </w:r>
      <w:r w:rsidRPr="6B4D8C26" w:rsidR="00E70D29">
        <w:rPr>
          <w:rStyle w:val="Aucun"/>
          <w:rFonts w:ascii="Times New Roman" w:hAnsi="Times New Roman"/>
          <w:sz w:val="24"/>
          <w:szCs w:val="24"/>
        </w:rPr>
        <w:t xml:space="preserve"> e rep</w:t>
      </w:r>
      <w:r w:rsidRPr="6B4D8C26" w:rsidR="00E439F7">
        <w:rPr>
          <w:rStyle w:val="Aucun"/>
          <w:rFonts w:ascii="Times New Roman" w:hAnsi="Times New Roman"/>
          <w:sz w:val="24"/>
          <w:szCs w:val="24"/>
        </w:rPr>
        <w:t>ô-la</w:t>
      </w:r>
      <w:r w:rsidRPr="6B4D8C26" w:rsidR="00E70D29">
        <w:rPr>
          <w:rStyle w:val="Aucun"/>
          <w:rFonts w:ascii="Times New Roman" w:hAnsi="Times New Roman"/>
          <w:sz w:val="24"/>
          <w:szCs w:val="24"/>
        </w:rPr>
        <w:t xml:space="preserve"> sem ferramentas. Seu fecho desdobrável, de triplo encaixe com botões de segurança, também é de aço inoxidável.</w:t>
      </w:r>
    </w:p>
    <w:p w:rsidR="005D739C" w:rsidP="00360F44" w:rsidRDefault="00360F44" w14:paraId="1ACD0492" w14:textId="3C01E386">
      <w:pPr>
        <w:pStyle w:val="Pardfaut"/>
        <w:jc w:val="center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6350CA3" wp14:editId="39B7CBBF">
            <wp:extent cx="1916642" cy="288000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4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3C5E7080" wp14:editId="3CBB38BF">
            <wp:extent cx="1952912" cy="288000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95" r="6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12" cy="288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6B4D8C26" w:rsidP="6B4D8C26" w:rsidRDefault="6B4D8C26" w14:paraId="1D4A60A1" w14:textId="58926781">
      <w:pPr>
        <w:pStyle w:val="Pardfaut"/>
        <w:jc w:val="center"/>
        <w:rPr>
          <w:rFonts w:ascii="Times New Roman" w:hAnsi="Times New Roman" w:cs="Times New Roman"/>
          <w:sz w:val="24"/>
          <w:szCs w:val="24"/>
        </w:rPr>
      </w:pPr>
    </w:p>
    <w:p w:rsidRPr="00134828" w:rsidR="006E5CB4" w:rsidP="6B4D8C26" w:rsidRDefault="005D739C" w14:paraId="7EF8124E" w14:textId="6B0E1797">
      <w:pPr>
        <w:jc w:val="center"/>
        <w:rPr>
          <w:b w:val="1"/>
          <w:bCs w:val="1"/>
        </w:rPr>
      </w:pPr>
      <w:r w:rsidR="059025F3">
        <w:drawing>
          <wp:inline wp14:editId="77432111" wp14:anchorId="213542CF">
            <wp:extent cx="4298536" cy="3215545"/>
            <wp:effectExtent l="0" t="0" r="0" b="0"/>
            <wp:docPr id="100539384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f04f62950aa49b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8536" cy="321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34828" w:rsidR="006E5CB4" w:rsidP="6B4D8C26" w:rsidRDefault="005D739C" w14:paraId="4BDD1C13" w14:textId="2DE595B5">
      <w:pPr>
        <w:jc w:val="center"/>
        <w:rPr>
          <w:b w:val="1"/>
          <w:bCs w:val="1"/>
        </w:rPr>
      </w:pPr>
    </w:p>
    <w:p w:rsidRPr="00134828" w:rsidR="006E5CB4" w:rsidP="6B4D8C26" w:rsidRDefault="005D739C" w14:paraId="4511D3E5" w14:textId="66C4E6BE">
      <w:pPr>
        <w:jc w:val="center"/>
        <w:rPr>
          <w:b w:val="1"/>
          <w:bCs w:val="1"/>
        </w:rPr>
      </w:pPr>
    </w:p>
    <w:p w:rsidRPr="00134828" w:rsidR="006E5CB4" w:rsidP="6B4D8C26" w:rsidRDefault="005D739C" w14:paraId="4D966C1C" w14:textId="5E7A5627">
      <w:pPr>
        <w:jc w:val="left"/>
        <w:rPr>
          <w:b w:val="1"/>
          <w:bCs w:val="1"/>
        </w:rPr>
      </w:pPr>
      <w:r w:rsidRPr="6B4D8C26" w:rsidR="005D739C">
        <w:rPr>
          <w:b w:val="1"/>
          <w:bCs w:val="1"/>
        </w:rPr>
        <w:t>Riviera M0A10827: um Cronógrafo de estilo contrastado</w:t>
      </w:r>
    </w:p>
    <w:p w:rsidRPr="001B5E72" w:rsidR="006E5CB4" w:rsidRDefault="006E5CB4" w14:paraId="6BB9E253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458B85BD" w14:textId="24ACCFCA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Esta versão do Riviera</w:t>
      </w:r>
      <w:r w:rsidR="00E439F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em estilo anos 50</w:t>
      </w:r>
      <w:r w:rsidR="00E439F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joga com os contrastes </w:t>
      </w:r>
      <w:r w:rsidRPr="00E439F7" w:rsidR="00E439F7">
        <w:rPr>
          <w:rFonts w:ascii="Times New Roman" w:hAnsi="Times New Roman"/>
          <w:sz w:val="24"/>
        </w:rPr>
        <w:t xml:space="preserve">do preto e do branco, ora radicais, ora harmoniosos, do chique e da sobriedade que acompanham sistematicamente a liberdade criativa da </w:t>
      </w:r>
      <w:r>
        <w:rPr>
          <w:rFonts w:ascii="Times New Roman" w:hAnsi="Times New Roman"/>
          <w:sz w:val="24"/>
        </w:rPr>
        <w:t>Baume &amp; Mercier. O seu mostrador branco, decorado com ondas</w:t>
      </w:r>
      <w:r w:rsidR="00E439F7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está orlado de um rebordo preto no exterior, que </w:t>
      </w:r>
      <w:r w:rsidR="00E439F7">
        <w:rPr>
          <w:rFonts w:ascii="Times New Roman" w:hAnsi="Times New Roman"/>
          <w:sz w:val="24"/>
        </w:rPr>
        <w:t xml:space="preserve">evoca </w:t>
      </w:r>
      <w:r>
        <w:rPr>
          <w:rFonts w:ascii="Times New Roman" w:hAnsi="Times New Roman"/>
          <w:sz w:val="24"/>
        </w:rPr>
        <w:t>os contadores pretos azulados. Em réplica a estes acabamentos escuros, os algarismos romanos e os índices rebitados, bem como os ponteiros das horas e dos minutos, facetados, estão revestidos de ródio e recobertos de Super-LumiNova branca (emit</w:t>
      </w:r>
      <w:r w:rsidR="00E439F7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luz azul)</w:t>
      </w:r>
      <w:r w:rsidR="00E439F7">
        <w:rPr>
          <w:rFonts w:ascii="Times New Roman" w:hAnsi="Times New Roman"/>
          <w:sz w:val="24"/>
        </w:rPr>
        <w:t xml:space="preserve"> para salientar </w:t>
      </w:r>
      <w:r>
        <w:rPr>
          <w:rFonts w:ascii="Times New Roman" w:hAnsi="Times New Roman"/>
          <w:sz w:val="24"/>
        </w:rPr>
        <w:t>a alteridade bicolor. O ponteiro do cronógrafo dos segundos, decorado com o logotipo Phi no contrapeso, também está revestido de ródio como os contadores. O ponteiro do contador junto às 9 está revestido de super-LumiNova branca (emit</w:t>
      </w:r>
      <w:r w:rsidR="00E439F7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luz azul). A janela da data (que deve ser ajustada com a ferramenta corretora) encontra-se junto às 4,5 horas.</w:t>
      </w:r>
    </w:p>
    <w:p w:rsidRPr="001B5E72" w:rsidR="006E5CB4" w:rsidRDefault="006E5CB4" w14:paraId="23DE523C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CC732E" w14:paraId="66415D5D" w14:textId="0C5EFAD6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caixa de aço inoxidável polido- acetinado, com 41 mm de diâmetro e 13,94 mm de espessura, está protegida por um vidro safira anti-riscos e anti-reflexos em ambas as faces. A luneta ou aro de aço inoxidável polido </w:t>
      </w:r>
      <w:r w:rsidR="000E1165"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z w:val="24"/>
        </w:rPr>
        <w:t xml:space="preserve"> acetinado “sol”, e o fundo dodecagonal - que pode ser gravado - protegido por um vidro safira, estão fixados por quatro parafusos. O logotipo Phi</w:t>
      </w:r>
      <w:r w:rsidR="000E116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gravado em relevo</w:t>
      </w:r>
      <w:r w:rsidR="000E1165">
        <w:rPr>
          <w:rFonts w:ascii="Times New Roman" w:hAnsi="Times New Roman"/>
          <w:sz w:val="24"/>
        </w:rPr>
        <w:t>, une-se a</w:t>
      </w:r>
      <w:r>
        <w:rPr>
          <w:rFonts w:ascii="Times New Roman" w:hAnsi="Times New Roman"/>
          <w:sz w:val="24"/>
        </w:rPr>
        <w:t xml:space="preserve"> um filete preto </w:t>
      </w:r>
      <w:r w:rsidR="000E1165">
        <w:rPr>
          <w:rFonts w:ascii="Times New Roman" w:hAnsi="Times New Roman"/>
          <w:sz w:val="24"/>
        </w:rPr>
        <w:t xml:space="preserve">para </w:t>
      </w:r>
      <w:r>
        <w:rPr>
          <w:rFonts w:ascii="Times New Roman" w:hAnsi="Times New Roman"/>
          <w:sz w:val="24"/>
        </w:rPr>
        <w:t>destaca</w:t>
      </w:r>
      <w:r w:rsidR="000E1165">
        <w:rPr>
          <w:rFonts w:ascii="Times New Roman" w:hAnsi="Times New Roman"/>
          <w:sz w:val="24"/>
        </w:rPr>
        <w:t>r</w:t>
      </w:r>
      <w:r>
        <w:rPr>
          <w:rFonts w:ascii="Times New Roman" w:hAnsi="Times New Roman"/>
          <w:sz w:val="24"/>
        </w:rPr>
        <w:t xml:space="preserve"> a coroa octogonal livre.</w:t>
      </w:r>
    </w:p>
    <w:p w:rsidRPr="001B5E72" w:rsidR="006E5CB4" w:rsidRDefault="006E5CB4" w14:paraId="52E56223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37689D19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Equipado com um movimento automático, este modelo dispõe de uma reserva de marcha de 48 h, com uma frequência de 4 Hz (28’ 800 vph) e uma estanqueidade de 10 ATM (aproximadamente 100m).</w:t>
      </w:r>
    </w:p>
    <w:p w:rsidRPr="001B5E72" w:rsidR="006E5CB4" w:rsidRDefault="006E5CB4" w14:paraId="07547A01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29A4D79A" w14:textId="71482F4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A sua pulseira de aço inoxidável com polimento acetinado, está integrada na caixa e é composta por três filas que conferem ainda mais requinte e caráter a esta peça.  Permutável, ela pode ser removida e reposta sem ferramentas graças a um sistema muito confiável e robusto para se combinar com uma oferta de pulseiras em borracha </w:t>
      </w:r>
      <w:r w:rsidR="000E1165">
        <w:rPr>
          <w:rFonts w:ascii="Times New Roman" w:hAnsi="Times New Roman"/>
          <w:sz w:val="24"/>
        </w:rPr>
        <w:t xml:space="preserve">que </w:t>
      </w:r>
      <w:r>
        <w:rPr>
          <w:rFonts w:ascii="Times New Roman" w:hAnsi="Times New Roman"/>
          <w:sz w:val="24"/>
        </w:rPr>
        <w:t>proporciona uma versatilidade inigualável ao relógio. O seu fecho de aço inoxidável se desdobra em três partes e está munido de botões de segurança.</w:t>
      </w:r>
    </w:p>
    <w:p w:rsidR="00A46C8F" w:rsidP="6B4D8C26" w:rsidRDefault="00A46C8F" w14:paraId="04EC2376" w14:textId="6EB4189D">
      <w:pPr>
        <w:pStyle w:val="Pardfaut"/>
        <w:jc w:val="both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6830D1" w:rsidR="00A46C8F" w:rsidP="6B4D8C26" w:rsidRDefault="00A46C8F" w14:paraId="558CB599" w14:textId="7F2DD793">
      <w:pPr>
        <w:pStyle w:val="Pardfau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891EF45" wp14:editId="72358B62">
            <wp:extent cx="2129869" cy="3200400"/>
            <wp:effectExtent l="0" t="0" r="7620" b="0"/>
            <wp:docPr id="1" name="Picture 1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2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29869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7F86871">
        <w:drawing>
          <wp:inline wp14:editId="06A2FD79" wp14:anchorId="1BC6D39D">
            <wp:extent cx="2170174" cy="3200400"/>
            <wp:effectExtent l="0" t="0" r="0" b="0"/>
            <wp:docPr id="2" name="Picture 2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2"/>
                    <pic:cNvPicPr/>
                  </pic:nvPicPr>
                  <pic:blipFill>
                    <a:blip r:embed="Rf25fe824d26f4d12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8" t="0" r="6408" b="0"/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170174" cy="3200400"/>
                    </a:xfrm>
                    <a:prstGeom xmlns:a="http://schemas.openxmlformats.org/drawingml/2006/main" prst="rect">
                      <a:avLst/>
                    </a:prstGeom>
                    <a:solidFill xmlns:a="http://schemas.openxmlformats.org/drawingml/2006/main">
                      <a:schemeClr val="tx1"/>
                    </a:solidFill>
                    <a:ln xmlns:a="http://schemas.openxmlformats.org/drawingml/2006/main">
                      <a:noFill/>
                    </a:ln>
                    <a:extLst xmlns:a="http://schemas.openxmlformats.org/drawingml/2006/main"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6830D1" w:rsidR="00A46C8F" w:rsidP="00A46C8F" w:rsidRDefault="00A46C8F" w14:textId="77777777" w14:paraId="733A8611">
      <w:pPr>
        <w:pStyle w:val="Pardfaut"/>
        <w:jc w:val="center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C0035BF" wp14:editId="29DCF671">
            <wp:extent cx="1952912" cy="28800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8" r="6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12" cy="28800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023C" w:rsidP="6B4D8C26" w:rsidRDefault="00C3023C" w14:paraId="2121F198" w14:textId="20EC1D7B">
      <w:pPr>
        <w:jc w:val="center"/>
      </w:pPr>
      <w:r w:rsidR="54D9AAA6">
        <w:drawing>
          <wp:inline wp14:editId="4DDB2379" wp14:anchorId="4B0689AB">
            <wp:extent cx="4552948" cy="3405860"/>
            <wp:effectExtent l="0" t="0" r="0" b="0"/>
            <wp:docPr id="187942942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b1897505d23409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48" cy="34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34828" w:rsidR="006E5CB4" w:rsidP="6B4D8C26" w:rsidRDefault="00E70D29" w14:paraId="45025998" w14:textId="57A156CA">
      <w:pPr>
        <w:jc w:val="center"/>
      </w:pPr>
    </w:p>
    <w:p w:rsidRPr="00134828" w:rsidR="006E5CB4" w:rsidP="6B4D8C26" w:rsidRDefault="00E70D29" w14:paraId="723E5C62" w14:textId="10E3CCE5">
      <w:pPr>
        <w:pStyle w:val="Corps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 w:rsidRPr="00134828" w:rsidR="006E5CB4" w:rsidP="6B4D8C26" w:rsidRDefault="00E70D29" w14:paraId="5FE8F149" w14:textId="33C895FB">
      <w:pPr>
        <w:pStyle w:val="Corps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 w:rsidRPr="00134828" w:rsidR="006E5CB4" w:rsidP="6B4D8C26" w:rsidRDefault="00E70D29" w14:paraId="0DCF0D49" w14:textId="4BA5ED8D">
      <w:pPr>
        <w:pStyle w:val="Corps"/>
        <w:jc w:val="center"/>
        <w:rPr>
          <w:rFonts w:ascii="Times New Roman" w:hAnsi="Times New Roman"/>
          <w:b w:val="1"/>
          <w:bCs w:val="1"/>
          <w:sz w:val="24"/>
          <w:szCs w:val="24"/>
        </w:rPr>
      </w:pPr>
    </w:p>
    <w:p w:rsidRPr="00134828" w:rsidR="006E5CB4" w:rsidP="6B4D8C26" w:rsidRDefault="00E70D29" w14:paraId="0C019514" w14:textId="5C134A8B">
      <w:pPr>
        <w:pStyle w:val="Corps"/>
        <w:jc w:val="left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6B4D8C26" w:rsidR="00E70D29">
        <w:rPr>
          <w:rFonts w:ascii="Times New Roman" w:hAnsi="Times New Roman"/>
          <w:b w:val="1"/>
          <w:bCs w:val="1"/>
          <w:sz w:val="24"/>
          <w:szCs w:val="24"/>
        </w:rPr>
        <w:t>Riviera M0A10825: um Cronógrafo Dia da semana-Data</w:t>
      </w:r>
      <w:r w:rsidRPr="6B4D8C26" w:rsidR="000E1165">
        <w:rPr>
          <w:rFonts w:ascii="Times New Roman" w:hAnsi="Times New Roman"/>
          <w:b w:val="1"/>
          <w:bCs w:val="1"/>
          <w:sz w:val="24"/>
          <w:szCs w:val="24"/>
        </w:rPr>
        <w:t xml:space="preserve">, preto </w:t>
      </w:r>
      <w:r w:rsidRPr="6B4D8C26" w:rsidR="00E70D29">
        <w:rPr>
          <w:rFonts w:ascii="Times New Roman" w:hAnsi="Times New Roman"/>
          <w:b w:val="1"/>
          <w:bCs w:val="1"/>
          <w:sz w:val="24"/>
          <w:szCs w:val="24"/>
        </w:rPr>
        <w:t xml:space="preserve">pontuado de branco </w:t>
      </w:r>
    </w:p>
    <w:p w:rsidRPr="001B5E72" w:rsidR="006E5CB4" w:rsidRDefault="006E5CB4" w14:paraId="6537F28F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79AEAD54" w14:paraId="5F2A655F" w14:textId="093868F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Este modelo, evocando a versão</w:t>
      </w:r>
      <w:r>
        <w:rPr>
          <w:rStyle w:val="Aucun"/>
          <w:rFonts w:ascii="Times New Roman" w:hAnsi="Times New Roman"/>
          <w:color w:val="EE220C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que existe </w:t>
      </w:r>
      <w:r w:rsidRPr="006C540E">
        <w:rPr>
          <w:rFonts w:ascii="Times New Roman" w:hAnsi="Times New Roman"/>
          <w:sz w:val="24"/>
        </w:rPr>
        <w:t xml:space="preserve">em 43 </w:t>
      </w:r>
      <w:r w:rsidRPr="006C540E" w:rsidR="0092594B">
        <w:rPr>
          <w:rFonts w:ascii="Times New Roman" w:hAnsi="Times New Roman"/>
          <w:sz w:val="24"/>
        </w:rPr>
        <w:t>m</w:t>
      </w:r>
      <w:r w:rsidRPr="006C540E">
        <w:rPr>
          <w:rFonts w:ascii="Times New Roman" w:hAnsi="Times New Roman"/>
          <w:sz w:val="24"/>
        </w:rPr>
        <w:t>m,</w:t>
      </w:r>
      <w:r>
        <w:rPr>
          <w:rFonts w:ascii="Times New Roman" w:hAnsi="Times New Roman"/>
          <w:sz w:val="24"/>
        </w:rPr>
        <w:t xml:space="preserve"> faz a sua entrada na coleção em 41 mm de diâmetro e 13,94 mm de espessura. Remodelada para um uso mais suave, a sua caixa dodecagonal de</w:t>
      </w:r>
      <w:r>
        <w:rPr>
          <w:rStyle w:val="Aucun"/>
          <w:rFonts w:ascii="Times New Roman" w:hAnsi="Times New Roman"/>
          <w:color w:val="EE220C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aço inoxidável polido-acetinado, está protegida por um vidro safira anti-riscos e anti-reflexos em ambas as faces. Também dodecagonais, a luneta </w:t>
      </w:r>
      <w:r w:rsidR="000E1165">
        <w:rPr>
          <w:rFonts w:ascii="Times New Roman" w:hAnsi="Times New Roman"/>
          <w:sz w:val="24"/>
        </w:rPr>
        <w:t>com</w:t>
      </w:r>
      <w:r>
        <w:rPr>
          <w:rFonts w:ascii="Times New Roman" w:hAnsi="Times New Roman"/>
          <w:sz w:val="24"/>
        </w:rPr>
        <w:t xml:space="preserve"> doze faces </w:t>
      </w:r>
      <w:r w:rsidR="000E1165"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z w:val="24"/>
        </w:rPr>
        <w:t xml:space="preserve"> aço inoxidável polido em acetinado “sol” e o fundo com vidro safira, estão fixados por quatro parafusos. O fundo pode ser personalizado com gravação. A coroa octogonal, livre, </w:t>
      </w:r>
      <w:r w:rsidR="000E1165">
        <w:rPr>
          <w:rFonts w:ascii="Times New Roman" w:hAnsi="Times New Roman"/>
          <w:sz w:val="24"/>
        </w:rPr>
        <w:t xml:space="preserve">é </w:t>
      </w:r>
      <w:r>
        <w:rPr>
          <w:rFonts w:ascii="Times New Roman" w:hAnsi="Times New Roman"/>
          <w:sz w:val="24"/>
        </w:rPr>
        <w:t xml:space="preserve">de aço </w:t>
      </w:r>
      <w:r w:rsidR="000E1165"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z w:val="24"/>
        </w:rPr>
        <w:t xml:space="preserve">realça o logotipo Phi da Casa, embutido em relevo, símbolo de equilíbrio e de realização cuidada. </w:t>
      </w:r>
    </w:p>
    <w:p w:rsidRPr="001B5E72" w:rsidR="006E5CB4" w:rsidRDefault="006E5CB4" w14:paraId="6DFB9E20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7028AC5F" w14:textId="1A138A2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Este relógio </w:t>
      </w:r>
      <w:r w:rsidR="00C656F2">
        <w:rPr>
          <w:rFonts w:ascii="Times New Roman" w:hAnsi="Times New Roman"/>
          <w:sz w:val="24"/>
        </w:rPr>
        <w:t>transparece</w:t>
      </w:r>
      <w:r>
        <w:rPr>
          <w:rFonts w:ascii="Times New Roman" w:hAnsi="Times New Roman"/>
          <w:sz w:val="24"/>
        </w:rPr>
        <w:t>, através dos códigos delicados das suas indicações horárias e do calendário, o know-how design de Baume &amp; Mercier. Do fundo decorado com ondas pretas com rebordo e contadores em azul claro, destacam-se visualmente, numa alternância de traços finos e mais espessos, os algarismos romanos e os índices rebitados, recobertos de Super-LumiNova branca (C1, emissão de luz azul), os ponteiros das horas e dos minutos recobertos de ródio e facetados</w:t>
      </w:r>
      <w:r w:rsidR="00C656F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com Super-LumiNova branca (emit</w:t>
      </w:r>
      <w:r w:rsidR="00C656F2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luz azul), os ponteiros dos contadores recobertos de ródio, o ponteiro do contador às 9</w:t>
      </w:r>
      <w:r w:rsidR="00C656F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com Super-LumiNova branca (emit</w:t>
      </w:r>
      <w:r w:rsidR="00C656F2"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z w:val="24"/>
        </w:rPr>
        <w:t xml:space="preserve"> luz azul), bem como as janelas do dia da semana e da data junto </w:t>
      </w:r>
      <w:r w:rsidR="00C656F2">
        <w:rPr>
          <w:rFonts w:ascii="Times New Roman" w:hAnsi="Times New Roman"/>
          <w:sz w:val="24"/>
        </w:rPr>
        <w:t>às</w:t>
      </w:r>
      <w:r>
        <w:rPr>
          <w:rFonts w:ascii="Times New Roman" w:hAnsi="Times New Roman"/>
          <w:sz w:val="24"/>
        </w:rPr>
        <w:t xml:space="preserve"> 3.</w:t>
      </w:r>
    </w:p>
    <w:p w:rsidRPr="001B5E72" w:rsidR="006E5CB4" w:rsidRDefault="006E5CB4" w14:paraId="70DF9E56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79AEAD54" w14:paraId="669A04FC" w14:textId="555BE7F0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As funções são impulsionadas por um movimento automático c</w:t>
      </w:r>
      <w:r w:rsidR="00C656F2">
        <w:rPr>
          <w:rFonts w:ascii="Times New Roman" w:hAnsi="Times New Roman"/>
          <w:sz w:val="24"/>
        </w:rPr>
        <w:t>uja</w:t>
      </w:r>
      <w:r>
        <w:rPr>
          <w:rFonts w:ascii="Times New Roman" w:hAnsi="Times New Roman"/>
          <w:sz w:val="24"/>
        </w:rPr>
        <w:t xml:space="preserve"> reserva de marcha </w:t>
      </w:r>
      <w:r w:rsidR="00C656F2">
        <w:rPr>
          <w:rFonts w:ascii="Times New Roman" w:hAnsi="Times New Roman"/>
          <w:sz w:val="24"/>
        </w:rPr>
        <w:t xml:space="preserve">é </w:t>
      </w:r>
      <w:r>
        <w:rPr>
          <w:rFonts w:ascii="Times New Roman" w:hAnsi="Times New Roman"/>
          <w:sz w:val="24"/>
        </w:rPr>
        <w:t>de 48 h</w:t>
      </w:r>
      <w:r w:rsidR="00C656F2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e a frequência de 4 Hz (28’800 vph). Sua estanquidade atinge 10 ATM (aproximadamente 100 metros).</w:t>
      </w:r>
    </w:p>
    <w:p w:rsidRPr="001B5E72" w:rsidR="006E5CB4" w:rsidRDefault="006E5CB4" w14:paraId="44E871BC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27796D41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Prolongando esse design integralmente em aço inoxidável polido e acetinado, a pulseira é permutável. Quer dizer que pode ser removida e reposta sem ferramentas graças a um sistema muito confiável e robusto. </w:t>
      </w:r>
    </w:p>
    <w:p w:rsidR="00A46C8F" w:rsidP="00A46C8F" w:rsidRDefault="00E70D29" w14:paraId="2D4D1D12" w14:textId="640A0CB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Em aço inoxidável, o fecho munido de botões de segurança se desdobra em três.</w:t>
      </w:r>
    </w:p>
    <w:p w:rsidR="00C3023C" w:rsidP="6B4D8C26" w:rsidRDefault="00C3023C" w14:paraId="20081AA2" w14:textId="56F5B1A4">
      <w:pPr>
        <w:pStyle w:val="Corps"/>
        <w:jc w:val="both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6830D1" w:rsidR="00A46C8F" w:rsidP="00A46C8F" w:rsidRDefault="00A46C8F" w14:paraId="02610AF8" w14:textId="77777777">
      <w:pPr>
        <w:pStyle w:val="Pardfaut"/>
        <w:jc w:val="center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58FA743C" wp14:editId="60054601">
            <wp:extent cx="2129869" cy="3200400"/>
            <wp:effectExtent l="0" t="0" r="7620" b="0"/>
            <wp:docPr id="6" name="Picture 6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4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29869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FEE51E4" wp14:editId="5A3545A1">
            <wp:extent cx="2170172" cy="3200400"/>
            <wp:effectExtent l="0" t="0" r="0" b="0"/>
            <wp:docPr id="7" name="Picture 7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5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t="0" r="6412" b="0"/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170172" cy="3200400"/>
                    </a:xfrm>
                    <a:prstGeom xmlns:a="http://schemas.openxmlformats.org/drawingml/2006/main" prst="rect">
                      <a:avLst/>
                    </a:prstGeom>
                    <a:solidFill xmlns:a="http://schemas.openxmlformats.org/drawingml/2006/main">
                      <a:schemeClr val="tx1"/>
                    </a:solidFill>
                    <a:ln xmlns:a="http://schemas.openxmlformats.org/drawingml/2006/main">
                      <a:noFill/>
                    </a:ln>
                    <a:extLst xmlns:a="http://schemas.openxmlformats.org/drawingml/2006/main"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6B4D8C26" w:rsidP="6B4D8C26" w:rsidRDefault="6B4D8C26" w14:paraId="677D243B" w14:textId="4DC7E59A">
      <w:pPr>
        <w:pStyle w:val="Pardfaut"/>
        <w:jc w:val="center"/>
        <w:rPr>
          <w:rFonts w:ascii="Times New Roman" w:hAnsi="Times New Roman" w:cs="Times New Roman"/>
          <w:sz w:val="24"/>
          <w:szCs w:val="24"/>
        </w:rPr>
      </w:pPr>
    </w:p>
    <w:p w:rsidR="6B4D8C26" w:rsidP="6B4D8C26" w:rsidRDefault="6B4D8C26" w14:paraId="14D9703B" w14:textId="4186984D">
      <w:pPr>
        <w:pStyle w:val="Pardfaut"/>
        <w:jc w:val="center"/>
        <w:rPr>
          <w:rFonts w:ascii="Times New Roman" w:hAnsi="Times New Roman" w:cs="Times New Roman"/>
          <w:sz w:val="24"/>
          <w:szCs w:val="24"/>
        </w:rPr>
      </w:pPr>
    </w:p>
    <w:p w:rsidR="6B4D8C26" w:rsidP="6B4D8C26" w:rsidRDefault="6B4D8C26" w14:paraId="5A88A974" w14:textId="236759BB">
      <w:pPr>
        <w:pStyle w:val="Pardfaut"/>
        <w:jc w:val="center"/>
        <w:rPr>
          <w:rFonts w:ascii="Times New Roman" w:hAnsi="Times New Roman" w:cs="Times New Roman"/>
          <w:sz w:val="24"/>
          <w:szCs w:val="24"/>
        </w:rPr>
      </w:pPr>
    </w:p>
    <w:p w:rsidR="00A46C8F" w:rsidP="6B4D8C26" w:rsidRDefault="00A46C8F" w14:paraId="178BDA98" w14:textId="7F2CC6E4">
      <w:pPr>
        <w:jc w:val="center"/>
        <w:rPr>
          <w:b w:val="1"/>
          <w:bCs w:val="1"/>
        </w:rPr>
      </w:pPr>
      <w:r w:rsidR="493ADBAF">
        <w:drawing>
          <wp:inline wp14:editId="27C416F6" wp14:anchorId="252C0C20">
            <wp:extent cx="4382052" cy="3278020"/>
            <wp:effectExtent l="0" t="0" r="0" b="0"/>
            <wp:docPr id="12694735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e4d7a60bc3d458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052" cy="327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6B4D8C26" w:rsidP="6B4D8C26" w:rsidRDefault="6B4D8C26" w14:paraId="1B95D4EC" w14:textId="53898736">
      <w:pPr>
        <w:pStyle w:val="Corps"/>
        <w:ind w:left="0"/>
        <w:jc w:val="both"/>
        <w:rPr>
          <w:rFonts w:ascii="Times New Roman" w:hAnsi="Times New Roman"/>
          <w:b w:val="1"/>
          <w:bCs w:val="1"/>
          <w:sz w:val="24"/>
          <w:szCs w:val="24"/>
        </w:rPr>
      </w:pPr>
    </w:p>
    <w:p w:rsidRPr="00134828" w:rsidR="006E5CB4" w:rsidP="6B4D8C26" w:rsidRDefault="00E70D29" w14:paraId="1425562B" w14:textId="2B171E99">
      <w:pPr>
        <w:pStyle w:val="Corps"/>
        <w:ind w:left="0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6B4D8C26" w:rsidR="00E70D29">
        <w:rPr>
          <w:rFonts w:ascii="Times New Roman" w:hAnsi="Times New Roman"/>
          <w:b w:val="1"/>
          <w:bCs w:val="1"/>
          <w:sz w:val="24"/>
          <w:szCs w:val="24"/>
        </w:rPr>
        <w:t>Riviera M0A10826: um Cronógrafo Dia da semana-Data</w:t>
      </w:r>
      <w:r w:rsidRPr="6B4D8C26" w:rsidR="00C656F2">
        <w:rPr>
          <w:rFonts w:ascii="Times New Roman" w:hAnsi="Times New Roman"/>
          <w:b w:val="1"/>
          <w:bCs w:val="1"/>
          <w:sz w:val="24"/>
          <w:szCs w:val="24"/>
        </w:rPr>
        <w:t xml:space="preserve">, </w:t>
      </w:r>
      <w:r w:rsidRPr="6B4D8C26" w:rsidR="00E70D29">
        <w:rPr>
          <w:rFonts w:ascii="Times New Roman" w:hAnsi="Times New Roman"/>
          <w:b w:val="1"/>
          <w:bCs w:val="1"/>
          <w:sz w:val="24"/>
          <w:szCs w:val="24"/>
        </w:rPr>
        <w:t xml:space="preserve">azul pontuado de branco </w:t>
      </w:r>
    </w:p>
    <w:p w:rsidRPr="001B5E72" w:rsidR="006E5CB4" w:rsidRDefault="006E5CB4" w14:paraId="637805D2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30AD85B6" w14:textId="1EE1AB9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A versão azul deste modelo, que existe em 43 mm e foi remodelada para afinar as proporções, também existe em 41 mm de diâmetro e 13,94 mm de espessura.  Os acabamentos atuam n</w:t>
      </w:r>
      <w:r w:rsidR="00C656F2"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z w:val="24"/>
        </w:rPr>
        <w:t xml:space="preserve"> fundido subtil do mostrador azul em acetinado “sol”, composto por uma decoração ondulada, um rebordo e contadores em azul claro. O ballet dos algarismos romanos e dos índices recobertos de ródio e revestidos de super-LumiNova branca (C1, emissão de luz azul); dos ponteiros das horas e dos minutos recobertos de ródio e facetados e do ponteiro do contador junto às 9, todos revestidos de Super-LumiNova branca (emite luz azul); do ponteiro dos contadores recobertos de ródio, e das janelas do dia da semana e da data junto às 3, </w:t>
      </w:r>
      <w:r w:rsidR="00C656F2">
        <w:rPr>
          <w:rFonts w:ascii="Times New Roman" w:hAnsi="Times New Roman"/>
          <w:sz w:val="24"/>
        </w:rPr>
        <w:t>que ecoam</w:t>
      </w:r>
      <w:r>
        <w:rPr>
          <w:rFonts w:ascii="Times New Roman" w:hAnsi="Times New Roman"/>
          <w:sz w:val="24"/>
        </w:rPr>
        <w:t xml:space="preserve"> numa dinâmica harmoniosa e elegante, oferece uma legibilidade límpida e agradável, em testemunho do trabalho cuidado e minucioso do mostrador.</w:t>
      </w:r>
    </w:p>
    <w:p w:rsidRPr="001B5E72" w:rsidR="006E5CB4" w:rsidRDefault="006E5CB4" w14:paraId="463F29E8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79AEAD54" w14:paraId="72151A7F" w14:textId="79C33D3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É nesta tonalidade luminosa que irradia a caixa de aço inoxidável polido e acetinado com doze faces. O vidro safira anti-riscos que a protege está tratado contra os reflexos em ambas as faces. Em aço inoxidável polido </w:t>
      </w:r>
      <w:r w:rsidR="00C656F2">
        <w:rPr>
          <w:rFonts w:ascii="Times New Roman" w:hAnsi="Times New Roman"/>
          <w:sz w:val="24"/>
        </w:rPr>
        <w:t>em</w:t>
      </w:r>
      <w:r>
        <w:rPr>
          <w:rFonts w:ascii="Times New Roman" w:hAnsi="Times New Roman"/>
          <w:sz w:val="24"/>
        </w:rPr>
        <w:t xml:space="preserve"> acetinado “sol”, a luneta está fixada por quatro parafusos, à semelhança do fundo maciço, que também é dodecagonal e está recoberto de um vidro safira. O fundo pode ser gravado mediante pedido. Livre, a coroa octogonal é de aço e está marcada com o logotipo Phi embutido em relevo. </w:t>
      </w:r>
    </w:p>
    <w:p w:rsidRPr="001B5E72" w:rsidR="006E5CB4" w:rsidRDefault="006E5CB4" w14:paraId="3B7B4B86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2E26AA72" w14:textId="494230C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Um movimento automático c</w:t>
      </w:r>
      <w:r w:rsidR="0092594B">
        <w:rPr>
          <w:rFonts w:ascii="Times New Roman" w:hAnsi="Times New Roman"/>
          <w:sz w:val="24"/>
        </w:rPr>
        <w:t>uja</w:t>
      </w:r>
      <w:r>
        <w:rPr>
          <w:rFonts w:ascii="Times New Roman" w:hAnsi="Times New Roman"/>
          <w:sz w:val="24"/>
        </w:rPr>
        <w:t xml:space="preserve"> reserva de marcha </w:t>
      </w:r>
      <w:r w:rsidR="0092594B">
        <w:rPr>
          <w:rFonts w:ascii="Times New Roman" w:hAnsi="Times New Roman"/>
          <w:sz w:val="24"/>
        </w:rPr>
        <w:t xml:space="preserve">é </w:t>
      </w:r>
      <w:r>
        <w:rPr>
          <w:rFonts w:ascii="Times New Roman" w:hAnsi="Times New Roman"/>
          <w:sz w:val="24"/>
        </w:rPr>
        <w:t>de 48 horas e a frequência de 4 Hz (28’ 800 vph)</w:t>
      </w:r>
      <w:r w:rsidR="0092594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anima este relógio cuja estanqueidade atinge 10 ATM (aproximadamente 100 m). </w:t>
      </w:r>
    </w:p>
    <w:p w:rsidRPr="001B5E72" w:rsidR="006E5CB4" w:rsidRDefault="006E5CB4" w14:paraId="3A0FF5F2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134828" w:rsidR="006E5CB4" w:rsidRDefault="00E70D29" w14:paraId="7F4B1510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Em aço inoxidável polido e acetinado, a sua pulseira integrada, com três filas, está munida de um sistema de troca muito confiável e robusto que permite remover e repor a pulseira sem ferramentas.</w:t>
      </w:r>
    </w:p>
    <w:p w:rsidRPr="001B5E72" w:rsidR="00680512" w:rsidRDefault="00680512" w14:paraId="189F0F33" w14:textId="331E8F8C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6B4D8C26" w:rsidR="79AEAD54">
        <w:rPr>
          <w:rFonts w:ascii="Times New Roman" w:hAnsi="Times New Roman"/>
          <w:sz w:val="24"/>
          <w:szCs w:val="24"/>
        </w:rPr>
        <w:t>O fecho de triplo encaixe, desdobrável e com botões de segurança, é de aço inoxidável.</w:t>
      </w:r>
    </w:p>
    <w:p w:rsidRPr="001B5E72" w:rsidR="00C3023C" w:rsidRDefault="00C3023C" w14:paraId="2A47041E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Pr="006830D1" w:rsidR="00C3023C" w:rsidP="00C3023C" w:rsidRDefault="00C3023C" w14:paraId="352290CE" w14:textId="77777777">
      <w:pPr>
        <w:pStyle w:val="Pardfaut"/>
        <w:jc w:val="center"/>
        <w:rPr>
          <w:rFonts w:ascii="Times New Roman" w:hAnsi="Times New Roman" w:cs="Times New Roman"/>
          <w:sz w:val="24"/>
          <w:szCs w:val="24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2503798" wp14:editId="65FF9664">
            <wp:extent cx="2129869" cy="3200400"/>
            <wp:effectExtent l="0" t="0" r="7620" b="0"/>
            <wp:docPr id="15" name="Picture 15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2129869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u w:color="00000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6EB43436" wp14:editId="4AF2E768">
            <wp:extent cx="2170172" cy="3200400"/>
            <wp:effectExtent l="0" t="0" r="0" b="0"/>
            <wp:docPr id="16" name="Picture 16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7" cstate="print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2" t="0" r="6412" b="0"/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2170172" cy="3200400"/>
                    </a:xfrm>
                    <a:prstGeom xmlns:a="http://schemas.openxmlformats.org/drawingml/2006/main" prst="rect">
                      <a:avLst/>
                    </a:prstGeom>
                    <a:solidFill xmlns:a="http://schemas.openxmlformats.org/drawingml/2006/main">
                      <a:schemeClr val="tx1"/>
                    </a:solidFill>
                    <a:ln xmlns:a="http://schemas.openxmlformats.org/drawingml/2006/main">
                      <a:noFill/>
                    </a:ln>
                    <a:extLst xmlns:a="http://schemas.openxmlformats.org/drawingml/2006/main"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6B4D8C26" w:rsidP="6B4D8C26" w:rsidRDefault="6B4D8C26" w14:paraId="5C76C63A" w14:textId="51BC93FD">
      <w:pPr>
        <w:pStyle w:val="Pardfaut"/>
        <w:jc w:val="center"/>
        <w:rPr>
          <w:rFonts w:ascii="Times New Roman" w:hAnsi="Times New Roman" w:cs="Times New Roman"/>
          <w:sz w:val="24"/>
          <w:szCs w:val="24"/>
        </w:rPr>
      </w:pPr>
    </w:p>
    <w:p w:rsidR="00C3023C" w:rsidP="6B4D8C26" w:rsidRDefault="00C3023C" w14:paraId="0A19FECA" w14:textId="3298883B">
      <w:pPr>
        <w:jc w:val="center"/>
        <w:rPr>
          <w:b w:val="1"/>
          <w:bCs w:val="1"/>
        </w:rPr>
      </w:pPr>
      <w:r w:rsidR="633A1F68">
        <w:drawing>
          <wp:inline wp14:editId="5F34C695" wp14:anchorId="5FE16AFE">
            <wp:extent cx="4481511" cy="3352421"/>
            <wp:effectExtent l="0" t="0" r="0" b="0"/>
            <wp:docPr id="128345761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a94e97c92484ee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511" cy="335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Pr="00134828" w:rsidR="006E5CB4" w:rsidRDefault="00E70D29" w14:paraId="17C309F6" w14:textId="028D7A1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 xml:space="preserve">A saga do Riviera continua. Este pioneiro </w:t>
      </w:r>
      <w:r w:rsidR="0092594B">
        <w:rPr>
          <w:rFonts w:ascii="Times New Roman" w:hAnsi="Times New Roman"/>
          <w:sz w:val="24"/>
        </w:rPr>
        <w:t xml:space="preserve">do </w:t>
      </w:r>
      <w:r>
        <w:rPr>
          <w:rFonts w:ascii="Times New Roman" w:hAnsi="Times New Roman"/>
          <w:sz w:val="24"/>
        </w:rPr>
        <w:t>esporte chique, dinâmico e repleto de estilo, acompanhará os apaixonados de relojoaria em cada momento de sua vida, ajustando o seu visual à personalidade de seu portador para</w:t>
      </w:r>
      <w:r w:rsidR="0092594B">
        <w:rPr>
          <w:rFonts w:ascii="Times New Roman" w:hAnsi="Times New Roman"/>
          <w:sz w:val="24"/>
        </w:rPr>
        <w:t xml:space="preserve"> o levar </w:t>
      </w:r>
      <w:r>
        <w:rPr>
          <w:rFonts w:ascii="Times New Roman" w:hAnsi="Times New Roman"/>
          <w:sz w:val="24"/>
        </w:rPr>
        <w:t xml:space="preserve">cada vez mais longe. </w:t>
      </w:r>
    </w:p>
    <w:p w:rsidRPr="001B5E72" w:rsidR="006E5CB4" w:rsidRDefault="006E5CB4" w14:paraId="17AD93B2" w14:textId="77777777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:rsidR="009904A1" w:rsidP="009904A1" w:rsidRDefault="009904A1" w14:paraId="09192F5F" w14:textId="77777777">
      <w:pPr>
        <w:pStyle w:val="Pardfaut"/>
        <w:jc w:val="both"/>
        <w:rPr>
          <w:rStyle w:val="Aucun"/>
          <w:rFonts w:ascii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:rsidRPr="00B13AF4" w:rsidR="009904A1" w:rsidP="009904A1" w:rsidRDefault="009904A1" w14:paraId="263B005E" w14:textId="777777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center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730EDB00" wp14:editId="1BF4725C">
            <wp:extent cx="5800725" cy="47625"/>
            <wp:effectExtent l="0" t="0" r="0" b="0"/>
            <wp:docPr id="1010601976" name="Picture 101060197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13AF4" w:rsidR="009904A1" w:rsidP="009904A1" w:rsidRDefault="009904A1" w14:paraId="4089DA1C" w14:textId="77777777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CH"/>
        </w:rPr>
      </w:pPr>
    </w:p>
    <w:p w:rsidRPr="00B13AF4" w:rsidR="009904A1" w:rsidP="009904A1" w:rsidRDefault="009904A1" w14:paraId="03813459" w14:textId="77777777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SOBRE A BAUME &amp; MERCIER:</w:t>
      </w:r>
    </w:p>
    <w:p w:rsidRPr="001B5E72" w:rsidR="009904A1" w:rsidP="009904A1" w:rsidRDefault="009904A1" w14:paraId="0EC1FB73" w14:textId="77777777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</w:rPr>
      </w:pPr>
    </w:p>
    <w:p w:rsidRPr="00B13AF4" w:rsidR="009904A1" w:rsidP="009904A1" w:rsidRDefault="009904A1" w14:paraId="42D81855" w14:textId="77777777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Nascida em 1830, no âmago do Jura Suíço, a Maison de Relojoaria Baume &amp; Mercier beneficia de uma reputação internacional. De suas oficinas no recôndito do Jura Suíço à sua sede em Genebra, a Maison oferece relógios da mais elevada qualidade a seus clientes. Impulsionada por um </w:t>
      </w:r>
      <w:r>
        <w:rPr>
          <w:b/>
          <w:bCs/>
          <w:color w:val="000000" w:themeColor="text1"/>
        </w:rPr>
        <w:t>equilíbrio complementar entre a paixão pelo design em torno da forma e a inovação relojoeira ao serviço do cliente</w:t>
      </w:r>
      <w:r>
        <w:rPr>
          <w:color w:val="000000" w:themeColor="text1"/>
        </w:rPr>
        <w:t xml:space="preserve">, a Maison Baume &amp; Mercier continua a marcar a história da relojoaria perpetuando este </w:t>
      </w:r>
      <w:r>
        <w:rPr>
          <w:i/>
          <w:iCs/>
          <w:color w:val="000000" w:themeColor="text1"/>
        </w:rPr>
        <w:t>savoir-faire</w:t>
      </w:r>
      <w:r>
        <w:rPr>
          <w:color w:val="000000" w:themeColor="text1"/>
        </w:rPr>
        <w:t xml:space="preserve"> design e relojoeiro específico à Maison. Um </w:t>
      </w:r>
      <w:r>
        <w:rPr>
          <w:i/>
          <w:iCs/>
          <w:color w:val="000000" w:themeColor="text1"/>
        </w:rPr>
        <w:t>savoir-faire</w:t>
      </w:r>
      <w:r>
        <w:rPr>
          <w:color w:val="000000" w:themeColor="text1"/>
        </w:rPr>
        <w:t xml:space="preserve"> em consecução direta do encontro dos seus fundadores, William Baume &amp; Paul Mercier, que alia classicismo a criatividade, tradição a modernidade, elegância a caráter, e mais contemporâneo que jamais.</w:t>
      </w:r>
    </w:p>
    <w:p w:rsidRPr="001B5E72" w:rsidR="009904A1" w:rsidP="009904A1" w:rsidRDefault="009904A1" w14:paraId="772A5F80" w14:textId="77777777">
      <w:pPr>
        <w:jc w:val="both"/>
        <w:rPr>
          <w:rFonts w:eastAsia="Times"/>
          <w:color w:val="000000" w:themeColor="text1"/>
        </w:rPr>
      </w:pPr>
    </w:p>
    <w:p w:rsidR="009904A1" w:rsidP="009904A1" w:rsidRDefault="00C14985" w14:paraId="2F9E9D8C" w14:textId="77777777">
      <w:pPr>
        <w:jc w:val="both"/>
        <w:rPr>
          <w:rStyle w:val="Hyperlink"/>
          <w:rFonts w:eastAsia="Times"/>
          <w:color w:val="000000" w:themeColor="text1"/>
        </w:rPr>
      </w:pPr>
      <w:hyperlink r:id="rId29">
        <w:r w:rsidR="009904A1">
          <w:rPr>
            <w:rStyle w:val="Hyperlink"/>
            <w:color w:val="000000" w:themeColor="text1"/>
          </w:rPr>
          <w:t>www.baume-et-mercier.com</w:t>
        </w:r>
      </w:hyperlink>
    </w:p>
    <w:p w:rsidRPr="00134828" w:rsidR="006E5CB4" w:rsidRDefault="006E5CB4" w14:paraId="0E028057" w14:textId="126A0A4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Pr="00134828" w:rsidR="006E5CB4">
      <w:headerReference w:type="default" r:id="rId30"/>
      <w:pgSz w:w="11906" w:h="16838" w:orient="portrait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72F88" w:rsidRDefault="00A72F88" w14:paraId="02BC0C45" w14:textId="77777777">
      <w:r>
        <w:separator/>
      </w:r>
    </w:p>
  </w:endnote>
  <w:endnote w:type="continuationSeparator" w:id="0">
    <w:p w:rsidR="00A72F88" w:rsidRDefault="00A72F88" w14:paraId="4A52ED21" w14:textId="77777777">
      <w:r>
        <w:continuationSeparator/>
      </w:r>
    </w:p>
  </w:endnote>
  <w:endnote w:type="continuationNotice" w:id="1">
    <w:p w:rsidR="00A72F88" w:rsidRDefault="00A72F88" w14:paraId="7DB1A778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72F88" w:rsidRDefault="00A72F88" w14:paraId="3C4F4A85" w14:textId="77777777">
      <w:r>
        <w:separator/>
      </w:r>
    </w:p>
  </w:footnote>
  <w:footnote w:type="continuationSeparator" w:id="0">
    <w:p w:rsidR="00A72F88" w:rsidRDefault="00A72F88" w14:paraId="6B5B2B8C" w14:textId="77777777">
      <w:r>
        <w:continuationSeparator/>
      </w:r>
    </w:p>
  </w:footnote>
  <w:footnote w:type="continuationNotice" w:id="1">
    <w:p w:rsidR="00A72F88" w:rsidRDefault="00A72F88" w14:paraId="303C66B7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6E93" w:rsidP="00C76E93" w:rsidRDefault="00C76E93" w14:paraId="100A6897" w14:textId="72C81AF2">
    <w:pPr>
      <w:pStyle w:val="Header"/>
      <w:jc w:val="center"/>
    </w:pPr>
    <w:r>
      <w:rPr>
        <w:noProof/>
      </w:rPr>
      <w:drawing>
        <wp:inline distT="0" distB="0" distL="0" distR="0" wp14:anchorId="69919C6D" wp14:editId="122AED46">
          <wp:extent cx="1825710" cy="625475"/>
          <wp:effectExtent l="0" t="0" r="3175" b="3175"/>
          <wp:docPr id="5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710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76E93" w:rsidRDefault="00C76E93" w14:paraId="31803ED0" w14:textId="77777777">
    <w:pPr>
      <w:pStyle w:val="Header"/>
    </w:pPr>
  </w:p>
  <w:p w:rsidR="00C76E93" w:rsidRDefault="00C76E93" w14:paraId="3C7E2A5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5448"/>
    <w:multiLevelType w:val="hybridMultilevel"/>
    <w:tmpl w:val="C1A2D67A"/>
    <w:numStyleLink w:val="Puce"/>
  </w:abstractNum>
  <w:abstractNum w:abstractNumId="1" w15:restartNumberingAfterBreak="0">
    <w:nsid w:val="5566E7D6"/>
    <w:multiLevelType w:val="hybridMultilevel"/>
    <w:tmpl w:val="C1A2D67A"/>
    <w:styleLink w:val="Puce"/>
    <w:lvl w:ilvl="0" w:tplc="89E23F96">
      <w:start w:val="1"/>
      <w:numFmt w:val="bullet"/>
      <w:lvlText w:val="☐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56ECDD0">
      <w:start w:val="1"/>
      <w:numFmt w:val="bullet"/>
      <w:lvlText w:val="☐"/>
      <w:lvlJc w:val="left"/>
      <w:pPr>
        <w:ind w:left="3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6E096AA">
      <w:start w:val="1"/>
      <w:numFmt w:val="bullet"/>
      <w:lvlText w:val="☐"/>
      <w:lvlJc w:val="left"/>
      <w:pPr>
        <w:ind w:left="5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A40628F2">
      <w:start w:val="1"/>
      <w:numFmt w:val="bullet"/>
      <w:lvlText w:val="☐"/>
      <w:lvlJc w:val="left"/>
      <w:pPr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42C86E6E">
      <w:start w:val="1"/>
      <w:numFmt w:val="bullet"/>
      <w:lvlText w:val="☐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E967AFC">
      <w:start w:val="1"/>
      <w:numFmt w:val="bullet"/>
      <w:lvlText w:val="☐"/>
      <w:lvlJc w:val="left"/>
      <w:pPr>
        <w:ind w:left="10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DD0AA2A">
      <w:start w:val="1"/>
      <w:numFmt w:val="bullet"/>
      <w:lvlText w:val="☐"/>
      <w:lvlJc w:val="left"/>
      <w:pPr>
        <w:ind w:left="12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7ADA99A8">
      <w:start w:val="1"/>
      <w:numFmt w:val="bullet"/>
      <w:lvlText w:val="☐"/>
      <w:lvlJc w:val="left"/>
      <w:pPr>
        <w:ind w:left="14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49DE4572">
      <w:start w:val="1"/>
      <w:numFmt w:val="bullet"/>
      <w:lvlText w:val="☐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AEAD54"/>
    <w:rsid w:val="00003F31"/>
    <w:rsid w:val="000052BC"/>
    <w:rsid w:val="00014DA2"/>
    <w:rsid w:val="000752ED"/>
    <w:rsid w:val="0007755C"/>
    <w:rsid w:val="000E1165"/>
    <w:rsid w:val="00106421"/>
    <w:rsid w:val="0011508D"/>
    <w:rsid w:val="00134828"/>
    <w:rsid w:val="00154D1F"/>
    <w:rsid w:val="0016533A"/>
    <w:rsid w:val="00176246"/>
    <w:rsid w:val="00181445"/>
    <w:rsid w:val="001B11D8"/>
    <w:rsid w:val="001B5E72"/>
    <w:rsid w:val="0025538A"/>
    <w:rsid w:val="002A2917"/>
    <w:rsid w:val="002B6686"/>
    <w:rsid w:val="002B7962"/>
    <w:rsid w:val="002D4158"/>
    <w:rsid w:val="002D6B55"/>
    <w:rsid w:val="002E1277"/>
    <w:rsid w:val="002E7893"/>
    <w:rsid w:val="0034206A"/>
    <w:rsid w:val="00360F44"/>
    <w:rsid w:val="003A384C"/>
    <w:rsid w:val="003D41A9"/>
    <w:rsid w:val="004A4026"/>
    <w:rsid w:val="004A6A1E"/>
    <w:rsid w:val="005B6420"/>
    <w:rsid w:val="005D739C"/>
    <w:rsid w:val="00680512"/>
    <w:rsid w:val="006A1D30"/>
    <w:rsid w:val="006A41CA"/>
    <w:rsid w:val="006C2988"/>
    <w:rsid w:val="006C540E"/>
    <w:rsid w:val="006D209A"/>
    <w:rsid w:val="006E5CB4"/>
    <w:rsid w:val="007019AB"/>
    <w:rsid w:val="00725294"/>
    <w:rsid w:val="007318E7"/>
    <w:rsid w:val="007454E9"/>
    <w:rsid w:val="00755730"/>
    <w:rsid w:val="007B089C"/>
    <w:rsid w:val="00815421"/>
    <w:rsid w:val="00860636"/>
    <w:rsid w:val="008705C7"/>
    <w:rsid w:val="008B7837"/>
    <w:rsid w:val="008C05C5"/>
    <w:rsid w:val="009257B5"/>
    <w:rsid w:val="0092594B"/>
    <w:rsid w:val="009316E7"/>
    <w:rsid w:val="0097435F"/>
    <w:rsid w:val="009904A1"/>
    <w:rsid w:val="009F59D1"/>
    <w:rsid w:val="00A35453"/>
    <w:rsid w:val="00A35D91"/>
    <w:rsid w:val="00A46C8F"/>
    <w:rsid w:val="00A72F88"/>
    <w:rsid w:val="00B23CAB"/>
    <w:rsid w:val="00B31AE1"/>
    <w:rsid w:val="00B33E46"/>
    <w:rsid w:val="00B43082"/>
    <w:rsid w:val="00B5636A"/>
    <w:rsid w:val="00B833EC"/>
    <w:rsid w:val="00B918FB"/>
    <w:rsid w:val="00B938EB"/>
    <w:rsid w:val="00BA5F86"/>
    <w:rsid w:val="00BB5BF0"/>
    <w:rsid w:val="00BC4003"/>
    <w:rsid w:val="00BE5B24"/>
    <w:rsid w:val="00C14985"/>
    <w:rsid w:val="00C3023C"/>
    <w:rsid w:val="00C656F2"/>
    <w:rsid w:val="00C65781"/>
    <w:rsid w:val="00C75A41"/>
    <w:rsid w:val="00C76E93"/>
    <w:rsid w:val="00C77053"/>
    <w:rsid w:val="00C856C4"/>
    <w:rsid w:val="00C97A90"/>
    <w:rsid w:val="00CC2A9B"/>
    <w:rsid w:val="00CC732E"/>
    <w:rsid w:val="00CD66B7"/>
    <w:rsid w:val="00D3463E"/>
    <w:rsid w:val="00D46C6D"/>
    <w:rsid w:val="00DA171A"/>
    <w:rsid w:val="00DC420B"/>
    <w:rsid w:val="00DD5B8B"/>
    <w:rsid w:val="00E00634"/>
    <w:rsid w:val="00E439F7"/>
    <w:rsid w:val="00E474CE"/>
    <w:rsid w:val="00E64479"/>
    <w:rsid w:val="00E70D29"/>
    <w:rsid w:val="00E844C4"/>
    <w:rsid w:val="00E927F8"/>
    <w:rsid w:val="00EF783D"/>
    <w:rsid w:val="00F20F24"/>
    <w:rsid w:val="00F27855"/>
    <w:rsid w:val="00F31B72"/>
    <w:rsid w:val="00F57D60"/>
    <w:rsid w:val="00F6635E"/>
    <w:rsid w:val="00FB6ABA"/>
    <w:rsid w:val="00FE6355"/>
    <w:rsid w:val="016DB646"/>
    <w:rsid w:val="05821243"/>
    <w:rsid w:val="059025F3"/>
    <w:rsid w:val="09EF2E77"/>
    <w:rsid w:val="1547FC62"/>
    <w:rsid w:val="17F86871"/>
    <w:rsid w:val="284ED25F"/>
    <w:rsid w:val="493ADBAF"/>
    <w:rsid w:val="50888EFD"/>
    <w:rsid w:val="54D9AAA6"/>
    <w:rsid w:val="5819EA07"/>
    <w:rsid w:val="633A1F68"/>
    <w:rsid w:val="6B4D8C26"/>
    <w:rsid w:val="731F676F"/>
    <w:rsid w:val="79AEA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59DF6"/>
  <w15:docId w15:val="{F2ADBAA2-3C15-44B4-B1EB-45C1AD60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pt-BR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Corps" w:customStyle="1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styleId="Aucun" w:customStyle="1">
    <w:name w:val="Aucun"/>
    <w:rPr>
      <w:lang w:val="pt-BR"/>
    </w:rPr>
  </w:style>
  <w:style w:type="numbering" w:styleId="Puce" w:customStyle="1">
    <w:name w:val="Puc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F57D60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57D60"/>
    <w:rPr>
      <w:sz w:val="24"/>
      <w:szCs w:val="24"/>
      <w:lang w:val="pt-BR" w:eastAsia="en-US"/>
    </w:rPr>
  </w:style>
  <w:style w:type="paragraph" w:styleId="Footer">
    <w:name w:val="footer"/>
    <w:basedOn w:val="Normal"/>
    <w:link w:val="FooterChar"/>
    <w:uiPriority w:val="99"/>
    <w:unhideWhenUsed/>
    <w:rsid w:val="00F57D60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57D60"/>
    <w:rPr>
      <w:sz w:val="24"/>
      <w:szCs w:val="24"/>
      <w:lang w:val="pt-BR" w:eastAsia="en-US"/>
    </w:rPr>
  </w:style>
  <w:style w:type="paragraph" w:styleId="Revision">
    <w:name w:val="Revision"/>
    <w:hidden/>
    <w:uiPriority w:val="99"/>
    <w:semiHidden/>
    <w:rsid w:val="00B33E46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006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0634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0063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63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00634"/>
    <w:rPr>
      <w:b/>
      <w:bCs/>
      <w:lang w:eastAsia="en-US"/>
    </w:rPr>
  </w:style>
  <w:style w:type="paragraph" w:styleId="Pardfaut" w:customStyle="1">
    <w:name w:val="Par défaut"/>
    <w:rsid w:val="00134828"/>
    <w:rPr>
      <w:rFonts w:ascii="Helvetica Neue" w:hAnsi="Helvetica Neue" w:cs="Arial Unicode MS"/>
      <w:color w:val="000000"/>
      <w:sz w:val="22"/>
      <w:szCs w:val="22"/>
      <w:lang w:eastAsia="fr-CH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7.jpeg" Id="rId13" /><Relationship Type="http://schemas.microsoft.com/office/2007/relationships/hdphoto" Target="media/hdphoto2.wdp" Id="rId18" /><Relationship Type="http://schemas.openxmlformats.org/officeDocument/2006/relationships/image" Target="media/image18.jpeg" Id="rId26" /><Relationship Type="http://schemas.openxmlformats.org/officeDocument/2006/relationships/settings" Target="settings.xml" Id="rId3" /><Relationship Type="http://schemas.openxmlformats.org/officeDocument/2006/relationships/image" Target="media/image13.png" Id="rId21" /><Relationship Type="http://schemas.openxmlformats.org/officeDocument/2006/relationships/image" Target="media/image1.png" Id="rId7" /><Relationship Type="http://schemas.openxmlformats.org/officeDocument/2006/relationships/image" Target="media/image6.jpg" Id="rId12" /><Relationship Type="http://schemas.openxmlformats.org/officeDocument/2006/relationships/image" Target="media/image10.png" Id="rId17" /><Relationship Type="http://schemas.openxmlformats.org/officeDocument/2006/relationships/image" Target="media/image17.png" Id="rId25" /><Relationship Type="http://schemas.openxmlformats.org/officeDocument/2006/relationships/styles" Target="styles.xml" Id="rId2" /><Relationship Type="http://schemas.microsoft.com/office/2007/relationships/hdphoto" Target="media/hdphoto1.wdp" Id="rId16" /><Relationship Type="http://schemas.openxmlformats.org/officeDocument/2006/relationships/image" Target="media/image12.jpeg" Id="rId20" /><Relationship Type="http://schemas.openxmlformats.org/officeDocument/2006/relationships/hyperlink" Target="http://www.baume-et-mercier.com/" TargetMode="External" Id="rId29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jpeg" Id="rId11" /><Relationship Type="http://schemas.openxmlformats.org/officeDocument/2006/relationships/image" Target="media/image16.jpeg" Id="rId24" /><Relationship Type="http://schemas.openxmlformats.org/officeDocument/2006/relationships/theme" Target="theme/theme1.xml" Id="rId32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image" Target="media/image15.png" Id="rId23" /><Relationship Type="http://schemas.openxmlformats.org/officeDocument/2006/relationships/image" Target="media/image20.png" Id="rId28" /><Relationship Type="http://schemas.openxmlformats.org/officeDocument/2006/relationships/image" Target="media/image4.png" Id="rId10" /><Relationship Type="http://schemas.openxmlformats.org/officeDocument/2006/relationships/image" Target="media/image11.jpeg" Id="rId19" /><Relationship Type="http://schemas.openxmlformats.org/officeDocument/2006/relationships/fontTable" Target="fontTable.xml" Id="rId31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jpg" Id="rId14" /><Relationship Type="http://schemas.openxmlformats.org/officeDocument/2006/relationships/image" Target="media/image14.jpeg" Id="rId22" /><Relationship Type="http://schemas.openxmlformats.org/officeDocument/2006/relationships/image" Target="media/image19.png" Id="rId27" /><Relationship Type="http://schemas.openxmlformats.org/officeDocument/2006/relationships/header" Target="header1.xml" Id="rId30" /><Relationship Type="http://schemas.openxmlformats.org/officeDocument/2006/relationships/image" Target="/media/imagea.jpg" Id="R6f04f62950aa49b8" /><Relationship Type="http://schemas.openxmlformats.org/officeDocument/2006/relationships/image" Target="/media/imaged.png" Id="Rf25fe824d26f4d12" /><Relationship Type="http://schemas.openxmlformats.org/officeDocument/2006/relationships/image" Target="/media/imageb.jpg" Id="Rab1897505d23409b" /><Relationship Type="http://schemas.openxmlformats.org/officeDocument/2006/relationships/image" Target="/media/imagec.jpg" Id="R7e4d7a60bc3d4580" /><Relationship Type="http://schemas.openxmlformats.org/officeDocument/2006/relationships/image" Target="/media/imaged.jpg" Id="R0a94e97c92484ee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Metadata/LabelInfo.xml><?xml version="1.0" encoding="utf-8"?>
<clbl:labelList xmlns:clbl="http://schemas.microsoft.com/office/2020/mipLabelMetadata">
  <clbl:label id="{94b3f1b2-8b3a-49e3-ba33-8b8fb6d18361}" enabled="0" method="" siteId="{94b3f1b2-8b3a-49e3-ba33-8b8fb6d1836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GILBERT Claire (BEM-CH)</dc:creator>
  <lastModifiedBy>DUMONT-GIRARD Clarisse (BEM-CH)</lastModifiedBy>
  <revision>9</revision>
  <lastPrinted>2025-02-17T10:52:00.0000000Z</lastPrinted>
  <dcterms:created xsi:type="dcterms:W3CDTF">2025-02-24T14:53:00.0000000Z</dcterms:created>
  <dcterms:modified xsi:type="dcterms:W3CDTF">2025-04-29T13:50:22.1508376Z</dcterms:modified>
</coreProperties>
</file>