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0BAD7FF5" w:rsidR="00CA2C30" w:rsidRDefault="00EB6308" w:rsidP="00BC149B">
      <w:pPr>
        <w:jc w:val="center"/>
        <w:rPr>
          <w:rFonts w:ascii="Times" w:hAnsi="Times"/>
          <w:b/>
          <w:bCs/>
          <w:sz w:val="36"/>
          <w:szCs w:val="36"/>
        </w:rPr>
      </w:pPr>
      <w:r>
        <w:rPr>
          <w:rFonts w:ascii="Times" w:hAnsi="Times"/>
          <w:b/>
          <w:bCs/>
          <w:sz w:val="36"/>
          <w:szCs w:val="36"/>
        </w:rPr>
        <w:t xml:space="preserve">QUAND LA </w:t>
      </w:r>
      <w:r w:rsidRPr="00334CCB">
        <w:rPr>
          <w:rFonts w:ascii="Times" w:hAnsi="Times"/>
          <w:b/>
          <w:bCs/>
          <w:sz w:val="36"/>
          <w:szCs w:val="36"/>
        </w:rPr>
        <w:t>RIVIERA</w:t>
      </w:r>
      <w:r>
        <w:rPr>
          <w:rFonts w:ascii="Times" w:hAnsi="Times"/>
          <w:b/>
          <w:bCs/>
          <w:sz w:val="36"/>
          <w:szCs w:val="36"/>
        </w:rPr>
        <w:t> DECROCHE LA LUNE</w:t>
      </w:r>
    </w:p>
    <w:p w14:paraId="69B21210" w14:textId="266C4188" w:rsidR="00CA2C30" w:rsidRPr="00CA2C30" w:rsidRDefault="00CA2C30" w:rsidP="00BC149B">
      <w:pPr>
        <w:jc w:val="both"/>
        <w:rPr>
          <w:rFonts w:ascii="Times" w:hAnsi="Times"/>
          <w:b/>
          <w:bCs/>
        </w:rPr>
      </w:pPr>
      <w:r w:rsidRPr="00334CCB">
        <w:rPr>
          <w:rFonts w:ascii="Times" w:hAnsi="Times"/>
          <w:b/>
          <w:bCs/>
          <w:sz w:val="36"/>
          <w:szCs w:val="36"/>
        </w:rPr>
        <w:t xml:space="preserve"> </w:t>
      </w:r>
    </w:p>
    <w:p w14:paraId="6F6BE273" w14:textId="77777777" w:rsidR="00CA2C30" w:rsidRPr="005A6931" w:rsidRDefault="00CA2C30" w:rsidP="00BC149B">
      <w:pPr>
        <w:jc w:val="both"/>
        <w:rPr>
          <w:rFonts w:ascii="Times" w:hAnsi="Times"/>
        </w:rPr>
      </w:pPr>
    </w:p>
    <w:p w14:paraId="18DB5289" w14:textId="24A5BAB0" w:rsidR="00CA2C30" w:rsidRPr="005A6931" w:rsidRDefault="00CA2C30" w:rsidP="00BC149B">
      <w:pPr>
        <w:jc w:val="both"/>
        <w:rPr>
          <w:rFonts w:ascii="Times" w:hAnsi="Times"/>
          <w:i/>
          <w:iCs/>
        </w:rPr>
      </w:pPr>
      <w:r>
        <w:rPr>
          <w:rFonts w:ascii="Times" w:hAnsi="Times"/>
          <w:i/>
          <w:iCs/>
        </w:rPr>
        <w:t xml:space="preserve">Depuis </w:t>
      </w:r>
      <w:r w:rsidRPr="005A6931">
        <w:rPr>
          <w:rFonts w:ascii="Times" w:hAnsi="Times"/>
          <w:i/>
          <w:iCs/>
        </w:rPr>
        <w:t>1973, la Riviera exprime le savoir-faire de la Maison sur le design</w:t>
      </w:r>
      <w:r>
        <w:rPr>
          <w:rFonts w:ascii="Times" w:hAnsi="Times"/>
          <w:i/>
          <w:iCs/>
        </w:rPr>
        <w:t xml:space="preserve"> et le jeu des matériaux</w:t>
      </w:r>
      <w:r w:rsidRPr="005A6931">
        <w:rPr>
          <w:rFonts w:ascii="Times" w:hAnsi="Times"/>
          <w:i/>
          <w:iCs/>
        </w:rPr>
        <w:t xml:space="preserve">. Icône de Baume &amp; Mercier, cette </w:t>
      </w:r>
      <w:r>
        <w:rPr>
          <w:rFonts w:ascii="Times" w:hAnsi="Times"/>
          <w:i/>
          <w:iCs/>
        </w:rPr>
        <w:t>montre</w:t>
      </w:r>
      <w:r w:rsidRPr="005A6931">
        <w:rPr>
          <w:rFonts w:ascii="Times" w:hAnsi="Times"/>
          <w:i/>
          <w:iCs/>
        </w:rPr>
        <w:t xml:space="preserve"> </w:t>
      </w:r>
      <w:r w:rsidR="00C50835">
        <w:rPr>
          <w:rFonts w:ascii="Times" w:hAnsi="Times"/>
          <w:i/>
          <w:iCs/>
        </w:rPr>
        <w:t xml:space="preserve">intemporelle </w:t>
      </w:r>
      <w:r w:rsidRPr="005A6931">
        <w:rPr>
          <w:rFonts w:ascii="Times" w:hAnsi="Times"/>
          <w:i/>
          <w:iCs/>
        </w:rPr>
        <w:t>aux lignes pures et tendue</w:t>
      </w:r>
      <w:r w:rsidR="00486070">
        <w:rPr>
          <w:rFonts w:ascii="Times" w:hAnsi="Times"/>
          <w:i/>
          <w:iCs/>
        </w:rPr>
        <w:t xml:space="preserve">s </w:t>
      </w:r>
      <w:r w:rsidR="00C50835">
        <w:rPr>
          <w:rFonts w:ascii="Times" w:hAnsi="Times"/>
          <w:i/>
          <w:iCs/>
        </w:rPr>
        <w:t>est r</w:t>
      </w:r>
      <w:r w:rsidRPr="005A6931">
        <w:rPr>
          <w:rFonts w:ascii="Times" w:hAnsi="Times"/>
          <w:i/>
          <w:iCs/>
        </w:rPr>
        <w:t>econnaissable à sa lunette à douze pans</w:t>
      </w:r>
      <w:r w:rsidR="00C50835">
        <w:rPr>
          <w:rFonts w:ascii="Times" w:hAnsi="Times"/>
          <w:i/>
          <w:iCs/>
        </w:rPr>
        <w:t>. Elle passe un cap cette année en proposant deux versions</w:t>
      </w:r>
      <w:r w:rsidR="00BC149B">
        <w:rPr>
          <w:rFonts w:ascii="Times" w:hAnsi="Times"/>
          <w:i/>
          <w:iCs/>
        </w:rPr>
        <w:t xml:space="preserve"> au calibre manufacture</w:t>
      </w:r>
      <w:r w:rsidR="00C50835">
        <w:rPr>
          <w:rFonts w:ascii="Times" w:hAnsi="Times"/>
          <w:i/>
          <w:iCs/>
        </w:rPr>
        <w:t xml:space="preserve"> </w:t>
      </w:r>
      <w:proofErr w:type="spellStart"/>
      <w:r w:rsidR="00C50835">
        <w:rPr>
          <w:rFonts w:ascii="Times" w:hAnsi="Times"/>
          <w:i/>
          <w:iCs/>
        </w:rPr>
        <w:t>Baumatic</w:t>
      </w:r>
      <w:proofErr w:type="spellEnd"/>
      <w:r w:rsidR="00C50835">
        <w:rPr>
          <w:rFonts w:ascii="Times" w:hAnsi="Times"/>
          <w:i/>
          <w:iCs/>
        </w:rPr>
        <w:t xml:space="preserve"> </w:t>
      </w:r>
      <w:r w:rsidR="0056532C">
        <w:rPr>
          <w:rFonts w:ascii="Times" w:hAnsi="Times"/>
          <w:i/>
          <w:iCs/>
        </w:rPr>
        <w:t>« </w:t>
      </w:r>
      <w:r w:rsidR="00C50835">
        <w:rPr>
          <w:rFonts w:ascii="Times" w:hAnsi="Times"/>
          <w:i/>
          <w:iCs/>
        </w:rPr>
        <w:t>Phases de lune</w:t>
      </w:r>
      <w:r w:rsidR="0056532C">
        <w:rPr>
          <w:rFonts w:ascii="Times" w:hAnsi="Times"/>
          <w:i/>
          <w:iCs/>
        </w:rPr>
        <w:t> »</w:t>
      </w:r>
      <w:r>
        <w:rPr>
          <w:rFonts w:ascii="Times" w:hAnsi="Times"/>
          <w:i/>
          <w:iCs/>
        </w:rPr>
        <w:t xml:space="preserve">. </w:t>
      </w:r>
      <w:r w:rsidR="009E39A3">
        <w:rPr>
          <w:rFonts w:ascii="Times" w:hAnsi="Times"/>
          <w:i/>
          <w:iCs/>
        </w:rPr>
        <w:t xml:space="preserve">Le mariage réussi de la tradition horlogère et </w:t>
      </w:r>
      <w:r w:rsidR="00C70AD3">
        <w:rPr>
          <w:rFonts w:ascii="Times" w:hAnsi="Times"/>
          <w:i/>
          <w:iCs/>
        </w:rPr>
        <w:t>d</w:t>
      </w:r>
      <w:r w:rsidR="00560AD2">
        <w:rPr>
          <w:rFonts w:ascii="Times" w:hAnsi="Times"/>
          <w:i/>
          <w:iCs/>
        </w:rPr>
        <w:t>e l’</w:t>
      </w:r>
      <w:r w:rsidR="00C70AD3">
        <w:rPr>
          <w:rFonts w:ascii="Times" w:hAnsi="Times"/>
          <w:i/>
          <w:iCs/>
        </w:rPr>
        <w:t>élégance décontractée</w:t>
      </w:r>
      <w:r w:rsidR="00560AD2">
        <w:rPr>
          <w:rFonts w:ascii="Times" w:hAnsi="Times"/>
          <w:i/>
          <w:iCs/>
        </w:rPr>
        <w:t>.</w:t>
      </w:r>
      <w:r w:rsidR="0038228A">
        <w:rPr>
          <w:rFonts w:ascii="Times" w:hAnsi="Times"/>
          <w:i/>
          <w:iCs/>
        </w:rPr>
        <w:t xml:space="preserve"> Pour affirmer un lifestyle</w:t>
      </w:r>
      <w:r w:rsidR="00560AD2">
        <w:rPr>
          <w:rFonts w:ascii="Times" w:hAnsi="Times"/>
          <w:i/>
          <w:iCs/>
        </w:rPr>
        <w:t xml:space="preserve"> à </w:t>
      </w:r>
      <w:r w:rsidR="00C70AD3">
        <w:rPr>
          <w:rFonts w:ascii="Times" w:hAnsi="Times"/>
          <w:i/>
          <w:iCs/>
        </w:rPr>
        <w:t>nul autre pareil.</w:t>
      </w:r>
    </w:p>
    <w:p w14:paraId="30FA15E1" w14:textId="77777777" w:rsidR="00CA2C30" w:rsidRDefault="00CA2C30" w:rsidP="00BC149B">
      <w:pPr>
        <w:jc w:val="both"/>
        <w:rPr>
          <w:rFonts w:ascii="Times" w:hAnsi="Times"/>
          <w:i/>
          <w:iCs/>
        </w:rPr>
      </w:pPr>
    </w:p>
    <w:p w14:paraId="3F171994" w14:textId="1AE87696" w:rsidR="00C00281" w:rsidRDefault="00C70AD3" w:rsidP="00BC149B">
      <w:pPr>
        <w:jc w:val="both"/>
        <w:rPr>
          <w:rFonts w:ascii="Times" w:hAnsi="Times"/>
        </w:rPr>
      </w:pPr>
      <w:r w:rsidRPr="005A6931">
        <w:rPr>
          <w:rFonts w:ascii="Times" w:hAnsi="Times"/>
        </w:rPr>
        <w:t>Elle a vu le jour en 1973 et s’est adaptée</w:t>
      </w:r>
      <w:r>
        <w:rPr>
          <w:rFonts w:ascii="Times" w:hAnsi="Times"/>
        </w:rPr>
        <w:t>, année après année,</w:t>
      </w:r>
      <w:r w:rsidRPr="005A6931">
        <w:rPr>
          <w:rFonts w:ascii="Times" w:hAnsi="Times"/>
        </w:rPr>
        <w:t xml:space="preserve"> à toutes les époques sans jamais perdre s</w:t>
      </w:r>
      <w:r w:rsidR="00560AD2">
        <w:rPr>
          <w:rFonts w:ascii="Times" w:hAnsi="Times"/>
        </w:rPr>
        <w:t>a singularité</w:t>
      </w:r>
      <w:r w:rsidRPr="005A6931">
        <w:rPr>
          <w:rFonts w:ascii="Times" w:hAnsi="Times"/>
        </w:rPr>
        <w:t>. Depuis toujours, s</w:t>
      </w:r>
      <w:r>
        <w:rPr>
          <w:rFonts w:ascii="Times" w:hAnsi="Times"/>
        </w:rPr>
        <w:t>es</w:t>
      </w:r>
      <w:r w:rsidRPr="005A6931">
        <w:rPr>
          <w:rFonts w:ascii="Times" w:hAnsi="Times"/>
        </w:rPr>
        <w:t xml:space="preserve"> </w:t>
      </w:r>
      <w:r>
        <w:rPr>
          <w:rFonts w:ascii="Times" w:hAnsi="Times"/>
        </w:rPr>
        <w:t>habits</w:t>
      </w:r>
      <w:r w:rsidRPr="005A6931">
        <w:rPr>
          <w:rFonts w:ascii="Times" w:hAnsi="Times"/>
        </w:rPr>
        <w:t xml:space="preserve"> d’acier et sa silhouette forte incarnent une forme de liberté</w:t>
      </w:r>
      <w:r>
        <w:rPr>
          <w:rFonts w:ascii="Times" w:hAnsi="Times"/>
        </w:rPr>
        <w:t xml:space="preserve">, une </w:t>
      </w:r>
      <w:r w:rsidRPr="005A6931">
        <w:rPr>
          <w:rFonts w:ascii="Times" w:hAnsi="Times"/>
        </w:rPr>
        <w:t>élégance décalée</w:t>
      </w:r>
      <w:r w:rsidR="008E7A64">
        <w:rPr>
          <w:rFonts w:ascii="Times" w:hAnsi="Times"/>
        </w:rPr>
        <w:t>, un art de vivre unique</w:t>
      </w:r>
      <w:r>
        <w:rPr>
          <w:rFonts w:ascii="Times" w:hAnsi="Times"/>
        </w:rPr>
        <w:t>.</w:t>
      </w:r>
      <w:r w:rsidR="00C00281" w:rsidRPr="00C00281">
        <w:rPr>
          <w:rFonts w:ascii="Times" w:hAnsi="Times"/>
        </w:rPr>
        <w:t xml:space="preserve"> </w:t>
      </w:r>
      <w:r w:rsidR="008E7A64">
        <w:rPr>
          <w:rFonts w:ascii="Times" w:hAnsi="Times"/>
        </w:rPr>
        <w:t>Il y a deux ans, l</w:t>
      </w:r>
      <w:r w:rsidR="00C00281" w:rsidRPr="005A6931">
        <w:rPr>
          <w:rFonts w:ascii="Times" w:hAnsi="Times"/>
        </w:rPr>
        <w:t xml:space="preserve">a cinquième génération de la </w:t>
      </w:r>
      <w:r w:rsidR="008E7A64">
        <w:rPr>
          <w:rFonts w:ascii="Times" w:hAnsi="Times"/>
        </w:rPr>
        <w:t xml:space="preserve">collection </w:t>
      </w:r>
      <w:r w:rsidR="00C00281" w:rsidRPr="005A6931">
        <w:rPr>
          <w:rFonts w:ascii="Times" w:hAnsi="Times"/>
        </w:rPr>
        <w:t xml:space="preserve">Riviera </w:t>
      </w:r>
      <w:r w:rsidR="00560AD2">
        <w:rPr>
          <w:rFonts w:ascii="Times" w:hAnsi="Times"/>
        </w:rPr>
        <w:t xml:space="preserve">est née </w:t>
      </w:r>
      <w:r w:rsidR="00C00281" w:rsidRPr="005A6931">
        <w:rPr>
          <w:rFonts w:ascii="Times" w:hAnsi="Times"/>
        </w:rPr>
        <w:t xml:space="preserve">dans le respect du savoir-faire de la Maison, captant les signes de notre temps pour mieux les </w:t>
      </w:r>
      <w:r w:rsidR="00C00281">
        <w:rPr>
          <w:rFonts w:ascii="Times" w:hAnsi="Times"/>
        </w:rPr>
        <w:t>revisiter</w:t>
      </w:r>
      <w:r w:rsidR="00C00281" w:rsidRPr="005A6931">
        <w:rPr>
          <w:rFonts w:ascii="Times" w:hAnsi="Times"/>
        </w:rPr>
        <w:t>.</w:t>
      </w:r>
      <w:r w:rsidR="008B7076">
        <w:rPr>
          <w:rFonts w:ascii="Times" w:hAnsi="Times"/>
        </w:rPr>
        <w:t xml:space="preserve"> Dans la droite lignée de sa destinée, l</w:t>
      </w:r>
      <w:r w:rsidR="00AB6EFC">
        <w:rPr>
          <w:rFonts w:ascii="Times" w:hAnsi="Times"/>
        </w:rPr>
        <w:t>es deux</w:t>
      </w:r>
      <w:r w:rsidR="008B7076">
        <w:rPr>
          <w:rFonts w:ascii="Times" w:hAnsi="Times"/>
        </w:rPr>
        <w:t xml:space="preserve"> nouvelle</w:t>
      </w:r>
      <w:r w:rsidR="00AB6EFC">
        <w:rPr>
          <w:rFonts w:ascii="Times" w:hAnsi="Times"/>
        </w:rPr>
        <w:t>s</w:t>
      </w:r>
      <w:r w:rsidR="008B7076">
        <w:rPr>
          <w:rFonts w:ascii="Times" w:hAnsi="Times"/>
        </w:rPr>
        <w:t xml:space="preserve"> Riviera « Phases de Lune »</w:t>
      </w:r>
      <w:r w:rsidR="00C00281" w:rsidRPr="005A6931">
        <w:rPr>
          <w:rFonts w:ascii="Times" w:hAnsi="Times"/>
        </w:rPr>
        <w:t xml:space="preserve"> </w:t>
      </w:r>
      <w:r w:rsidR="007B35E7">
        <w:rPr>
          <w:rFonts w:ascii="Times" w:hAnsi="Times"/>
        </w:rPr>
        <w:t xml:space="preserve">de 43 mm de diamètre </w:t>
      </w:r>
      <w:r w:rsidR="00F42625">
        <w:rPr>
          <w:rFonts w:ascii="Times" w:hAnsi="Times"/>
        </w:rPr>
        <w:t>signe</w:t>
      </w:r>
      <w:r w:rsidR="00AB6EFC">
        <w:rPr>
          <w:rFonts w:ascii="Times" w:hAnsi="Times"/>
        </w:rPr>
        <w:t>nt</w:t>
      </w:r>
      <w:r w:rsidR="00C00281" w:rsidRPr="005A6931">
        <w:rPr>
          <w:rFonts w:ascii="Times" w:hAnsi="Times"/>
        </w:rPr>
        <w:t xml:space="preserve"> l’expertise de Baume &amp; Mercier dans le design, le souci des formes et le désir d</w:t>
      </w:r>
      <w:r w:rsidR="00C00281">
        <w:rPr>
          <w:rFonts w:ascii="Times" w:hAnsi="Times"/>
        </w:rPr>
        <w:t>’</w:t>
      </w:r>
      <w:r w:rsidR="00C00281" w:rsidRPr="005A6931">
        <w:rPr>
          <w:rFonts w:ascii="Times" w:hAnsi="Times"/>
        </w:rPr>
        <w:t>audace.</w:t>
      </w:r>
    </w:p>
    <w:p w14:paraId="631A0AFE" w14:textId="77777777" w:rsidR="00EB6308" w:rsidRDefault="00EB6308" w:rsidP="00BC149B">
      <w:pPr>
        <w:jc w:val="both"/>
        <w:rPr>
          <w:rFonts w:ascii="Times" w:hAnsi="Times"/>
        </w:rPr>
      </w:pPr>
    </w:p>
    <w:p w14:paraId="367ED064" w14:textId="3A0D6DA9" w:rsidR="00EB6308" w:rsidRDefault="00EB6308" w:rsidP="00BC149B">
      <w:pPr>
        <w:jc w:val="both"/>
        <w:rPr>
          <w:rFonts w:ascii="Times" w:hAnsi="Times"/>
        </w:rPr>
      </w:pPr>
    </w:p>
    <w:p w14:paraId="735DE0B3" w14:textId="77777777" w:rsidR="00EB6308" w:rsidRDefault="00EB6308" w:rsidP="00EB6308">
      <w:pPr>
        <w:jc w:val="center"/>
        <w:rPr>
          <w:rFonts w:ascii="Times" w:hAnsi="Times"/>
        </w:rPr>
      </w:pPr>
      <w:r>
        <w:rPr>
          <w:noProof/>
        </w:rPr>
        <w:drawing>
          <wp:inline distT="0" distB="0" distL="0" distR="0" wp14:anchorId="16F74189" wp14:editId="2699E1C3">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7876CA22" wp14:editId="00356175">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738226B7" w14:textId="77777777" w:rsidR="00EB6308" w:rsidRDefault="00EB6308" w:rsidP="00EB6308">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631425B3" w14:textId="1EB516BB" w:rsidR="00EB6308" w:rsidRPr="00D537BF" w:rsidRDefault="00EB6308" w:rsidP="00EB6308">
      <w:pPr>
        <w:pStyle w:val="Corps"/>
        <w:jc w:val="center"/>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pPr>
      <w:r w:rsidRPr="00D537BF">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t>Riviera 1068</w:t>
      </w:r>
      <w:r w:rsidR="00D537BF">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t>2</w:t>
      </w:r>
    </w:p>
    <w:p w14:paraId="3034C45D" w14:textId="77777777" w:rsidR="00EB6308" w:rsidRPr="005A6931" w:rsidRDefault="00EB6308" w:rsidP="00BC149B">
      <w:pPr>
        <w:jc w:val="both"/>
        <w:rPr>
          <w:rFonts w:ascii="Times" w:hAnsi="Times"/>
        </w:rPr>
      </w:pPr>
    </w:p>
    <w:p w14:paraId="64EDC2FD" w14:textId="105E6251" w:rsidR="007B35E7" w:rsidRDefault="007B35E7" w:rsidP="00BC149B">
      <w:pPr>
        <w:jc w:val="both"/>
        <w:rPr>
          <w:rFonts w:ascii="Times" w:hAnsi="Times"/>
        </w:rPr>
      </w:pPr>
    </w:p>
    <w:p w14:paraId="0FEE8150" w14:textId="0B5B0124" w:rsidR="007B35E7" w:rsidRDefault="00EB6308" w:rsidP="00EB6308">
      <w:pPr>
        <w:rPr>
          <w:rFonts w:ascii="Times" w:hAnsi="Times"/>
          <w:b/>
          <w:bCs/>
        </w:rPr>
      </w:pPr>
      <w:r>
        <w:rPr>
          <w:rFonts w:ascii="Times" w:hAnsi="Times"/>
          <w:b/>
          <w:bCs/>
        </w:rPr>
        <w:br w:type="page"/>
      </w:r>
      <w:r w:rsidR="007B35E7" w:rsidRPr="00AB6EFC">
        <w:rPr>
          <w:rFonts w:ascii="Times" w:hAnsi="Times"/>
          <w:b/>
          <w:bCs/>
        </w:rPr>
        <w:lastRenderedPageBreak/>
        <w:t xml:space="preserve">Riviera </w:t>
      </w:r>
      <w:proofErr w:type="spellStart"/>
      <w:r w:rsidR="007B35E7" w:rsidRPr="00AB6EFC">
        <w:rPr>
          <w:rFonts w:ascii="Times" w:hAnsi="Times"/>
          <w:b/>
          <w:bCs/>
        </w:rPr>
        <w:t>Baumatic</w:t>
      </w:r>
      <w:proofErr w:type="spellEnd"/>
      <w:r w:rsidR="007B35E7" w:rsidRPr="00AB6EFC">
        <w:rPr>
          <w:rFonts w:ascii="Times" w:hAnsi="Times"/>
          <w:b/>
          <w:bCs/>
        </w:rPr>
        <w:t xml:space="preserve"> </w:t>
      </w:r>
      <w:r w:rsidR="00AD21BE">
        <w:rPr>
          <w:rFonts w:ascii="Times" w:hAnsi="Times"/>
          <w:b/>
          <w:bCs/>
        </w:rPr>
        <w:t>« </w:t>
      </w:r>
      <w:r w:rsidR="007B35E7" w:rsidRPr="00AB6EFC">
        <w:rPr>
          <w:rFonts w:ascii="Times" w:hAnsi="Times"/>
          <w:b/>
          <w:bCs/>
        </w:rPr>
        <w:t>Phases de Lune</w:t>
      </w:r>
      <w:r w:rsidR="00AD21BE">
        <w:rPr>
          <w:rFonts w:ascii="Times" w:hAnsi="Times"/>
          <w:b/>
          <w:bCs/>
        </w:rPr>
        <w:t> »</w:t>
      </w:r>
      <w:r w:rsidR="007B35E7" w:rsidRPr="00AB6EFC">
        <w:rPr>
          <w:rFonts w:ascii="Times" w:hAnsi="Times"/>
          <w:b/>
          <w:bCs/>
        </w:rPr>
        <w:t xml:space="preserve"> (M0A10681)</w:t>
      </w:r>
      <w:r w:rsidR="00FA7475">
        <w:rPr>
          <w:rFonts w:ascii="Times" w:hAnsi="Times"/>
          <w:b/>
          <w:bCs/>
        </w:rPr>
        <w:t> :</w:t>
      </w:r>
    </w:p>
    <w:p w14:paraId="3D476D2A" w14:textId="77777777" w:rsidR="00EB6308" w:rsidRPr="00AB6EFC" w:rsidRDefault="00EB6308" w:rsidP="00EB6308">
      <w:pPr>
        <w:rPr>
          <w:rFonts w:ascii="Times" w:hAnsi="Times"/>
          <w:b/>
          <w:bCs/>
        </w:rPr>
      </w:pPr>
    </w:p>
    <w:p w14:paraId="6CF2287E" w14:textId="0F3B9DC2" w:rsidR="00D5544C" w:rsidRDefault="00EB6308" w:rsidP="00BC149B">
      <w:pPr>
        <w:jc w:val="both"/>
        <w:rPr>
          <w:rFonts w:ascii="Times" w:hAnsi="Times"/>
        </w:rPr>
      </w:pPr>
      <w:r>
        <w:rPr>
          <w:noProof/>
        </w:rPr>
        <w:drawing>
          <wp:anchor distT="0" distB="0" distL="114300" distR="114300" simplePos="0" relativeHeight="251659264" behindDoc="0" locked="0" layoutInCell="1" allowOverlap="1" wp14:anchorId="70DD5B9C" wp14:editId="682F2588">
            <wp:simplePos x="0" y="0"/>
            <wp:positionH relativeFrom="margin">
              <wp:align>left</wp:align>
            </wp:positionH>
            <wp:positionV relativeFrom="paragraph">
              <wp:posOffset>8890</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44C">
        <w:rPr>
          <w:rFonts w:ascii="Times" w:hAnsi="Times"/>
        </w:rPr>
        <w:t>Au premier regard, elle évoque l’astre lunaire dans ses teintes</w:t>
      </w:r>
      <w:r w:rsidR="00FA0367">
        <w:rPr>
          <w:rFonts w:ascii="Times" w:hAnsi="Times"/>
        </w:rPr>
        <w:t xml:space="preserve"> et ses mystères</w:t>
      </w:r>
      <w:r w:rsidR="00D5544C">
        <w:rPr>
          <w:rFonts w:ascii="Times" w:hAnsi="Times"/>
        </w:rPr>
        <w:t xml:space="preserve">. Habillée d’un bracelet en caoutchouc gris avec décor toile, la nouvelle Riviera </w:t>
      </w:r>
      <w:proofErr w:type="spellStart"/>
      <w:r w:rsidR="00D5544C">
        <w:rPr>
          <w:rFonts w:ascii="Times" w:hAnsi="Times"/>
        </w:rPr>
        <w:t>Baumatic</w:t>
      </w:r>
      <w:proofErr w:type="spellEnd"/>
      <w:r w:rsidR="00D5544C">
        <w:rPr>
          <w:rFonts w:ascii="Times" w:hAnsi="Times"/>
        </w:rPr>
        <w:t xml:space="preserve"> « Phases de Lune » joue la sobriété. </w:t>
      </w:r>
      <w:r w:rsidR="00FA0367">
        <w:rPr>
          <w:rFonts w:ascii="Times" w:hAnsi="Times"/>
        </w:rPr>
        <w:t>D</w:t>
      </w:r>
      <w:r w:rsidR="00D5544C">
        <w:rPr>
          <w:rFonts w:ascii="Times" w:hAnsi="Times"/>
        </w:rPr>
        <w:t>e couleur sable</w:t>
      </w:r>
      <w:r w:rsidR="00FA0367">
        <w:rPr>
          <w:rFonts w:ascii="Times" w:hAnsi="Times"/>
        </w:rPr>
        <w:t>, son cadran</w:t>
      </w:r>
      <w:r w:rsidR="00D5544C">
        <w:rPr>
          <w:rFonts w:ascii="Times" w:hAnsi="Times"/>
        </w:rPr>
        <w:t xml:space="preserve"> </w:t>
      </w:r>
      <w:r w:rsidR="00FA0367">
        <w:rPr>
          <w:rFonts w:ascii="Times" w:hAnsi="Times"/>
        </w:rPr>
        <w:t xml:space="preserve">clair </w:t>
      </w:r>
      <w:r w:rsidR="00D5544C">
        <w:rPr>
          <w:rFonts w:ascii="Times" w:hAnsi="Times"/>
        </w:rPr>
        <w:t xml:space="preserve">n’est pas sans rappeler </w:t>
      </w:r>
      <w:r w:rsidR="004E5D36">
        <w:rPr>
          <w:rFonts w:ascii="Times" w:hAnsi="Times"/>
        </w:rPr>
        <w:t>l</w:t>
      </w:r>
      <w:r w:rsidR="00D5544C">
        <w:rPr>
          <w:rFonts w:ascii="Times" w:hAnsi="Times"/>
        </w:rPr>
        <w:t>es grands déserts</w:t>
      </w:r>
      <w:r w:rsidR="00FA0367">
        <w:rPr>
          <w:rFonts w:ascii="Times" w:hAnsi="Times"/>
        </w:rPr>
        <w:t xml:space="preserve"> argentés qui dessinent les paysages poétiques que nous connaissons de la </w:t>
      </w:r>
      <w:r w:rsidR="00D5544C">
        <w:rPr>
          <w:rFonts w:ascii="Times" w:hAnsi="Times"/>
        </w:rPr>
        <w:t>Lune.</w:t>
      </w:r>
      <w:r w:rsidR="00FA0367">
        <w:rPr>
          <w:rFonts w:ascii="Times" w:hAnsi="Times"/>
        </w:rPr>
        <w:t xml:space="preserve"> </w:t>
      </w:r>
      <w:r w:rsidR="00D5544C">
        <w:rPr>
          <w:rFonts w:ascii="Times" w:hAnsi="Times"/>
        </w:rPr>
        <w:t xml:space="preserve">Satiné soleil et laqué, </w:t>
      </w:r>
      <w:r w:rsidR="00486070">
        <w:rPr>
          <w:rFonts w:ascii="Times" w:hAnsi="Times"/>
        </w:rPr>
        <w:t>son</w:t>
      </w:r>
      <w:r w:rsidR="0022414C">
        <w:rPr>
          <w:rFonts w:ascii="Times" w:hAnsi="Times"/>
        </w:rPr>
        <w:t xml:space="preserve"> cadran</w:t>
      </w:r>
      <w:r w:rsidR="00D5544C">
        <w:rPr>
          <w:rFonts w:ascii="Times" w:hAnsi="Times"/>
        </w:rPr>
        <w:t xml:space="preserve"> </w:t>
      </w:r>
      <w:r w:rsidR="004E5D36">
        <w:rPr>
          <w:rFonts w:ascii="Times" w:hAnsi="Times"/>
        </w:rPr>
        <w:t xml:space="preserve">à la fois beau et </w:t>
      </w:r>
      <w:r w:rsidR="0035067A">
        <w:rPr>
          <w:rFonts w:ascii="Times" w:hAnsi="Times"/>
        </w:rPr>
        <w:t xml:space="preserve">complexe </w:t>
      </w:r>
      <w:r w:rsidR="00D5544C">
        <w:rPr>
          <w:rFonts w:ascii="Times" w:hAnsi="Times"/>
        </w:rPr>
        <w:t xml:space="preserve">est mis en valeur par un </w:t>
      </w:r>
      <w:proofErr w:type="spellStart"/>
      <w:r w:rsidR="00D5544C">
        <w:rPr>
          <w:rFonts w:ascii="Times" w:hAnsi="Times"/>
        </w:rPr>
        <w:t>réhaut</w:t>
      </w:r>
      <w:proofErr w:type="spellEnd"/>
      <w:r w:rsidR="00D5544C">
        <w:rPr>
          <w:rFonts w:ascii="Times" w:hAnsi="Times"/>
        </w:rPr>
        <w:t xml:space="preserve"> gris foncé dont</w:t>
      </w:r>
      <w:r w:rsidR="004E5D36">
        <w:rPr>
          <w:rFonts w:ascii="Times" w:hAnsi="Times"/>
        </w:rPr>
        <w:t xml:space="preserve"> le coloris </w:t>
      </w:r>
      <w:r w:rsidR="00D5544C">
        <w:rPr>
          <w:rFonts w:ascii="Times" w:hAnsi="Times"/>
        </w:rPr>
        <w:t xml:space="preserve">fait subtilement écho au cadran auxiliaire situé à 6 heures affichant la date et les phases de </w:t>
      </w:r>
      <w:r w:rsidR="00486070">
        <w:rPr>
          <w:rFonts w:ascii="Times" w:hAnsi="Times"/>
        </w:rPr>
        <w:t>l</w:t>
      </w:r>
      <w:r w:rsidR="00D5544C">
        <w:rPr>
          <w:rFonts w:ascii="Times" w:hAnsi="Times"/>
        </w:rPr>
        <w:t xml:space="preserve">une. D’un design efficace et </w:t>
      </w:r>
      <w:r w:rsidR="00FA7475">
        <w:rPr>
          <w:rFonts w:ascii="Times" w:hAnsi="Times"/>
        </w:rPr>
        <w:t>racé</w:t>
      </w:r>
      <w:r w:rsidR="00D5544C">
        <w:rPr>
          <w:rFonts w:ascii="Times" w:hAnsi="Times"/>
        </w:rPr>
        <w:t xml:space="preserve">, la nouvelle Riviera </w:t>
      </w:r>
      <w:proofErr w:type="spellStart"/>
      <w:r w:rsidR="00D5544C">
        <w:rPr>
          <w:rFonts w:ascii="Times" w:hAnsi="Times"/>
        </w:rPr>
        <w:t>Baumatic</w:t>
      </w:r>
      <w:proofErr w:type="spellEnd"/>
      <w:r w:rsidR="00D5544C">
        <w:rPr>
          <w:rFonts w:ascii="Times" w:hAnsi="Times"/>
        </w:rPr>
        <w:t xml:space="preserve"> « Phases de Lune » affiche sa personnalité dans un boîtier en acier d’un diamètre de 43 mm qui reprend les codes caractéristiques de la famille Riviera : une l</w:t>
      </w:r>
      <w:r w:rsidR="00D5544C" w:rsidRPr="00D5544C">
        <w:rPr>
          <w:rFonts w:ascii="Times" w:hAnsi="Times"/>
        </w:rPr>
        <w:t xml:space="preserve">unette </w:t>
      </w:r>
      <w:r w:rsidR="00D5544C">
        <w:rPr>
          <w:rFonts w:ascii="Times" w:hAnsi="Times"/>
        </w:rPr>
        <w:t xml:space="preserve">en </w:t>
      </w:r>
      <w:r w:rsidR="00D5544C" w:rsidRPr="00D5544C">
        <w:rPr>
          <w:rFonts w:ascii="Times" w:hAnsi="Times"/>
        </w:rPr>
        <w:t>acier dodécagonal</w:t>
      </w:r>
      <w:r w:rsidR="00720496">
        <w:rPr>
          <w:rFonts w:ascii="Times" w:hAnsi="Times"/>
        </w:rPr>
        <w:t xml:space="preserve">e </w:t>
      </w:r>
      <w:r w:rsidR="00D5544C" w:rsidRPr="00D5544C">
        <w:rPr>
          <w:rFonts w:ascii="Times" w:hAnsi="Times"/>
        </w:rPr>
        <w:t>fixée par 4 vis en acier</w:t>
      </w:r>
      <w:r w:rsidR="00D5544C">
        <w:rPr>
          <w:rFonts w:ascii="Times" w:hAnsi="Times"/>
        </w:rPr>
        <w:t xml:space="preserve"> (traitement ADLC </w:t>
      </w:r>
      <w:proofErr w:type="spellStart"/>
      <w:r w:rsidR="00D5544C" w:rsidRPr="00D5544C">
        <w:rPr>
          <w:rFonts w:ascii="Times" w:hAnsi="Times"/>
        </w:rPr>
        <w:t>microbillé</w:t>
      </w:r>
      <w:proofErr w:type="spellEnd"/>
      <w:r w:rsidR="00D5544C">
        <w:rPr>
          <w:rFonts w:ascii="Times" w:hAnsi="Times"/>
        </w:rPr>
        <w:t xml:space="preserve"> noir), chiffre romain à 12 heures, index rivés à 3 heures et 9 heures. Le fond de boîte dodécagonal est équipé d’une glace saphir permettant d’admirer le mouvement mécanique à remontage automatique </w:t>
      </w:r>
      <w:r w:rsidR="00BC149B">
        <w:rPr>
          <w:rFonts w:ascii="Times" w:hAnsi="Times"/>
        </w:rPr>
        <w:t>manufacture</w:t>
      </w:r>
      <w:r w:rsidR="001E3B0D">
        <w:rPr>
          <w:rFonts w:ascii="Times" w:hAnsi="Times"/>
        </w:rPr>
        <w:t xml:space="preserve"> </w:t>
      </w:r>
      <w:proofErr w:type="spellStart"/>
      <w:r w:rsidR="001E3B0D" w:rsidRPr="001E3B0D">
        <w:rPr>
          <w:rFonts w:ascii="Times" w:hAnsi="Times"/>
        </w:rPr>
        <w:t>Baumatic</w:t>
      </w:r>
      <w:proofErr w:type="spellEnd"/>
      <w:r w:rsidR="004E3E7B">
        <w:rPr>
          <w:rFonts w:ascii="Times" w:hAnsi="Times"/>
        </w:rPr>
        <w:t xml:space="preserve"> </w:t>
      </w:r>
      <w:r w:rsidR="001E3B0D">
        <w:rPr>
          <w:rFonts w:ascii="Times" w:hAnsi="Times"/>
        </w:rPr>
        <w:t>assurant des performances exceptionnelle</w:t>
      </w:r>
      <w:r w:rsidR="00720496">
        <w:rPr>
          <w:rFonts w:ascii="Times" w:hAnsi="Times"/>
        </w:rPr>
        <w:t>s</w:t>
      </w:r>
      <w:r w:rsidR="001E3B0D">
        <w:rPr>
          <w:rFonts w:ascii="Times" w:hAnsi="Times"/>
        </w:rPr>
        <w:t xml:space="preserve"> : </w:t>
      </w:r>
      <w:r w:rsidR="001E3B0D" w:rsidRPr="005A6931">
        <w:rPr>
          <w:rFonts w:ascii="Times" w:hAnsi="Times"/>
        </w:rPr>
        <w:t xml:space="preserve">réserve de marche de cinq jours, précision de </w:t>
      </w:r>
      <w:r w:rsidR="00C04310" w:rsidRPr="00C04310">
        <w:rPr>
          <w:rFonts w:ascii="Times" w:hAnsi="Times"/>
        </w:rPr>
        <w:t>-5 s/+10 s</w:t>
      </w:r>
      <w:r w:rsidR="00C04310">
        <w:rPr>
          <w:rFonts w:ascii="Times" w:hAnsi="Times"/>
        </w:rPr>
        <w:t xml:space="preserve"> </w:t>
      </w:r>
      <w:r w:rsidR="001E3B0D" w:rsidRPr="005A6931">
        <w:rPr>
          <w:rFonts w:ascii="Times" w:hAnsi="Times"/>
        </w:rPr>
        <w:t>quotidienne et anti-magnétisme de 1500 Gauss permettant une solide protection aux champs magnétiques.</w:t>
      </w:r>
      <w:r w:rsidR="001E3B0D">
        <w:rPr>
          <w:rFonts w:ascii="Times" w:hAnsi="Times"/>
        </w:rPr>
        <w:t xml:space="preserve"> Grâce à une réserve de marche de 120 heures, cette nouvelle Riviera </w:t>
      </w:r>
      <w:proofErr w:type="spellStart"/>
      <w:r w:rsidR="001E3B0D">
        <w:rPr>
          <w:rFonts w:ascii="Times" w:hAnsi="Times"/>
        </w:rPr>
        <w:t>Baumatic</w:t>
      </w:r>
      <w:proofErr w:type="spellEnd"/>
      <w:r w:rsidR="001E3B0D">
        <w:rPr>
          <w:rFonts w:ascii="Times" w:hAnsi="Times"/>
        </w:rPr>
        <w:t xml:space="preserve"> « Phases de Lune » peut rester sur une table de nuit du jeudi soir au mardi matin sans perdre</w:t>
      </w:r>
      <w:r w:rsidR="00720496">
        <w:rPr>
          <w:rFonts w:ascii="Times" w:hAnsi="Times"/>
        </w:rPr>
        <w:t xml:space="preserve"> s</w:t>
      </w:r>
      <w:r w:rsidR="001E3B0D">
        <w:rPr>
          <w:rFonts w:ascii="Times" w:hAnsi="Times"/>
        </w:rPr>
        <w:t>on énergie.</w:t>
      </w:r>
      <w:r w:rsidR="00AD21BE">
        <w:rPr>
          <w:rFonts w:ascii="Times" w:hAnsi="Times"/>
        </w:rPr>
        <w:t xml:space="preserve"> </w:t>
      </w:r>
      <w:r w:rsidR="00495456">
        <w:rPr>
          <w:rFonts w:ascii="Times" w:hAnsi="Times"/>
        </w:rPr>
        <w:t xml:space="preserve">Equipé d’une boucle triple </w:t>
      </w:r>
      <w:proofErr w:type="spellStart"/>
      <w:r w:rsidR="00495456">
        <w:rPr>
          <w:rFonts w:ascii="Times" w:hAnsi="Times"/>
        </w:rPr>
        <w:t>déployante</w:t>
      </w:r>
      <w:proofErr w:type="spellEnd"/>
      <w:r w:rsidR="00495456">
        <w:rPr>
          <w:rFonts w:ascii="Times" w:hAnsi="Times"/>
        </w:rPr>
        <w:t xml:space="preserve"> avec poussoirs de sécurité et dispositif de réglage d’aisance</w:t>
      </w:r>
      <w:r w:rsidR="00FA7475">
        <w:rPr>
          <w:rFonts w:ascii="Times" w:hAnsi="Times"/>
        </w:rPr>
        <w:t xml:space="preserve"> « Fast Strap »</w:t>
      </w:r>
      <w:r w:rsidR="00495456">
        <w:rPr>
          <w:rFonts w:ascii="Times" w:hAnsi="Times"/>
        </w:rPr>
        <w:t xml:space="preserve">, le bracelet en caoutchouc bénéficie d’un système d’interchangeabilité très fiable permettant d’en changer sans outils au gré des envies de chacun. </w:t>
      </w:r>
      <w:r w:rsidR="00AD21BE">
        <w:rPr>
          <w:rFonts w:ascii="Times" w:hAnsi="Times"/>
        </w:rPr>
        <w:t xml:space="preserve">Chez Baume &amp; Mercier, l’heure est au renouveau. La </w:t>
      </w:r>
      <w:r w:rsidR="00495456">
        <w:rPr>
          <w:rFonts w:ascii="Times" w:hAnsi="Times"/>
        </w:rPr>
        <w:t xml:space="preserve">nouvelle Riviera </w:t>
      </w:r>
      <w:proofErr w:type="spellStart"/>
      <w:r w:rsidR="00495456">
        <w:rPr>
          <w:rFonts w:ascii="Times" w:hAnsi="Times"/>
        </w:rPr>
        <w:t>Baumatic</w:t>
      </w:r>
      <w:proofErr w:type="spellEnd"/>
      <w:r w:rsidR="00495456">
        <w:rPr>
          <w:rFonts w:ascii="Times" w:hAnsi="Times"/>
        </w:rPr>
        <w:t xml:space="preserve"> « Phases de Lune » l’exprime de la plus évocatrice des manières. </w:t>
      </w:r>
    </w:p>
    <w:p w14:paraId="7BEC63E0" w14:textId="36C07E8A" w:rsidR="00AB6EFC" w:rsidRDefault="00AB6EFC" w:rsidP="00BC149B">
      <w:pPr>
        <w:jc w:val="both"/>
        <w:rPr>
          <w:rFonts w:ascii="Times" w:hAnsi="Times"/>
        </w:rPr>
      </w:pPr>
    </w:p>
    <w:p w14:paraId="44EABE6F" w14:textId="77777777" w:rsidR="00EB6308" w:rsidRDefault="00EB6308">
      <w:pPr>
        <w:rPr>
          <w:rFonts w:ascii="Times" w:hAnsi="Times"/>
          <w:b/>
          <w:bCs/>
        </w:rPr>
      </w:pPr>
      <w:r>
        <w:rPr>
          <w:rFonts w:ascii="Times" w:hAnsi="Times"/>
          <w:b/>
          <w:bCs/>
        </w:rPr>
        <w:br w:type="page"/>
      </w:r>
    </w:p>
    <w:p w14:paraId="05B8E757" w14:textId="03F538A8" w:rsidR="00EB6308" w:rsidRDefault="00EB6308" w:rsidP="00EB6308">
      <w:pPr>
        <w:jc w:val="center"/>
        <w:rPr>
          <w:rFonts w:ascii="Times" w:hAnsi="Times"/>
        </w:rPr>
      </w:pPr>
      <w:r>
        <w:rPr>
          <w:noProof/>
        </w:rPr>
        <w:lastRenderedPageBreak/>
        <w:drawing>
          <wp:inline distT="0" distB="0" distL="0" distR="0" wp14:anchorId="659E9C6A" wp14:editId="238D3891">
            <wp:extent cx="4581023" cy="687421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581023" cy="6874219"/>
                    </a:xfrm>
                    <a:prstGeom prst="rect">
                      <a:avLst/>
                    </a:prstGeom>
                    <a:noFill/>
                    <a:ln>
                      <a:noFill/>
                    </a:ln>
                  </pic:spPr>
                </pic:pic>
              </a:graphicData>
            </a:graphic>
          </wp:inline>
        </w:drawing>
      </w:r>
    </w:p>
    <w:p w14:paraId="218FB87E" w14:textId="77777777" w:rsidR="00EB6308" w:rsidRDefault="00EB6308" w:rsidP="00EB6308">
      <w:pPr>
        <w:pStyle w:val="Corps"/>
        <w:jc w:val="center"/>
        <w:rPr>
          <w:rFonts w:ascii="Times" w:hAnsi="Times"/>
          <w:b/>
        </w:rPr>
      </w:pPr>
    </w:p>
    <w:p w14:paraId="21A582FB" w14:textId="77777777" w:rsidR="00EB6308" w:rsidRPr="00D537BF" w:rsidRDefault="00EB6308" w:rsidP="00EB6308">
      <w:pPr>
        <w:pStyle w:val="Corps"/>
        <w:jc w:val="center"/>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pPr>
      <w:r w:rsidRPr="00D537BF">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t>Riviera 10681</w:t>
      </w:r>
    </w:p>
    <w:p w14:paraId="00EBE0C3" w14:textId="77777777" w:rsidR="00EB6308" w:rsidRDefault="00EB6308">
      <w:pPr>
        <w:rPr>
          <w:rFonts w:ascii="Times" w:hAnsi="Times"/>
          <w:b/>
          <w:bCs/>
        </w:rPr>
      </w:pPr>
    </w:p>
    <w:p w14:paraId="0514E420" w14:textId="77777777" w:rsidR="00EB6308" w:rsidRDefault="00EB6308">
      <w:pPr>
        <w:rPr>
          <w:rFonts w:ascii="Times" w:hAnsi="Times"/>
          <w:b/>
          <w:bCs/>
        </w:rPr>
      </w:pPr>
      <w:r>
        <w:rPr>
          <w:rFonts w:ascii="Times" w:hAnsi="Times"/>
          <w:b/>
          <w:bCs/>
        </w:rPr>
        <w:br w:type="page"/>
      </w:r>
    </w:p>
    <w:p w14:paraId="11C338D8" w14:textId="43A660F8" w:rsidR="00AB6EFC" w:rsidRDefault="00AB6EFC" w:rsidP="00BC149B">
      <w:pPr>
        <w:jc w:val="both"/>
        <w:rPr>
          <w:rFonts w:ascii="Times" w:hAnsi="Times"/>
          <w:b/>
          <w:bCs/>
        </w:rPr>
      </w:pPr>
      <w:r w:rsidRPr="00AB6EFC">
        <w:rPr>
          <w:rFonts w:ascii="Times" w:hAnsi="Times"/>
          <w:b/>
          <w:bCs/>
        </w:rPr>
        <w:lastRenderedPageBreak/>
        <w:t xml:space="preserve">Riviera </w:t>
      </w:r>
      <w:proofErr w:type="spellStart"/>
      <w:r w:rsidRPr="00AB6EFC">
        <w:rPr>
          <w:rFonts w:ascii="Times" w:hAnsi="Times"/>
          <w:b/>
          <w:bCs/>
        </w:rPr>
        <w:t>Baumatic</w:t>
      </w:r>
      <w:proofErr w:type="spellEnd"/>
      <w:r w:rsidRPr="00AB6EFC">
        <w:rPr>
          <w:rFonts w:ascii="Times" w:hAnsi="Times"/>
          <w:b/>
          <w:bCs/>
        </w:rPr>
        <w:t xml:space="preserve"> </w:t>
      </w:r>
      <w:r w:rsidR="00AD21BE">
        <w:rPr>
          <w:rFonts w:ascii="Times" w:hAnsi="Times"/>
          <w:b/>
          <w:bCs/>
        </w:rPr>
        <w:t>« </w:t>
      </w:r>
      <w:r w:rsidRPr="00AB6EFC">
        <w:rPr>
          <w:rFonts w:ascii="Times" w:hAnsi="Times"/>
          <w:b/>
          <w:bCs/>
        </w:rPr>
        <w:t>Phases de Lune</w:t>
      </w:r>
      <w:r w:rsidR="00AD21BE">
        <w:rPr>
          <w:rFonts w:ascii="Times" w:hAnsi="Times"/>
          <w:b/>
          <w:bCs/>
        </w:rPr>
        <w:t> »</w:t>
      </w:r>
      <w:r w:rsidRPr="00AB6EFC">
        <w:rPr>
          <w:rFonts w:ascii="Times" w:hAnsi="Times"/>
          <w:b/>
          <w:bCs/>
        </w:rPr>
        <w:t xml:space="preserve"> (M0A10682)</w:t>
      </w:r>
      <w:r w:rsidR="00FA7475">
        <w:rPr>
          <w:rFonts w:ascii="Times" w:hAnsi="Times"/>
          <w:b/>
          <w:bCs/>
        </w:rPr>
        <w:t> :</w:t>
      </w:r>
    </w:p>
    <w:p w14:paraId="60E2E714" w14:textId="77777777" w:rsidR="00EB6308" w:rsidRPr="00495456" w:rsidRDefault="00EB6308" w:rsidP="00BC149B">
      <w:pPr>
        <w:jc w:val="both"/>
        <w:rPr>
          <w:rFonts w:ascii="Times" w:hAnsi="Times"/>
          <w:b/>
          <w:bCs/>
        </w:rPr>
      </w:pPr>
    </w:p>
    <w:p w14:paraId="3190BC20" w14:textId="48E88C0E" w:rsidR="00495456" w:rsidRDefault="00EB6308" w:rsidP="00BC149B">
      <w:pPr>
        <w:jc w:val="both"/>
        <w:rPr>
          <w:rFonts w:ascii="Times" w:hAnsi="Times"/>
        </w:rPr>
      </w:pPr>
      <w:r>
        <w:rPr>
          <w:noProof/>
        </w:rPr>
        <w:drawing>
          <wp:anchor distT="0" distB="0" distL="114300" distR="114300" simplePos="0" relativeHeight="251661312" behindDoc="0" locked="0" layoutInCell="1" allowOverlap="1" wp14:anchorId="365BADDE" wp14:editId="0871E8B6">
            <wp:simplePos x="0" y="0"/>
            <wp:positionH relativeFrom="margin">
              <wp:align>left</wp:align>
            </wp:positionH>
            <wp:positionV relativeFrom="paragraph">
              <wp:posOffset>37465</wp:posOffset>
            </wp:positionV>
            <wp:extent cx="2355850"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56440" cy="32397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C30" w:rsidRPr="005A6931">
        <w:rPr>
          <w:rFonts w:ascii="Times" w:hAnsi="Times"/>
        </w:rPr>
        <w:t xml:space="preserve">Depuis près de cinquante ans, la Riviera a tout connu, ou presque. Inspirée de l’art de vivre de la </w:t>
      </w:r>
      <w:r w:rsidR="00CA2C30" w:rsidRPr="005A6931">
        <w:rPr>
          <w:rFonts w:ascii="Times" w:hAnsi="Times"/>
          <w:i/>
          <w:iCs/>
        </w:rPr>
        <w:t>French Riviera</w:t>
      </w:r>
      <w:r w:rsidR="00CA2C30" w:rsidRPr="005A6931">
        <w:rPr>
          <w:rFonts w:ascii="Times" w:hAnsi="Times"/>
        </w:rPr>
        <w:t xml:space="preserve">, elle est la montre des élégances décontractées, symbole d’une vision </w:t>
      </w:r>
      <w:r w:rsidR="00CA2C30">
        <w:rPr>
          <w:rFonts w:ascii="Times" w:hAnsi="Times"/>
        </w:rPr>
        <w:t xml:space="preserve">libre </w:t>
      </w:r>
      <w:r w:rsidR="00CA2C30" w:rsidRPr="005A6931">
        <w:rPr>
          <w:rFonts w:ascii="Times" w:hAnsi="Times"/>
        </w:rPr>
        <w:t>du raffinement horloger.</w:t>
      </w:r>
      <w:r w:rsidR="00495456">
        <w:rPr>
          <w:rFonts w:ascii="Times" w:hAnsi="Times"/>
        </w:rPr>
        <w:t xml:space="preserve"> Dans sa version bracelet acier et cadran bleu, la nouvelle Riviera </w:t>
      </w:r>
      <w:proofErr w:type="spellStart"/>
      <w:r w:rsidR="00495456">
        <w:rPr>
          <w:rFonts w:ascii="Times" w:hAnsi="Times"/>
        </w:rPr>
        <w:t>Baumatic</w:t>
      </w:r>
      <w:proofErr w:type="spellEnd"/>
      <w:r w:rsidR="00495456">
        <w:rPr>
          <w:rFonts w:ascii="Times" w:hAnsi="Times"/>
        </w:rPr>
        <w:t xml:space="preserve"> « Phases de Lune » en est la preuve irréfutable. D’un diamètre confortable de 43 mm, son boîtier en acier possède toutes les caractéristiques techniques et artistiques qui ont fait le succès de ce modèle : lunette dodécagonale fixée par quatre vis, index rivés à 3 heures et 9 heures, chiffre romain à 12 heures. Ici, le cadran et le </w:t>
      </w:r>
      <w:proofErr w:type="spellStart"/>
      <w:r w:rsidR="00495456">
        <w:rPr>
          <w:rFonts w:ascii="Times" w:hAnsi="Times"/>
        </w:rPr>
        <w:t>réhaut</w:t>
      </w:r>
      <w:proofErr w:type="spellEnd"/>
      <w:r w:rsidR="00495456">
        <w:rPr>
          <w:rFonts w:ascii="Times" w:hAnsi="Times"/>
        </w:rPr>
        <w:t xml:space="preserve"> sont d’un bleu azur lumineux, soleillé, laqué et teinté. Le même bleu </w:t>
      </w:r>
      <w:r w:rsidR="00486070">
        <w:rPr>
          <w:rFonts w:ascii="Times" w:hAnsi="Times"/>
        </w:rPr>
        <w:t xml:space="preserve">– </w:t>
      </w:r>
      <w:r w:rsidR="00495456">
        <w:rPr>
          <w:rFonts w:ascii="Times" w:hAnsi="Times"/>
        </w:rPr>
        <w:t>qui n’est pas sans rappeler celui de la Terre vue de la Lune</w:t>
      </w:r>
      <w:r w:rsidR="00486070">
        <w:rPr>
          <w:rFonts w:ascii="Times" w:hAnsi="Times"/>
        </w:rPr>
        <w:t xml:space="preserve"> –</w:t>
      </w:r>
      <w:r w:rsidR="00495456">
        <w:rPr>
          <w:rFonts w:ascii="Times" w:hAnsi="Times"/>
        </w:rPr>
        <w:t xml:space="preserve"> se retrouve sur la bague du dateur du cadran auxiliaire situé à 6 heures affich</w:t>
      </w:r>
      <w:r w:rsidR="00486070">
        <w:rPr>
          <w:rFonts w:ascii="Times" w:hAnsi="Times"/>
        </w:rPr>
        <w:t>ant</w:t>
      </w:r>
      <w:r w:rsidR="00495456">
        <w:rPr>
          <w:rFonts w:ascii="Times" w:hAnsi="Times"/>
        </w:rPr>
        <w:t xml:space="preserve"> les phases de Lune. Subtilement, l’aiguille des secondes se pare d’un vert élégant et du logo Phi, symbole de la Maison, sur son contre poids. Avec son bracelet en acier trois rangs à triple boucle </w:t>
      </w:r>
      <w:proofErr w:type="spellStart"/>
      <w:r w:rsidR="00495456">
        <w:rPr>
          <w:rFonts w:ascii="Times" w:hAnsi="Times"/>
        </w:rPr>
        <w:t>déployante</w:t>
      </w:r>
      <w:proofErr w:type="spellEnd"/>
      <w:r w:rsidR="00495456">
        <w:rPr>
          <w:rFonts w:ascii="Times" w:hAnsi="Times"/>
        </w:rPr>
        <w:t xml:space="preserve"> et </w:t>
      </w:r>
      <w:r w:rsidR="00486070">
        <w:rPr>
          <w:rFonts w:ascii="Times" w:hAnsi="Times"/>
        </w:rPr>
        <w:t>son</w:t>
      </w:r>
      <w:r w:rsidR="00495456">
        <w:rPr>
          <w:rFonts w:ascii="Times" w:hAnsi="Times"/>
        </w:rPr>
        <w:t xml:space="preserve"> système d’interchangeabilité simple et robuste, la nouvelle Riviera </w:t>
      </w:r>
      <w:proofErr w:type="spellStart"/>
      <w:r w:rsidR="00495456">
        <w:rPr>
          <w:rFonts w:ascii="Times" w:hAnsi="Times"/>
        </w:rPr>
        <w:t>Baumatic</w:t>
      </w:r>
      <w:proofErr w:type="spellEnd"/>
      <w:r w:rsidR="00495456">
        <w:rPr>
          <w:rFonts w:ascii="Times" w:hAnsi="Times"/>
        </w:rPr>
        <w:t xml:space="preserve"> « Phases de Lune » </w:t>
      </w:r>
      <w:r w:rsidR="00486070">
        <w:rPr>
          <w:rFonts w:ascii="Times" w:hAnsi="Times"/>
        </w:rPr>
        <w:t>présente</w:t>
      </w:r>
      <w:r w:rsidR="00495456">
        <w:rPr>
          <w:rFonts w:ascii="Times" w:hAnsi="Times"/>
        </w:rPr>
        <w:t xml:space="preserve"> un look à la fois sportif et raffiné pour un usage quotidien dans tous les types de situation. Elle bat au rythme d’un mouvement mécanique à remontage automatique </w:t>
      </w:r>
      <w:r w:rsidR="00BC149B">
        <w:rPr>
          <w:rFonts w:ascii="Times" w:hAnsi="Times"/>
        </w:rPr>
        <w:t>manufacture</w:t>
      </w:r>
      <w:r w:rsidR="00495456">
        <w:rPr>
          <w:rFonts w:ascii="Times" w:hAnsi="Times"/>
        </w:rPr>
        <w:t xml:space="preserve"> </w:t>
      </w:r>
      <w:proofErr w:type="spellStart"/>
      <w:r w:rsidR="00495456" w:rsidRPr="001E3B0D">
        <w:rPr>
          <w:rFonts w:ascii="Times" w:hAnsi="Times"/>
        </w:rPr>
        <w:t>Baumatic</w:t>
      </w:r>
      <w:proofErr w:type="spellEnd"/>
      <w:r w:rsidR="00495456">
        <w:rPr>
          <w:rFonts w:ascii="Times" w:hAnsi="Times"/>
        </w:rPr>
        <w:t xml:space="preserve"> qui assur</w:t>
      </w:r>
      <w:r w:rsidR="00DA0E05">
        <w:rPr>
          <w:rFonts w:ascii="Times" w:hAnsi="Times"/>
        </w:rPr>
        <w:t>e</w:t>
      </w:r>
      <w:r w:rsidR="00495456">
        <w:rPr>
          <w:rFonts w:ascii="Times" w:hAnsi="Times"/>
        </w:rPr>
        <w:t xml:space="preserve"> des performances exceptionnelles : </w:t>
      </w:r>
      <w:r w:rsidR="00495456" w:rsidRPr="005A6931">
        <w:rPr>
          <w:rFonts w:ascii="Times" w:hAnsi="Times"/>
        </w:rPr>
        <w:t xml:space="preserve">précision de </w:t>
      </w:r>
      <w:r w:rsidR="00C04310" w:rsidRPr="00C04310">
        <w:rPr>
          <w:rFonts w:ascii="Times" w:hAnsi="Times"/>
        </w:rPr>
        <w:t>-5 s/+10 s</w:t>
      </w:r>
      <w:r w:rsidR="00C04310">
        <w:rPr>
          <w:rFonts w:ascii="Times" w:hAnsi="Times"/>
        </w:rPr>
        <w:t xml:space="preserve"> </w:t>
      </w:r>
      <w:r w:rsidR="00495456" w:rsidRPr="005A6931">
        <w:rPr>
          <w:rFonts w:ascii="Times" w:hAnsi="Times"/>
        </w:rPr>
        <w:t>quotidienne</w:t>
      </w:r>
      <w:r w:rsidR="00495456">
        <w:rPr>
          <w:rFonts w:ascii="Times" w:hAnsi="Times"/>
        </w:rPr>
        <w:t>,</w:t>
      </w:r>
      <w:r w:rsidR="00495456" w:rsidRPr="00495456">
        <w:rPr>
          <w:rFonts w:ascii="Times" w:hAnsi="Times"/>
        </w:rPr>
        <w:t xml:space="preserve"> </w:t>
      </w:r>
      <w:r w:rsidR="00495456" w:rsidRPr="005A6931">
        <w:rPr>
          <w:rFonts w:ascii="Times" w:hAnsi="Times"/>
        </w:rPr>
        <w:t>réserve de marche de cinq jours</w:t>
      </w:r>
      <w:r w:rsidR="00495456">
        <w:rPr>
          <w:rFonts w:ascii="Times" w:hAnsi="Times"/>
        </w:rPr>
        <w:t>,</w:t>
      </w:r>
      <w:r w:rsidR="00495456" w:rsidRPr="005A6931">
        <w:rPr>
          <w:rFonts w:ascii="Times" w:hAnsi="Times"/>
        </w:rPr>
        <w:t xml:space="preserve"> anti-magnétisme de 1500 Gauss</w:t>
      </w:r>
      <w:r w:rsidR="00495456">
        <w:rPr>
          <w:rFonts w:ascii="Times" w:hAnsi="Times"/>
        </w:rPr>
        <w:t xml:space="preserve"> et garantie de cinq ans. Un calibre </w:t>
      </w:r>
      <w:r w:rsidR="00812D2E">
        <w:rPr>
          <w:rFonts w:ascii="Times" w:hAnsi="Times"/>
        </w:rPr>
        <w:t xml:space="preserve">de manufacture </w:t>
      </w:r>
      <w:r w:rsidR="00495456">
        <w:rPr>
          <w:rFonts w:ascii="Times" w:hAnsi="Times"/>
        </w:rPr>
        <w:t>à la qualité éprouvée visible grâce au fond de boîte dodécagonal équipé d’une glace saphir</w:t>
      </w:r>
      <w:r w:rsidR="00812D2E">
        <w:rPr>
          <w:rFonts w:ascii="Times" w:hAnsi="Times"/>
        </w:rPr>
        <w:t xml:space="preserve">. Affichant une étanchéité à 100 mètres, la Riviera </w:t>
      </w:r>
      <w:proofErr w:type="spellStart"/>
      <w:r w:rsidR="00812D2E">
        <w:rPr>
          <w:rFonts w:ascii="Times" w:hAnsi="Times"/>
        </w:rPr>
        <w:t>Baumatic</w:t>
      </w:r>
      <w:proofErr w:type="spellEnd"/>
      <w:r w:rsidR="00812D2E">
        <w:rPr>
          <w:rFonts w:ascii="Times" w:hAnsi="Times"/>
        </w:rPr>
        <w:t xml:space="preserve"> « Phases de Lune » est la quintessence du sport-chic qui signe depuis toujours la personnalité de Baume &amp; Mercier.</w:t>
      </w:r>
    </w:p>
    <w:p w14:paraId="0DFE6AD0" w14:textId="73431AC7" w:rsidR="00EB6308" w:rsidRDefault="00EB6308" w:rsidP="00EB6308">
      <w:bookmarkStart w:id="0" w:name="_GoBack"/>
      <w:bookmarkEnd w:id="0"/>
      <w:r>
        <w:br w:type="page"/>
      </w:r>
      <w:r>
        <w:rPr>
          <w:noProof/>
        </w:rPr>
        <w:lastRenderedPageBreak/>
        <w:drawing>
          <wp:inline distT="0" distB="0" distL="0" distR="0" wp14:anchorId="0663FBD0" wp14:editId="46C79D9A">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720" cy="7200900"/>
                    </a:xfrm>
                    <a:prstGeom prst="rect">
                      <a:avLst/>
                    </a:prstGeom>
                    <a:noFill/>
                    <a:ln>
                      <a:noFill/>
                    </a:ln>
                  </pic:spPr>
                </pic:pic>
              </a:graphicData>
            </a:graphic>
          </wp:inline>
        </w:drawing>
      </w:r>
    </w:p>
    <w:p w14:paraId="7067294B" w14:textId="77777777" w:rsidR="00EB6308" w:rsidRDefault="00EB6308" w:rsidP="00EB6308"/>
    <w:p w14:paraId="3441EF0A" w14:textId="77777777" w:rsidR="00EB6308" w:rsidRPr="00D537BF" w:rsidRDefault="00EB6308" w:rsidP="00EB6308">
      <w:pPr>
        <w:pStyle w:val="Corps"/>
        <w:jc w:val="center"/>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pPr>
      <w:r w:rsidRPr="00D537BF">
        <w:rPr>
          <w:rFonts w:ascii="Times" w:eastAsiaTheme="minorHAnsi" w:hAnsi="Times" w:cstheme="minorBidi"/>
          <w:i/>
          <w:iCs/>
          <w:color w:val="auto"/>
          <w:sz w:val="24"/>
          <w:szCs w:val="24"/>
          <w:bdr w:val="none" w:sz="0" w:space="0" w:color="auto"/>
          <w:lang w:val="fr-CH" w:eastAsia="en-US"/>
          <w14:textOutline w14:w="0" w14:cap="rnd" w14:cmpd="sng" w14:algn="ctr">
            <w14:noFill/>
            <w14:prstDash w14:val="solid"/>
            <w14:bevel/>
          </w14:textOutline>
        </w:rPr>
        <w:t>Riviera 10682</w:t>
      </w:r>
    </w:p>
    <w:p w14:paraId="27C8E85D" w14:textId="120948CE" w:rsidR="00EB6308" w:rsidRPr="00EB6308" w:rsidRDefault="00EB6308" w:rsidP="00EB6308">
      <w:pPr>
        <w:rPr>
          <w:rStyle w:val="Aucun"/>
        </w:rPr>
      </w:pPr>
      <w:r>
        <w:br w:type="page"/>
      </w:r>
      <w:r w:rsidRPr="00872B8B">
        <w:rPr>
          <w:rStyle w:val="Aucun"/>
          <w:rFonts w:ascii="Times" w:hAnsi="Times" w:cs="Times"/>
          <w:b/>
          <w:sz w:val="28"/>
          <w:u w:val="single"/>
        </w:rPr>
        <w:lastRenderedPageBreak/>
        <w:t>A PROPOS DE BAUME &amp; MERCIER :</w:t>
      </w:r>
    </w:p>
    <w:p w14:paraId="6186F66C" w14:textId="77777777" w:rsidR="00EB6308" w:rsidRPr="00E3089E" w:rsidRDefault="00EB6308" w:rsidP="00EB6308">
      <w:pPr>
        <w:pStyle w:val="CorpsA"/>
        <w:jc w:val="both"/>
        <w:rPr>
          <w:rStyle w:val="Aucun"/>
          <w:rFonts w:ascii="Times" w:hAnsi="Times" w:cs="Times"/>
        </w:rPr>
      </w:pPr>
    </w:p>
    <w:p w14:paraId="11A887BF" w14:textId="77777777" w:rsidR="00EB6308" w:rsidRPr="002A27C2" w:rsidRDefault="00EB6308" w:rsidP="00EB6308">
      <w:pPr>
        <w:jc w:val="both"/>
        <w:rPr>
          <w:rFonts w:ascii="Times" w:hAnsi="Times" w:cs="Times"/>
          <w:iCs/>
          <w:lang w:val="fr-CH"/>
        </w:rPr>
      </w:pPr>
      <w:r w:rsidRPr="002A27C2">
        <w:rPr>
          <w:rFonts w:ascii="Times" w:hAnsi="Times" w:cs="Times"/>
          <w:iCs/>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2A27C2">
        <w:rPr>
          <w:rFonts w:ascii="Times" w:hAnsi="Times" w:cs="Times"/>
          <w:b/>
          <w:bCs/>
          <w:iCs/>
          <w:lang w:val="fr-CH"/>
        </w:rPr>
        <w:t>équilibre complémentaire entre parti-pris design autour de la forme et innovation horlogère au service du client</w:t>
      </w:r>
      <w:r w:rsidRPr="002A27C2">
        <w:rPr>
          <w:rFonts w:ascii="Times" w:hAnsi="Times" w:cs="Times"/>
          <w:iCs/>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096C5D31" w14:textId="77777777" w:rsidR="00EB6308" w:rsidRPr="002A27C2" w:rsidRDefault="00EB6308" w:rsidP="00EB6308">
      <w:pPr>
        <w:jc w:val="both"/>
        <w:rPr>
          <w:rFonts w:ascii="Times" w:hAnsi="Times" w:cs="Times"/>
          <w:iCs/>
          <w:lang w:val="fr-CH"/>
        </w:rPr>
      </w:pPr>
    </w:p>
    <w:p w14:paraId="1D3FDA20" w14:textId="77777777" w:rsidR="00EB6308" w:rsidRPr="00872B8B" w:rsidRDefault="00853E56" w:rsidP="00EB6308">
      <w:pPr>
        <w:pStyle w:val="Pardfaut"/>
        <w:jc w:val="both"/>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pPr>
      <w:hyperlink r:id="rId14" w:history="1">
        <w:r w:rsidR="00EB6308" w:rsidRPr="00872B8B">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t>www.baume-et-mercier.com</w:t>
        </w:r>
      </w:hyperlink>
      <w:r w:rsidR="00EB6308" w:rsidRPr="00872B8B">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t xml:space="preserve"> </w:t>
      </w:r>
    </w:p>
    <w:p w14:paraId="6AE113D1" w14:textId="77777777" w:rsidR="00EB6308" w:rsidRDefault="00EB6308" w:rsidP="00BC149B">
      <w:pPr>
        <w:jc w:val="both"/>
      </w:pPr>
    </w:p>
    <w:sectPr w:rsidR="00EB6308">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EE918" w14:textId="77777777" w:rsidR="00853E56" w:rsidRDefault="00853E56" w:rsidP="00BC149B">
      <w:r>
        <w:separator/>
      </w:r>
    </w:p>
  </w:endnote>
  <w:endnote w:type="continuationSeparator" w:id="0">
    <w:p w14:paraId="06120C9A" w14:textId="77777777" w:rsidR="00853E56" w:rsidRDefault="00853E56"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706C" w14:textId="4E4652C9" w:rsidR="00EB6308" w:rsidRPr="00D537BF" w:rsidRDefault="00D537BF" w:rsidP="00D537BF">
    <w:pPr>
      <w:pStyle w:val="Footer"/>
      <w:jc w:val="center"/>
      <w:rPr>
        <w:rFonts w:ascii="Sabon LT Std" w:hAnsi="Sabon LT Std"/>
        <w:i/>
        <w:iCs/>
        <w:lang w:val="en-US"/>
      </w:rPr>
    </w:pPr>
    <w:r w:rsidRPr="00D537BF">
      <w:rPr>
        <w:rFonts w:ascii="Sabon LT Std" w:hAnsi="Sabon LT Std"/>
        <w:i/>
        <w:lang w:val="en-US"/>
      </w:rPr>
      <w:t xml:space="preserve">Baume &amp; Mercier – Riviera </w:t>
    </w:r>
    <w:proofErr w:type="spellStart"/>
    <w:r w:rsidRPr="00D537BF">
      <w:rPr>
        <w:rFonts w:ascii="Sabon LT Std" w:hAnsi="Sabon LT Std"/>
        <w:i/>
        <w:lang w:val="en-US"/>
      </w:rPr>
      <w:t>Moonphases</w:t>
    </w:r>
    <w:proofErr w:type="spellEnd"/>
    <w:r w:rsidRPr="00D537BF">
      <w:rPr>
        <w:rFonts w:ascii="Sabon LT Std" w:hAnsi="Sabon LT Std"/>
        <w:i/>
        <w:lang w:val="en-US"/>
      </w:rPr>
      <w:t xml:space="preserve"> Press Release - 2022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7CEA1" w14:textId="77777777" w:rsidR="00853E56" w:rsidRDefault="00853E56" w:rsidP="00BC149B">
      <w:r>
        <w:separator/>
      </w:r>
    </w:p>
  </w:footnote>
  <w:footnote w:type="continuationSeparator" w:id="0">
    <w:p w14:paraId="2A620DDC" w14:textId="77777777" w:rsidR="00853E56" w:rsidRDefault="00853E56"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E44F5" w14:textId="397C6DE9" w:rsidR="00EB6308" w:rsidRDefault="00EB6308" w:rsidP="00EB6308">
    <w:pPr>
      <w:pStyle w:val="Header"/>
      <w:jc w:val="center"/>
    </w:pPr>
    <w:r>
      <w:rPr>
        <w:noProof/>
      </w:rPr>
      <mc:AlternateContent>
        <mc:Choice Requires="wps">
          <w:drawing>
            <wp:anchor distT="0" distB="0" distL="114300" distR="114300" simplePos="0" relativeHeight="251659264" behindDoc="0" locked="0" layoutInCell="0" allowOverlap="1" wp14:anchorId="75914B20" wp14:editId="45E10F2B">
              <wp:simplePos x="0" y="0"/>
              <wp:positionH relativeFrom="page">
                <wp:posOffset>0</wp:posOffset>
              </wp:positionH>
              <wp:positionV relativeFrom="page">
                <wp:posOffset>190500</wp:posOffset>
              </wp:positionV>
              <wp:extent cx="7560310" cy="273050"/>
              <wp:effectExtent l="0" t="0" r="0" b="12700"/>
              <wp:wrapNone/>
              <wp:docPr id="4" name="MSIPCM33064cdaab9664d2f647839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1C2819" w14:textId="1CA396AC" w:rsidR="00EB6308" w:rsidRPr="00EB6308" w:rsidRDefault="00EB6308" w:rsidP="00EB6308">
                          <w:pPr>
                            <w:rPr>
                              <w:rFonts w:ascii="Calibri" w:hAnsi="Calibri" w:cs="Calibri"/>
                              <w:color w:val="000000"/>
                              <w:sz w:val="20"/>
                            </w:rPr>
                          </w:pPr>
                          <w:r w:rsidRPr="00EB6308">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5914B20" id="_x0000_t202" coordsize="21600,21600" o:spt="202" path="m,l,21600r21600,l21600,xe">
              <v:stroke joinstyle="miter"/>
              <v:path gradientshapeok="t" o:connecttype="rect"/>
            </v:shapetype>
            <v:shape id="MSIPCM33064cdaab9664d2f6478390"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UizTUhsDAAA2BgAADgAAAAAAAAAAAAAA&#10;AAAuAgAAZHJzL2Uyb0RvYy54bWxQSwECLQAUAAYACAAAACEAaQHeI9wAAAAHAQAADwAAAAAAAAAA&#10;AAAAAAB1BQAAZHJzL2Rvd25yZXYueG1sUEsFBgAAAAAEAAQA8wAAAH4GAAAAAA==&#10;" o:allowincell="f" filled="f" stroked="f" strokeweight=".5pt">
              <v:textbox inset="20pt,0,,0">
                <w:txbxContent>
                  <w:p w14:paraId="191C2819" w14:textId="1CA396AC" w:rsidR="00EB6308" w:rsidRPr="00EB6308" w:rsidRDefault="00EB6308" w:rsidP="00EB6308">
                    <w:pPr>
                      <w:rPr>
                        <w:rFonts w:ascii="Calibri" w:hAnsi="Calibri" w:cs="Calibri"/>
                        <w:color w:val="000000"/>
                        <w:sz w:val="20"/>
                      </w:rPr>
                    </w:pPr>
                    <w:r w:rsidRPr="00EB6308">
                      <w:rPr>
                        <w:rFonts w:ascii="Calibri" w:hAnsi="Calibri" w:cs="Calibri"/>
                        <w:color w:val="000000"/>
                        <w:sz w:val="20"/>
                      </w:rPr>
                      <w:t>General Information</w:t>
                    </w:r>
                  </w:p>
                </w:txbxContent>
              </v:textbox>
              <w10:wrap anchorx="page" anchory="page"/>
            </v:shape>
          </w:pict>
        </mc:Fallback>
      </mc:AlternateContent>
    </w:r>
    <w:r>
      <w:rPr>
        <w:noProof/>
      </w:rPr>
      <w:drawing>
        <wp:inline distT="0" distB="0" distL="0" distR="0" wp14:anchorId="39CD5D45" wp14:editId="167FE3BB">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29C80E0F" w14:textId="3ACF547B" w:rsidR="00BC149B" w:rsidRDefault="00BC149B">
    <w:pPr>
      <w:pStyle w:val="Header"/>
    </w:pPr>
  </w:p>
  <w:p w14:paraId="3EE8C22F" w14:textId="026E5434" w:rsidR="00EB6308" w:rsidRDefault="00EB6308">
    <w:pPr>
      <w:pStyle w:val="Header"/>
    </w:pPr>
  </w:p>
  <w:p w14:paraId="5DA0FB2C" w14:textId="1D986D32" w:rsidR="00EB6308" w:rsidRDefault="00EB6308">
    <w:pPr>
      <w:pStyle w:val="Header"/>
    </w:pPr>
  </w:p>
  <w:p w14:paraId="7BA1DF51" w14:textId="77777777" w:rsidR="00EB6308" w:rsidRDefault="00EB63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1E3B0D"/>
    <w:rsid w:val="0020512E"/>
    <w:rsid w:val="0022414C"/>
    <w:rsid w:val="00240658"/>
    <w:rsid w:val="00273BEC"/>
    <w:rsid w:val="0035067A"/>
    <w:rsid w:val="0037295D"/>
    <w:rsid w:val="0038228A"/>
    <w:rsid w:val="00486070"/>
    <w:rsid w:val="00495456"/>
    <w:rsid w:val="004E3E7B"/>
    <w:rsid w:val="004E5D36"/>
    <w:rsid w:val="00560AD2"/>
    <w:rsid w:val="0056532C"/>
    <w:rsid w:val="005D6F5D"/>
    <w:rsid w:val="00720496"/>
    <w:rsid w:val="007B35E7"/>
    <w:rsid w:val="00812D2E"/>
    <w:rsid w:val="00853E56"/>
    <w:rsid w:val="008B7076"/>
    <w:rsid w:val="008E7A64"/>
    <w:rsid w:val="009E39A3"/>
    <w:rsid w:val="009E7D6F"/>
    <w:rsid w:val="00AB6EFC"/>
    <w:rsid w:val="00AD21BE"/>
    <w:rsid w:val="00BC149B"/>
    <w:rsid w:val="00C00281"/>
    <w:rsid w:val="00C04310"/>
    <w:rsid w:val="00C50835"/>
    <w:rsid w:val="00C70AD3"/>
    <w:rsid w:val="00CA2C30"/>
    <w:rsid w:val="00D537BF"/>
    <w:rsid w:val="00D5544C"/>
    <w:rsid w:val="00D73D75"/>
    <w:rsid w:val="00DA0E05"/>
    <w:rsid w:val="00EB6308"/>
    <w:rsid w:val="00F42625"/>
    <w:rsid w:val="00FA0367"/>
    <w:rsid w:val="00FA747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08E6B"/>
  <w15:chartTrackingRefBased/>
  <w15:docId w15:val="{F4C71F58-8D34-EF40-9EDB-BD06D55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customStyle="1" w:styleId="Corps">
    <w:name w:val="Corps"/>
    <w:rsid w:val="00EB6308"/>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14:textOutline w14:w="0" w14:cap="flat" w14:cmpd="sng" w14:algn="ctr">
        <w14:noFill/>
        <w14:prstDash w14:val="solid"/>
        <w14:bevel/>
      </w14:textOutline>
    </w:rPr>
  </w:style>
  <w:style w:type="character" w:customStyle="1" w:styleId="Aucun">
    <w:name w:val="Aucun"/>
    <w:rsid w:val="00EB6308"/>
    <w:rPr>
      <w:lang w:val="fr-FR"/>
    </w:rPr>
  </w:style>
  <w:style w:type="paragraph" w:customStyle="1" w:styleId="CorpsA">
    <w:name w:val="Corps A"/>
    <w:rsid w:val="00EB6308"/>
    <w:rPr>
      <w:rFonts w:ascii="Helvetica Neue" w:eastAsia="Arial Unicode MS" w:hAnsi="Helvetica Neue" w:cs="Arial Unicode MS"/>
      <w:color w:val="000000"/>
      <w:sz w:val="22"/>
      <w:szCs w:val="22"/>
      <w:u w:color="000000"/>
      <w:lang w:val="fr-CH" w:eastAsia="fr-CH"/>
      <w14:textOutline w14:w="12700" w14:cap="flat" w14:cmpd="sng" w14:algn="ctr">
        <w14:noFill/>
        <w14:prstDash w14:val="solid"/>
        <w14:miter w14:lim="100000"/>
      </w14:textOutline>
    </w:rPr>
  </w:style>
  <w:style w:type="paragraph" w:customStyle="1" w:styleId="Pardfaut">
    <w:name w:val="Par défaut"/>
    <w:rsid w:val="00EB6308"/>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01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30135E-4344-468B-903F-2B16666D91AF}">
  <ds:schemaRefs>
    <ds:schemaRef ds:uri="http://schemas.microsoft.com/sharepoint/v3/contenttype/forms"/>
  </ds:schemaRefs>
</ds:datastoreItem>
</file>

<file path=customXml/itemProps3.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965</Words>
  <Characters>4811</Characters>
  <Application>Microsoft Office Word</Application>
  <DocSecurity>0</DocSecurity>
  <Lines>93</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2022-08-29T07:20:00Z</dcterms:created>
  <dcterms:modified xsi:type="dcterms:W3CDTF">2024-05-21T15:14:00Z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2022-10-04T12:05:17Z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e7bb3a945f58a439cc1c2f549be623951b90265835c20cc3706c206f246c48f0</vt:lpwstr>
  </property>
</Properties>
</file>