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29871" w14:textId="77777777" w:rsidR="0091297A" w:rsidRDefault="0091297A">
      <w:pPr>
        <w:pStyle w:val="Corps"/>
        <w:jc w:val="center"/>
        <w:rPr>
          <w:rStyle w:val="Aucun"/>
          <w:rFonts w:ascii="Montserrat Medium" w:hAnsi="Montserrat Medium"/>
          <w:b/>
          <w:bCs/>
          <w:spacing w:val="20"/>
          <w:sz w:val="24"/>
          <w:szCs w:val="24"/>
        </w:rPr>
      </w:pPr>
      <w:r>
        <w:rPr>
          <w:rStyle w:val="Aucun"/>
          <w:rFonts w:ascii="Montserrat Medium" w:hAnsi="Montserrat Medium"/>
          <w:b/>
          <w:bCs/>
          <w:sz w:val="24"/>
          <w:szCs w:val="24"/>
          <w:lang w:val="es"/>
        </w:rPr>
        <w:t xml:space="preserve">LA COLECCIÓN CLIFTON DE BAUME &amp; MERCIER </w:t>
      </w:r>
    </w:p>
    <w:p w14:paraId="488EFA49" w14:textId="08145F8F" w:rsidR="00234267" w:rsidRPr="0091297A" w:rsidRDefault="0091297A">
      <w:pPr>
        <w:pStyle w:val="Corps"/>
        <w:jc w:val="center"/>
        <w:rPr>
          <w:rStyle w:val="Aucun"/>
          <w:rFonts w:ascii="Montserrat Medium" w:hAnsi="Montserrat Medium"/>
          <w:spacing w:val="20"/>
          <w:sz w:val="24"/>
          <w:szCs w:val="24"/>
        </w:rPr>
      </w:pPr>
      <w:r>
        <w:rPr>
          <w:rStyle w:val="Aucun"/>
          <w:rFonts w:ascii="Montserrat Medium" w:hAnsi="Montserrat Medium"/>
          <w:b/>
          <w:bCs/>
          <w:sz w:val="24"/>
          <w:szCs w:val="24"/>
          <w:lang w:val="es"/>
        </w:rPr>
        <w:t>CELEBRA EL AÑO NUEVO CHINO</w:t>
      </w:r>
      <w:r>
        <w:rPr>
          <w:rStyle w:val="Aucun"/>
          <w:rFonts w:ascii="Montserrat Medium" w:hAnsi="Montserrat Medium"/>
          <w:sz w:val="24"/>
          <w:szCs w:val="24"/>
          <w:lang w:val="es"/>
        </w:rPr>
        <w:t xml:space="preserve"> </w:t>
      </w:r>
    </w:p>
    <w:p w14:paraId="45FB0818" w14:textId="77777777" w:rsidR="00234267" w:rsidRDefault="00234267">
      <w:pPr>
        <w:pStyle w:val="Corps"/>
        <w:jc w:val="both"/>
        <w:rPr>
          <w:rStyle w:val="Aucun"/>
          <w:sz w:val="20"/>
          <w:szCs w:val="20"/>
        </w:rPr>
      </w:pPr>
    </w:p>
    <w:p w14:paraId="5B3CF0F3" w14:textId="77777777" w:rsidR="0091297A" w:rsidRDefault="0091297A">
      <w:pPr>
        <w:pStyle w:val="Corps"/>
        <w:jc w:val="both"/>
        <w:rPr>
          <w:rStyle w:val="Aucun"/>
          <w:sz w:val="20"/>
          <w:szCs w:val="20"/>
        </w:rPr>
      </w:pPr>
    </w:p>
    <w:p w14:paraId="049F31CB" w14:textId="77777777" w:rsidR="00234267" w:rsidRDefault="00234267">
      <w:pPr>
        <w:pStyle w:val="Corps"/>
        <w:jc w:val="both"/>
        <w:rPr>
          <w:rStyle w:val="Aucun"/>
          <w:sz w:val="20"/>
          <w:szCs w:val="20"/>
        </w:rPr>
      </w:pPr>
    </w:p>
    <w:p w14:paraId="12B4A909" w14:textId="09BC8AC9" w:rsidR="00234267" w:rsidRPr="0091297A" w:rsidRDefault="0091297A">
      <w:pPr>
        <w:pStyle w:val="Corps"/>
        <w:jc w:val="both"/>
        <w:rPr>
          <w:rFonts w:ascii="Sabon LT Std" w:hAnsi="Sabon LT Std"/>
          <w:b/>
          <w:bCs/>
          <w:sz w:val="20"/>
          <w:szCs w:val="20"/>
        </w:rPr>
      </w:pPr>
      <w:proofErr w:type="spellStart"/>
      <w:r>
        <w:rPr>
          <w:rFonts w:ascii="Sabon LT Std" w:hAnsi="Sabon LT Std"/>
          <w:b/>
          <w:bCs/>
          <w:sz w:val="20"/>
          <w:szCs w:val="20"/>
          <w:lang w:val="es"/>
        </w:rPr>
        <w:t>Baume</w:t>
      </w:r>
      <w:proofErr w:type="spellEnd"/>
      <w:r>
        <w:rPr>
          <w:rFonts w:ascii="Sabon LT Std" w:hAnsi="Sabon LT Std"/>
          <w:b/>
          <w:bCs/>
          <w:sz w:val="20"/>
          <w:szCs w:val="20"/>
          <w:lang w:val="es"/>
        </w:rPr>
        <w:t xml:space="preserve"> &amp; Mercier celebra el Año Nuevo chino, que dará comienzo el martes 17 de febrero de 2026. El año del caballo de fuego, el signo del Zodíaco dominante, le ha inspirado una edición exclusiva de la colección Clifton (Clifton 10839) limitada a 100 ejemplares y disponible a finales de noviembre. Símbolo de libertad y energía, un caballo majestuoso en representación de las fechas pares parece galopar a través de la ventanilla de fecha ampliada a las 6 horas. Le acompañan los números árabes y sinogramas dedicados a las fechas impares. Los diversos atributos dorados aportan calidez a la esfera y proponen un contraste cromático armonioso, como el rojo brillante que sublima el reverso de la correa. </w:t>
      </w:r>
    </w:p>
    <w:p w14:paraId="53128261" w14:textId="4BF47949" w:rsidR="00234267" w:rsidRPr="0091297A" w:rsidRDefault="0091297A">
      <w:pPr>
        <w:pStyle w:val="Corps"/>
        <w:jc w:val="both"/>
        <w:rPr>
          <w:rFonts w:ascii="Sabon LT Std" w:hAnsi="Sabon LT Std"/>
          <w:b/>
          <w:bCs/>
          <w:sz w:val="20"/>
          <w:szCs w:val="20"/>
        </w:rPr>
      </w:pPr>
      <w:r>
        <w:rPr>
          <w:rFonts w:ascii="Sabon LT Std" w:hAnsi="Sabon LT Std"/>
          <w:b/>
          <w:bCs/>
          <w:sz w:val="20"/>
          <w:szCs w:val="20"/>
          <w:lang w:val="es"/>
        </w:rPr>
        <w:t xml:space="preserve"> </w:t>
      </w:r>
    </w:p>
    <w:p w14:paraId="011ADA72" w14:textId="77777777" w:rsidR="00234267" w:rsidRPr="0091297A" w:rsidRDefault="62A80FE6" w:rsidP="62A80FE6">
      <w:pPr>
        <w:pStyle w:val="Corps"/>
        <w:jc w:val="both"/>
        <w:rPr>
          <w:rFonts w:ascii="Sabon LT Std" w:hAnsi="Sabon LT Std"/>
          <w:b/>
          <w:bCs/>
          <w:sz w:val="20"/>
          <w:szCs w:val="20"/>
        </w:rPr>
      </w:pPr>
      <w:r>
        <w:rPr>
          <w:rFonts w:ascii="Sabon LT Std" w:hAnsi="Sabon LT Std"/>
          <w:b/>
          <w:bCs/>
          <w:sz w:val="20"/>
          <w:szCs w:val="20"/>
          <w:lang w:val="es"/>
        </w:rPr>
        <w:t xml:space="preserve">Este elegante reloj de tecnología avanzada, rebosante de energía, cuenta con el movimiento Manufactura </w:t>
      </w:r>
      <w:proofErr w:type="spellStart"/>
      <w:r>
        <w:rPr>
          <w:rFonts w:ascii="Sabon LT Std" w:hAnsi="Sabon LT Std"/>
          <w:b/>
          <w:bCs/>
          <w:sz w:val="20"/>
          <w:szCs w:val="20"/>
          <w:lang w:val="es"/>
        </w:rPr>
        <w:t>Baumatic</w:t>
      </w:r>
      <w:proofErr w:type="spellEnd"/>
      <w:r>
        <w:rPr>
          <w:rFonts w:ascii="Sabon LT Std" w:hAnsi="Sabon LT Std"/>
          <w:b/>
          <w:bCs/>
          <w:sz w:val="20"/>
          <w:szCs w:val="20"/>
          <w:lang w:val="es"/>
        </w:rPr>
        <w:t xml:space="preserve"> (BM13-1975A COSC) y un cronómetro certificado COSC. </w:t>
      </w:r>
    </w:p>
    <w:p w14:paraId="4101652C" w14:textId="77777777" w:rsidR="00234267" w:rsidRPr="0091297A" w:rsidRDefault="00234267">
      <w:pPr>
        <w:pStyle w:val="Corps"/>
        <w:jc w:val="both"/>
        <w:rPr>
          <w:rFonts w:ascii="Sabon LT Std" w:hAnsi="Sabon LT Std"/>
          <w:sz w:val="20"/>
          <w:szCs w:val="20"/>
        </w:rPr>
      </w:pPr>
    </w:p>
    <w:p w14:paraId="4B99056E" w14:textId="77777777" w:rsidR="00234267" w:rsidRPr="0091297A" w:rsidRDefault="00234267">
      <w:pPr>
        <w:pStyle w:val="Corps"/>
        <w:jc w:val="both"/>
        <w:rPr>
          <w:rFonts w:ascii="Sabon LT Std" w:hAnsi="Sabon LT Std"/>
          <w:sz w:val="20"/>
          <w:szCs w:val="20"/>
        </w:rPr>
      </w:pPr>
    </w:p>
    <w:p w14:paraId="3279337D" w14:textId="77777777" w:rsidR="00234267" w:rsidRPr="0091297A" w:rsidRDefault="0091297A">
      <w:pPr>
        <w:pStyle w:val="Corps"/>
        <w:jc w:val="center"/>
        <w:rPr>
          <w:rStyle w:val="Aucun"/>
          <w:rFonts w:ascii="Sabon LT Std" w:hAnsi="Sabon LT Std"/>
          <w:sz w:val="20"/>
          <w:szCs w:val="20"/>
        </w:rPr>
      </w:pPr>
      <w:r>
        <w:rPr>
          <w:rStyle w:val="Aucun"/>
          <w:rFonts w:ascii="Sabon LT Std" w:hAnsi="Sabon LT Std"/>
          <w:sz w:val="20"/>
          <w:szCs w:val="20"/>
          <w:lang w:val="es"/>
        </w:rPr>
        <w:t>*****</w:t>
      </w:r>
    </w:p>
    <w:p w14:paraId="1299C43A" w14:textId="77777777" w:rsidR="00234267" w:rsidRPr="0091297A" w:rsidRDefault="00234267">
      <w:pPr>
        <w:pStyle w:val="Corps"/>
        <w:jc w:val="both"/>
        <w:rPr>
          <w:rStyle w:val="Aucun"/>
          <w:rFonts w:ascii="Sabon LT Std" w:hAnsi="Sabon LT Std"/>
          <w:sz w:val="20"/>
          <w:szCs w:val="20"/>
        </w:rPr>
      </w:pPr>
    </w:p>
    <w:p w14:paraId="4DDBEF00" w14:textId="77777777" w:rsidR="00234267" w:rsidRPr="0091297A" w:rsidRDefault="00234267">
      <w:pPr>
        <w:pStyle w:val="Corps"/>
        <w:jc w:val="both"/>
        <w:rPr>
          <w:rStyle w:val="Aucun"/>
          <w:rFonts w:ascii="Sabon LT Std" w:hAnsi="Sabon LT Std"/>
          <w:sz w:val="20"/>
          <w:szCs w:val="20"/>
        </w:rPr>
      </w:pPr>
    </w:p>
    <w:p w14:paraId="4E537251"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b/>
          <w:bCs/>
          <w:lang w:val="es"/>
        </w:rPr>
        <w:t xml:space="preserve">Un reloj concebido para las fiestas </w:t>
      </w:r>
    </w:p>
    <w:p w14:paraId="3461D779" w14:textId="77777777" w:rsidR="00234267" w:rsidRPr="0091297A" w:rsidRDefault="00234267">
      <w:pPr>
        <w:pStyle w:val="Corps"/>
        <w:jc w:val="both"/>
        <w:rPr>
          <w:rStyle w:val="Aucun"/>
          <w:rFonts w:ascii="Sabon LT Std" w:hAnsi="Sabon LT Std"/>
          <w:sz w:val="20"/>
          <w:szCs w:val="20"/>
        </w:rPr>
      </w:pPr>
    </w:p>
    <w:p w14:paraId="78A9D997" w14:textId="0A0B2348"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El Año Nuevo chino dará comienzo el martes 17 de febrero de 2026. Para </w:t>
      </w:r>
      <w:proofErr w:type="spellStart"/>
      <w:r>
        <w:rPr>
          <w:rStyle w:val="Aucun"/>
          <w:rFonts w:ascii="Sabon LT Std" w:hAnsi="Sabon LT Std"/>
          <w:sz w:val="20"/>
          <w:szCs w:val="20"/>
          <w:lang w:val="es"/>
        </w:rPr>
        <w:t>Baume</w:t>
      </w:r>
      <w:proofErr w:type="spellEnd"/>
      <w:r>
        <w:rPr>
          <w:rStyle w:val="Aucun"/>
          <w:rFonts w:ascii="Sabon LT Std" w:hAnsi="Sabon LT Std"/>
          <w:sz w:val="20"/>
          <w:szCs w:val="20"/>
          <w:lang w:val="es"/>
        </w:rPr>
        <w:t xml:space="preserve"> &amp; Mercier, este es un momento de celebración y compartir que le ha inspirado una edición exclusiva de la colección Clifton. El caballo de fuego, el signo zodiacal dominante, es el resultado de un auténtico afán de diseño y una excelencia técnica avalada por el movimiento automático Manufactura </w:t>
      </w:r>
      <w:proofErr w:type="spellStart"/>
      <w:r>
        <w:rPr>
          <w:rStyle w:val="Aucun"/>
          <w:rFonts w:ascii="Sabon LT Std" w:hAnsi="Sabon LT Std"/>
          <w:sz w:val="20"/>
          <w:szCs w:val="20"/>
          <w:lang w:val="es"/>
        </w:rPr>
        <w:t>Baumatic</w:t>
      </w:r>
      <w:proofErr w:type="spellEnd"/>
      <w:r>
        <w:rPr>
          <w:rStyle w:val="Aucun"/>
          <w:rFonts w:ascii="Sabon LT Std" w:hAnsi="Sabon LT Std"/>
          <w:sz w:val="20"/>
          <w:szCs w:val="20"/>
          <w:lang w:val="es"/>
        </w:rPr>
        <w:t xml:space="preserve"> y un cronómetro certificado COSC (Control Oficial Suizo de Cronómetros). Este reloj, un auténtico despliegue de energía y tecnología, seducirá a los hombres estetas y amantes del refinamiento a los que la colección rinde homenaje.</w:t>
      </w:r>
    </w:p>
    <w:p w14:paraId="3CF2D8B6" w14:textId="77777777" w:rsidR="00234267" w:rsidRPr="0091297A" w:rsidRDefault="00234267">
      <w:pPr>
        <w:pStyle w:val="Corps"/>
        <w:jc w:val="both"/>
        <w:rPr>
          <w:rStyle w:val="Aucun"/>
          <w:rFonts w:ascii="Sabon LT Std" w:hAnsi="Sabon LT Std"/>
          <w:sz w:val="20"/>
          <w:szCs w:val="20"/>
        </w:rPr>
      </w:pPr>
    </w:p>
    <w:p w14:paraId="730F9823" w14:textId="49553469"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El Clifton 10839, limitado a 100 ejemplares, estará disponible a finales de noviembre. </w:t>
      </w:r>
    </w:p>
    <w:p w14:paraId="0FB78278" w14:textId="77777777" w:rsidR="00234267" w:rsidRPr="0091297A" w:rsidRDefault="00234267">
      <w:pPr>
        <w:pStyle w:val="Corps"/>
        <w:jc w:val="both"/>
        <w:rPr>
          <w:rStyle w:val="Aucun"/>
          <w:rFonts w:ascii="Sabon LT Std" w:hAnsi="Sabon LT Std"/>
          <w:sz w:val="20"/>
          <w:szCs w:val="20"/>
        </w:rPr>
      </w:pPr>
    </w:p>
    <w:p w14:paraId="1FC39945" w14:textId="77777777" w:rsidR="00234267" w:rsidRPr="0091297A" w:rsidRDefault="00234267">
      <w:pPr>
        <w:pStyle w:val="Corps"/>
        <w:jc w:val="both"/>
        <w:rPr>
          <w:rStyle w:val="Aucun"/>
          <w:rFonts w:ascii="Sabon LT Std" w:hAnsi="Sabon LT Std"/>
          <w:sz w:val="20"/>
          <w:szCs w:val="20"/>
        </w:rPr>
      </w:pPr>
    </w:p>
    <w:p w14:paraId="36F17A36" w14:textId="77777777" w:rsidR="00234267" w:rsidRPr="0091297A" w:rsidRDefault="0091297A">
      <w:pPr>
        <w:pStyle w:val="Corps"/>
        <w:jc w:val="both"/>
        <w:rPr>
          <w:rStyle w:val="Aucun"/>
          <w:rFonts w:ascii="Sabon LT Std" w:hAnsi="Sabon LT Std"/>
          <w:b/>
          <w:bCs/>
        </w:rPr>
      </w:pPr>
      <w:r>
        <w:rPr>
          <w:rStyle w:val="Aucun"/>
          <w:rFonts w:ascii="Sabon LT Std" w:hAnsi="Sabon LT Std"/>
          <w:b/>
          <w:bCs/>
          <w:lang w:val="es"/>
        </w:rPr>
        <w:t xml:space="preserve">El año del caballo de fuego y el espíritu de diseño de </w:t>
      </w:r>
      <w:proofErr w:type="spellStart"/>
      <w:r>
        <w:rPr>
          <w:rStyle w:val="Aucun"/>
          <w:rFonts w:ascii="Sabon LT Std" w:hAnsi="Sabon LT Std"/>
          <w:b/>
          <w:bCs/>
          <w:lang w:val="es"/>
        </w:rPr>
        <w:t>Baume</w:t>
      </w:r>
      <w:proofErr w:type="spellEnd"/>
      <w:r>
        <w:rPr>
          <w:rStyle w:val="Aucun"/>
          <w:rFonts w:ascii="Sabon LT Std" w:hAnsi="Sabon LT Std"/>
          <w:b/>
          <w:bCs/>
          <w:lang w:val="es"/>
        </w:rPr>
        <w:t xml:space="preserve"> &amp; Mercier </w:t>
      </w:r>
    </w:p>
    <w:p w14:paraId="0562CB0E" w14:textId="77777777" w:rsidR="00234267" w:rsidRPr="0091297A" w:rsidRDefault="00234267">
      <w:pPr>
        <w:pStyle w:val="Corps"/>
        <w:jc w:val="both"/>
        <w:rPr>
          <w:rStyle w:val="Aucun"/>
          <w:rFonts w:ascii="Sabon LT Std" w:hAnsi="Sabon LT Std"/>
          <w:sz w:val="20"/>
          <w:szCs w:val="20"/>
        </w:rPr>
      </w:pPr>
    </w:p>
    <w:p w14:paraId="3334312F"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El séptimo de los doce signos del Zodiaco chino, el caballo de este Año Nuevo 2026, tiene el fuego como elemento principal. Este vínculo con el Sol contribuye plenamente al poder de la energía y la libertad que caracterizan a este animal noble y majestuoso. </w:t>
      </w:r>
    </w:p>
    <w:p w14:paraId="34CE0A41" w14:textId="77777777" w:rsidR="00234267" w:rsidRPr="0091297A" w:rsidRDefault="00234267">
      <w:pPr>
        <w:pStyle w:val="Corps"/>
        <w:jc w:val="both"/>
        <w:rPr>
          <w:rStyle w:val="Aucun"/>
          <w:rFonts w:ascii="Sabon LT Std" w:hAnsi="Sabon LT Std"/>
          <w:sz w:val="20"/>
          <w:szCs w:val="20"/>
        </w:rPr>
      </w:pPr>
    </w:p>
    <w:p w14:paraId="4F052CF8" w14:textId="6C9B01C6"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El nuevo Clifton 10839 refleja esta vitalidad mediante un trabajo meticuloso de la esfera. La ventanilla de fecha a las 6 horas se ha ampliado para mostrar la fecha tanto en números árabes como en sinogramas, con una representación de las fechas pares mediante caballos (la cultura china da prioridad a los números pares). Cada uno de ellos adopta una postura diferente para crear el efecto de un caballo al galope, si el disco girara rápidamente. Este diseño ingenioso y elegante reproduce sutilmente la idea de impetuosidad y audacia. </w:t>
      </w:r>
    </w:p>
    <w:p w14:paraId="62EBF3C5" w14:textId="77777777" w:rsidR="00234267" w:rsidRPr="0091297A" w:rsidRDefault="00234267">
      <w:pPr>
        <w:pStyle w:val="Corps"/>
        <w:jc w:val="both"/>
        <w:rPr>
          <w:rStyle w:val="Aucun"/>
          <w:rFonts w:ascii="Sabon LT Std" w:hAnsi="Sabon LT Std"/>
          <w:sz w:val="20"/>
          <w:szCs w:val="20"/>
        </w:rPr>
      </w:pPr>
    </w:p>
    <w:p w14:paraId="2E9BEF94"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El fondo de la caja también se adorna con un caballo al galope. Su silueta dorada transferida parece atravesar el cristal de zafiro que protege el fondo, fijado con cuatro tornillos y grabable. Más allá de esta singularidad estética, la caja redonda del Clifton presenta un diámetro de 40 mm y un grosor de 11,3 </w:t>
      </w:r>
      <w:proofErr w:type="spellStart"/>
      <w:r>
        <w:rPr>
          <w:rStyle w:val="Aucun"/>
          <w:rFonts w:ascii="Sabon LT Std" w:hAnsi="Sabon LT Std"/>
          <w:sz w:val="20"/>
          <w:szCs w:val="20"/>
          <w:lang w:val="es"/>
        </w:rPr>
        <w:t>mm.</w:t>
      </w:r>
      <w:proofErr w:type="spellEnd"/>
      <w:r>
        <w:rPr>
          <w:rStyle w:val="Aucun"/>
          <w:rFonts w:ascii="Sabon LT Std" w:hAnsi="Sabon LT Std"/>
          <w:sz w:val="20"/>
          <w:szCs w:val="20"/>
          <w:lang w:val="es"/>
        </w:rPr>
        <w:t xml:space="preserve"> Al igual que la corona, es de acero inoxidable pulido y satinado. El cristal de zafiro abombado </w:t>
      </w:r>
      <w:proofErr w:type="spellStart"/>
      <w:r>
        <w:rPr>
          <w:rStyle w:val="Aucun"/>
          <w:rFonts w:ascii="Sabon LT Std" w:hAnsi="Sabon LT Std"/>
          <w:sz w:val="20"/>
          <w:szCs w:val="20"/>
          <w:lang w:val="es"/>
        </w:rPr>
        <w:t>irrayable</w:t>
      </w:r>
      <w:proofErr w:type="spellEnd"/>
      <w:r>
        <w:rPr>
          <w:rStyle w:val="Aucun"/>
          <w:rFonts w:ascii="Sabon LT Std" w:hAnsi="Sabon LT Std"/>
          <w:sz w:val="20"/>
          <w:szCs w:val="20"/>
          <w:lang w:val="es"/>
        </w:rPr>
        <w:t xml:space="preserve"> con tratamiento antirreflejo en ambas caras la protege. </w:t>
      </w:r>
    </w:p>
    <w:p w14:paraId="6D98A12B" w14:textId="77777777" w:rsidR="00234267" w:rsidRPr="0091297A" w:rsidRDefault="00234267">
      <w:pPr>
        <w:pStyle w:val="Corps"/>
        <w:jc w:val="both"/>
        <w:rPr>
          <w:rStyle w:val="Aucun"/>
          <w:rFonts w:ascii="Sabon LT Std" w:hAnsi="Sabon LT Std"/>
          <w:sz w:val="20"/>
          <w:szCs w:val="20"/>
        </w:rPr>
      </w:pPr>
    </w:p>
    <w:p w14:paraId="12CD950C"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Todos y cada uno de los detalles revelan la creatividad y el saber hacer que caracterizan a </w:t>
      </w:r>
      <w:proofErr w:type="spellStart"/>
      <w:r>
        <w:rPr>
          <w:rStyle w:val="Aucun"/>
          <w:rFonts w:ascii="Sabon LT Std" w:hAnsi="Sabon LT Std"/>
          <w:sz w:val="20"/>
          <w:szCs w:val="20"/>
          <w:lang w:val="es"/>
        </w:rPr>
        <w:t>Baume</w:t>
      </w:r>
      <w:proofErr w:type="spellEnd"/>
      <w:r>
        <w:rPr>
          <w:rStyle w:val="Aucun"/>
          <w:rFonts w:ascii="Sabon LT Std" w:hAnsi="Sabon LT Std"/>
          <w:sz w:val="20"/>
          <w:szCs w:val="20"/>
          <w:lang w:val="es"/>
        </w:rPr>
        <w:t xml:space="preserve"> &amp; Mercier. </w:t>
      </w:r>
    </w:p>
    <w:p w14:paraId="2946DB82" w14:textId="77777777" w:rsidR="00234267" w:rsidRPr="0091297A" w:rsidRDefault="00234267">
      <w:pPr>
        <w:pStyle w:val="Corps"/>
        <w:jc w:val="both"/>
        <w:rPr>
          <w:rStyle w:val="Aucun"/>
          <w:rFonts w:ascii="Sabon LT Std" w:hAnsi="Sabon LT Std"/>
          <w:sz w:val="20"/>
          <w:szCs w:val="20"/>
        </w:rPr>
      </w:pPr>
    </w:p>
    <w:p w14:paraId="5997CC1D" w14:textId="77777777" w:rsidR="00234267" w:rsidRPr="0091297A" w:rsidRDefault="00234267">
      <w:pPr>
        <w:pStyle w:val="Corps"/>
        <w:jc w:val="both"/>
        <w:rPr>
          <w:rStyle w:val="Aucun"/>
          <w:rFonts w:ascii="Sabon LT Std" w:hAnsi="Sabon LT Std"/>
          <w:sz w:val="20"/>
          <w:szCs w:val="20"/>
        </w:rPr>
      </w:pPr>
    </w:p>
    <w:p w14:paraId="57E6B330" w14:textId="77777777" w:rsidR="00234267" w:rsidRPr="0091297A" w:rsidRDefault="0091297A">
      <w:pPr>
        <w:pStyle w:val="Corps"/>
        <w:jc w:val="both"/>
        <w:rPr>
          <w:rStyle w:val="Aucun"/>
          <w:rFonts w:ascii="Sabon LT Std" w:hAnsi="Sabon LT Std"/>
        </w:rPr>
      </w:pPr>
      <w:r>
        <w:rPr>
          <w:rStyle w:val="Aucun"/>
          <w:rFonts w:ascii="Sabon LT Std" w:hAnsi="Sabon LT Std"/>
          <w:b/>
          <w:bCs/>
          <w:lang w:val="es"/>
        </w:rPr>
        <w:t>Un homenaje a los colores tradicionales chinos</w:t>
      </w:r>
      <w:r>
        <w:rPr>
          <w:rStyle w:val="Aucun"/>
          <w:rFonts w:ascii="Sabon LT Std" w:hAnsi="Sabon LT Std"/>
          <w:lang w:val="es"/>
        </w:rPr>
        <w:t xml:space="preserve"> </w:t>
      </w:r>
    </w:p>
    <w:p w14:paraId="110FFD37" w14:textId="77777777" w:rsidR="00234267" w:rsidRPr="0091297A" w:rsidRDefault="00234267">
      <w:pPr>
        <w:pStyle w:val="Corps"/>
        <w:jc w:val="both"/>
        <w:rPr>
          <w:rStyle w:val="Aucun"/>
          <w:rFonts w:ascii="Sabon LT Std" w:hAnsi="Sabon LT Std"/>
          <w:sz w:val="20"/>
          <w:szCs w:val="20"/>
        </w:rPr>
      </w:pPr>
    </w:p>
    <w:p w14:paraId="1E458E3D" w14:textId="75745872"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La estética de vivos contrastes del Clifton 10839 potencia su carácter y dinamismo, a imagen del animal del año. Su esfera gris oscuro se irradia gracias a sus acabados degradados y lacados, que le aportan relieve y vitalidad. Su sobriedad se ve realzada por diversos atributos que rinden un homenaje a los códigos cromáticos de China. </w:t>
      </w:r>
    </w:p>
    <w:p w14:paraId="6B699379" w14:textId="77777777" w:rsidR="00234267" w:rsidRPr="0091297A" w:rsidRDefault="00234267">
      <w:pPr>
        <w:pStyle w:val="Corps"/>
        <w:jc w:val="both"/>
        <w:rPr>
          <w:rStyle w:val="Aucun"/>
          <w:rFonts w:ascii="Sabon LT Std" w:hAnsi="Sabon LT Std"/>
          <w:sz w:val="20"/>
          <w:szCs w:val="20"/>
        </w:rPr>
      </w:pPr>
    </w:p>
    <w:p w14:paraId="66DE2E9F"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El tono dorado sublima tanto las líneas perpendiculares situadas en el centro como el minutero. Su presencia ilumina los índices ribeteados facetados, trapezoidales y ligeramente alargados, así como las agujas de forma alfa facetadas de las horas y los minutos y el segundero. </w:t>
      </w:r>
    </w:p>
    <w:p w14:paraId="3FE9F23F" w14:textId="77777777" w:rsidR="00234267" w:rsidRPr="0091297A" w:rsidRDefault="00234267">
      <w:pPr>
        <w:pStyle w:val="Corps"/>
        <w:jc w:val="both"/>
        <w:rPr>
          <w:rStyle w:val="Aucun"/>
          <w:rFonts w:ascii="Sabon LT Std" w:hAnsi="Sabon LT Std"/>
          <w:sz w:val="20"/>
          <w:szCs w:val="20"/>
        </w:rPr>
      </w:pPr>
    </w:p>
    <w:p w14:paraId="6C09D513"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El tono rojo, portador de alegría, fortuna y éxito, realza el flamante forro de la correa de piel de aligátor negra con escamas cuadradas y pespuntes grises en la parte superior. </w:t>
      </w:r>
    </w:p>
    <w:p w14:paraId="1F72F646" w14:textId="77777777" w:rsidR="00234267" w:rsidRPr="0091297A" w:rsidRDefault="00234267">
      <w:pPr>
        <w:pStyle w:val="Corps"/>
        <w:jc w:val="both"/>
        <w:rPr>
          <w:rStyle w:val="Aucun"/>
          <w:rFonts w:ascii="Sabon LT Std" w:hAnsi="Sabon LT Std"/>
          <w:sz w:val="20"/>
          <w:szCs w:val="20"/>
        </w:rPr>
      </w:pPr>
    </w:p>
    <w:p w14:paraId="2AECAAC7"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Es fácilmente intercambiable, gracias a un sistema de varillas curvas con espigones muy fiable que permite retirarla y reintroducirla sin herramientas. </w:t>
      </w:r>
    </w:p>
    <w:p w14:paraId="12B75F32"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Cuenta con un triple cierre desplegable de acero inoxidable con pulsadores de seguridad. </w:t>
      </w:r>
    </w:p>
    <w:p w14:paraId="08CE6F91" w14:textId="77777777" w:rsidR="00234267" w:rsidRPr="0091297A" w:rsidRDefault="00234267">
      <w:pPr>
        <w:pStyle w:val="Corps"/>
        <w:jc w:val="both"/>
        <w:rPr>
          <w:rStyle w:val="Aucun"/>
          <w:rFonts w:ascii="Sabon LT Std" w:hAnsi="Sabon LT Std"/>
          <w:sz w:val="20"/>
          <w:szCs w:val="20"/>
        </w:rPr>
      </w:pPr>
    </w:p>
    <w:p w14:paraId="61CDCEAD" w14:textId="77777777" w:rsidR="00234267" w:rsidRPr="0091297A" w:rsidRDefault="00234267">
      <w:pPr>
        <w:pStyle w:val="Corps"/>
        <w:jc w:val="both"/>
        <w:rPr>
          <w:rStyle w:val="Aucun"/>
          <w:rFonts w:ascii="Sabon LT Std" w:hAnsi="Sabon LT Std"/>
          <w:sz w:val="20"/>
          <w:szCs w:val="20"/>
        </w:rPr>
      </w:pPr>
    </w:p>
    <w:p w14:paraId="415A5EA2" w14:textId="77777777" w:rsidR="00234267" w:rsidRPr="0091297A" w:rsidRDefault="0091297A">
      <w:pPr>
        <w:pStyle w:val="Corps"/>
        <w:jc w:val="both"/>
        <w:rPr>
          <w:rStyle w:val="Aucun"/>
          <w:rFonts w:ascii="Sabon LT Std" w:hAnsi="Sabon LT Std"/>
        </w:rPr>
      </w:pPr>
      <w:r>
        <w:rPr>
          <w:rStyle w:val="Aucun"/>
          <w:rFonts w:ascii="Sabon LT Std" w:hAnsi="Sabon LT Std"/>
          <w:b/>
          <w:bCs/>
          <w:lang w:val="es"/>
        </w:rPr>
        <w:t xml:space="preserve">La energía del movimiento Manufactura </w:t>
      </w:r>
      <w:proofErr w:type="spellStart"/>
      <w:r>
        <w:rPr>
          <w:rStyle w:val="Aucun"/>
          <w:rFonts w:ascii="Sabon LT Std" w:hAnsi="Sabon LT Std"/>
          <w:b/>
          <w:bCs/>
          <w:lang w:val="es"/>
        </w:rPr>
        <w:t>Baumatic</w:t>
      </w:r>
      <w:proofErr w:type="spellEnd"/>
      <w:r>
        <w:rPr>
          <w:rStyle w:val="Aucun"/>
          <w:rFonts w:ascii="Sabon LT Std" w:hAnsi="Sabon LT Std"/>
          <w:b/>
          <w:bCs/>
          <w:lang w:val="es"/>
        </w:rPr>
        <w:t xml:space="preserve"> y la certificación de COSC</w:t>
      </w:r>
      <w:r>
        <w:rPr>
          <w:rStyle w:val="Aucun"/>
          <w:rFonts w:ascii="Sabon LT Std" w:hAnsi="Sabon LT Std"/>
          <w:lang w:val="es"/>
        </w:rPr>
        <w:t xml:space="preserve"> </w:t>
      </w:r>
    </w:p>
    <w:p w14:paraId="6BB9E253" w14:textId="77777777" w:rsidR="00234267" w:rsidRPr="0091297A" w:rsidRDefault="00234267">
      <w:pPr>
        <w:pStyle w:val="Corps"/>
        <w:jc w:val="both"/>
        <w:rPr>
          <w:rStyle w:val="Aucun"/>
          <w:rFonts w:ascii="Sabon LT Std" w:hAnsi="Sabon LT Std"/>
          <w:sz w:val="20"/>
          <w:szCs w:val="20"/>
        </w:rPr>
      </w:pPr>
    </w:p>
    <w:p w14:paraId="781CC50D" w14:textId="6E7B9C35"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La tecnología avanzada del Clifton 10839 sublima la belleza y el refinamiento de esta pieza exclusiva. El movimiento automático Manufactura </w:t>
      </w:r>
      <w:proofErr w:type="spellStart"/>
      <w:r>
        <w:rPr>
          <w:rStyle w:val="Aucun"/>
          <w:rFonts w:ascii="Sabon LT Std" w:hAnsi="Sabon LT Std"/>
          <w:sz w:val="20"/>
          <w:szCs w:val="20"/>
          <w:lang w:val="es"/>
        </w:rPr>
        <w:t>Baumatic</w:t>
      </w:r>
      <w:proofErr w:type="spellEnd"/>
      <w:r>
        <w:rPr>
          <w:rStyle w:val="Aucun"/>
          <w:rFonts w:ascii="Sabon LT Std" w:hAnsi="Sabon LT Std"/>
          <w:sz w:val="20"/>
          <w:szCs w:val="20"/>
          <w:lang w:val="es"/>
        </w:rPr>
        <w:t xml:space="preserve"> (BM13-1975A COSC) brinda al reloj una precisión excepcional gracias a su resistencia a los campos magnéticos cotidianos de hasta 1500 Gauss y su cronómetro certificado COSC (Control Oficial Suizo de Cronómetros). Lo impulsa con una frecuencia de 4 Hz (28.800 </w:t>
      </w:r>
      <w:proofErr w:type="spellStart"/>
      <w:r>
        <w:rPr>
          <w:rStyle w:val="Aucun"/>
          <w:rFonts w:ascii="Sabon LT Std" w:hAnsi="Sabon LT Std"/>
          <w:sz w:val="20"/>
          <w:szCs w:val="20"/>
          <w:lang w:val="es"/>
        </w:rPr>
        <w:t>vph</w:t>
      </w:r>
      <w:proofErr w:type="spellEnd"/>
      <w:r>
        <w:rPr>
          <w:rStyle w:val="Aucun"/>
          <w:rFonts w:ascii="Sabon LT Std" w:hAnsi="Sabon LT Std"/>
          <w:sz w:val="20"/>
          <w:szCs w:val="20"/>
          <w:lang w:val="es"/>
        </w:rPr>
        <w:t xml:space="preserve">). Le ofrece libertad y autonomía al asegurarle una reserva de marcha de 5 días (120 horas) y una hermeticidad de hasta 5 ATM (aproximadamente 50 m). </w:t>
      </w:r>
    </w:p>
    <w:p w14:paraId="23DE523C" w14:textId="77777777" w:rsidR="00234267" w:rsidRPr="0091297A" w:rsidRDefault="00234267">
      <w:pPr>
        <w:pStyle w:val="Corps"/>
        <w:jc w:val="both"/>
        <w:rPr>
          <w:rStyle w:val="Aucun"/>
          <w:rFonts w:ascii="Sabon LT Std" w:hAnsi="Sabon LT Std"/>
          <w:sz w:val="20"/>
          <w:szCs w:val="20"/>
        </w:rPr>
      </w:pPr>
    </w:p>
    <w:p w14:paraId="721FE638"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Esta pieza de relojería permite entrever, a través del cristal de zafiro que protege el fondo de la caja, sus acabados sofisticados, tales como puentes perlados, platina con decoración arenada, masa oscilante calada con motivo "</w:t>
      </w:r>
      <w:proofErr w:type="spellStart"/>
      <w:r>
        <w:rPr>
          <w:rStyle w:val="Aucun"/>
          <w:rFonts w:ascii="Sabon LT Std" w:hAnsi="Sabon LT Std"/>
          <w:sz w:val="20"/>
          <w:szCs w:val="20"/>
          <w:lang w:val="es"/>
        </w:rPr>
        <w:t>Côtes</w:t>
      </w:r>
      <w:proofErr w:type="spellEnd"/>
      <w:r>
        <w:rPr>
          <w:rStyle w:val="Aucun"/>
          <w:rFonts w:ascii="Sabon LT Std" w:hAnsi="Sabon LT Std"/>
          <w:sz w:val="20"/>
          <w:szCs w:val="20"/>
          <w:lang w:val="es"/>
        </w:rPr>
        <w:t xml:space="preserve"> de </w:t>
      </w:r>
      <w:proofErr w:type="spellStart"/>
      <w:r>
        <w:rPr>
          <w:rStyle w:val="Aucun"/>
          <w:rFonts w:ascii="Sabon LT Std" w:hAnsi="Sabon LT Std"/>
          <w:sz w:val="20"/>
          <w:szCs w:val="20"/>
          <w:lang w:val="es"/>
        </w:rPr>
        <w:t>Genève</w:t>
      </w:r>
      <w:proofErr w:type="spellEnd"/>
      <w:r>
        <w:rPr>
          <w:rStyle w:val="Aucun"/>
          <w:rFonts w:ascii="Sabon LT Std" w:hAnsi="Sabon LT Std"/>
          <w:sz w:val="20"/>
          <w:szCs w:val="20"/>
          <w:lang w:val="es"/>
        </w:rPr>
        <w:t xml:space="preserve">" así como un grabado exclusivo de </w:t>
      </w:r>
      <w:proofErr w:type="spellStart"/>
      <w:r>
        <w:rPr>
          <w:rStyle w:val="Aucun"/>
          <w:rFonts w:ascii="Sabon LT Std" w:hAnsi="Sabon LT Std"/>
          <w:sz w:val="20"/>
          <w:szCs w:val="20"/>
          <w:lang w:val="es"/>
        </w:rPr>
        <w:t>Baume</w:t>
      </w:r>
      <w:proofErr w:type="spellEnd"/>
      <w:r>
        <w:rPr>
          <w:rStyle w:val="Aucun"/>
          <w:rFonts w:ascii="Sabon LT Std" w:hAnsi="Sabon LT Std"/>
          <w:sz w:val="20"/>
          <w:szCs w:val="20"/>
          <w:lang w:val="es"/>
        </w:rPr>
        <w:t xml:space="preserve"> &amp; Mercier. </w:t>
      </w:r>
    </w:p>
    <w:p w14:paraId="52E56223" w14:textId="77777777" w:rsidR="00234267" w:rsidRPr="0091297A" w:rsidRDefault="00234267">
      <w:pPr>
        <w:pStyle w:val="Corps"/>
        <w:jc w:val="both"/>
        <w:rPr>
          <w:rStyle w:val="Aucun"/>
          <w:rFonts w:ascii="Sabon LT Std" w:hAnsi="Sabon LT Std"/>
          <w:sz w:val="20"/>
          <w:szCs w:val="20"/>
        </w:rPr>
      </w:pPr>
    </w:p>
    <w:p w14:paraId="1C4D1E96"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val="es"/>
        </w:rPr>
        <w:t xml:space="preserve">El Clifton M0A10839 dispone de una garantía internacional estándar de 2 años, a la cual se añade una extensión de 6 años como corresponde a todos los relojes </w:t>
      </w:r>
      <w:proofErr w:type="spellStart"/>
      <w:r>
        <w:rPr>
          <w:rStyle w:val="Aucun"/>
          <w:rFonts w:ascii="Sabon LT Std" w:hAnsi="Sabon LT Std"/>
          <w:sz w:val="20"/>
          <w:szCs w:val="20"/>
          <w:lang w:val="es"/>
        </w:rPr>
        <w:t>Baumatic</w:t>
      </w:r>
      <w:proofErr w:type="spellEnd"/>
      <w:r>
        <w:rPr>
          <w:rStyle w:val="Aucun"/>
          <w:rFonts w:ascii="Sabon LT Std" w:hAnsi="Sabon LT Std"/>
          <w:sz w:val="20"/>
          <w:szCs w:val="20"/>
          <w:lang w:val="es"/>
        </w:rPr>
        <w:t xml:space="preserve">. Para activarla, basta con inscribirse en el sitio web de </w:t>
      </w:r>
      <w:proofErr w:type="spellStart"/>
      <w:r>
        <w:rPr>
          <w:rStyle w:val="Aucun"/>
          <w:rFonts w:ascii="Sabon LT Std" w:hAnsi="Sabon LT Std"/>
          <w:sz w:val="20"/>
          <w:szCs w:val="20"/>
          <w:lang w:val="es"/>
        </w:rPr>
        <w:t>Baume</w:t>
      </w:r>
      <w:proofErr w:type="spellEnd"/>
      <w:r>
        <w:rPr>
          <w:rStyle w:val="Aucun"/>
          <w:rFonts w:ascii="Sabon LT Std" w:hAnsi="Sabon LT Std"/>
          <w:sz w:val="20"/>
          <w:szCs w:val="20"/>
          <w:lang w:val="es"/>
        </w:rPr>
        <w:t xml:space="preserve"> &amp; Mercier </w:t>
      </w:r>
      <w:hyperlink r:id="rId6" w:history="1">
        <w:r>
          <w:rPr>
            <w:rStyle w:val="Hyperlink0"/>
            <w:rFonts w:ascii="Sabon LT Std" w:hAnsi="Sabon LT Std"/>
            <w:lang w:val="es"/>
          </w:rPr>
          <w:t>www.baume-et-mercier.com</w:t>
        </w:r>
      </w:hyperlink>
      <w:r>
        <w:rPr>
          <w:rStyle w:val="Aucun"/>
          <w:rFonts w:ascii="Sabon LT Std" w:hAnsi="Sabon LT Std"/>
          <w:sz w:val="20"/>
          <w:szCs w:val="20"/>
          <w:lang w:val="es"/>
        </w:rPr>
        <w:t xml:space="preserve"> en un plazo de 60 días a partir de la fecha de adquisición. </w:t>
      </w:r>
    </w:p>
    <w:p w14:paraId="07547A01" w14:textId="77777777" w:rsidR="00234267" w:rsidRPr="0091297A" w:rsidRDefault="00234267">
      <w:pPr>
        <w:pStyle w:val="Corps"/>
        <w:jc w:val="both"/>
        <w:rPr>
          <w:rStyle w:val="Aucun"/>
          <w:rFonts w:ascii="Sabon LT Std" w:hAnsi="Sabon LT Std"/>
          <w:sz w:val="20"/>
          <w:szCs w:val="20"/>
        </w:rPr>
      </w:pPr>
    </w:p>
    <w:p w14:paraId="5043CB0F" w14:textId="77777777" w:rsidR="00234267" w:rsidRPr="0091297A" w:rsidRDefault="00234267">
      <w:pPr>
        <w:pStyle w:val="Corps"/>
        <w:jc w:val="both"/>
        <w:rPr>
          <w:rStyle w:val="Aucun"/>
          <w:rFonts w:ascii="Sabon LT Std" w:hAnsi="Sabon LT Std"/>
          <w:sz w:val="20"/>
          <w:szCs w:val="20"/>
        </w:rPr>
      </w:pPr>
    </w:p>
    <w:p w14:paraId="189B1AD0" w14:textId="0152B6A7" w:rsidR="00234267" w:rsidRPr="0091297A" w:rsidRDefault="3DE31D85">
      <w:pPr>
        <w:pStyle w:val="Corps"/>
        <w:jc w:val="both"/>
        <w:rPr>
          <w:rFonts w:ascii="Sabon LT Std" w:hAnsi="Sabon LT Std"/>
          <w:sz w:val="20"/>
          <w:szCs w:val="20"/>
        </w:rPr>
      </w:pPr>
      <w:r>
        <w:rPr>
          <w:rStyle w:val="Aucun"/>
          <w:rFonts w:ascii="Sabon LT Std" w:hAnsi="Sabon LT Std"/>
          <w:sz w:val="20"/>
          <w:szCs w:val="20"/>
          <w:lang w:val="es"/>
        </w:rPr>
        <w:t xml:space="preserve">Es tiempo de celebrar. </w:t>
      </w:r>
      <w:proofErr w:type="spellStart"/>
      <w:r>
        <w:rPr>
          <w:rStyle w:val="Aucun"/>
          <w:rFonts w:ascii="Sabon LT Std" w:hAnsi="Sabon LT Std"/>
          <w:sz w:val="20"/>
          <w:szCs w:val="20"/>
          <w:lang w:val="es"/>
        </w:rPr>
        <w:t>Baume</w:t>
      </w:r>
      <w:proofErr w:type="spellEnd"/>
      <w:r>
        <w:rPr>
          <w:rStyle w:val="Aucun"/>
          <w:rFonts w:ascii="Sabon LT Std" w:hAnsi="Sabon LT Std"/>
          <w:sz w:val="20"/>
          <w:szCs w:val="20"/>
          <w:lang w:val="es"/>
        </w:rPr>
        <w:t xml:space="preserve"> &amp; Mercier se suma con gozo a la cita de la mano de esta nueva pieza Clifton, un testimonio vivo de la sensibilidad artística con que impregna cada momento intenso y emocionante de la vida. </w:t>
      </w:r>
    </w:p>
    <w:sectPr w:rsidR="00234267" w:rsidRPr="0091297A">
      <w:head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37409" w14:textId="77777777" w:rsidR="0091297A" w:rsidRDefault="0091297A">
      <w:r>
        <w:separator/>
      </w:r>
    </w:p>
  </w:endnote>
  <w:endnote w:type="continuationSeparator" w:id="0">
    <w:p w14:paraId="5DBFD1E0" w14:textId="77777777" w:rsidR="0091297A" w:rsidRDefault="00912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Montserrat Medium">
    <w:panose1 w:val="00000600000000000000"/>
    <w:charset w:val="00"/>
    <w:family w:val="auto"/>
    <w:pitch w:val="variable"/>
    <w:sig w:usb0="2000020F" w:usb1="00000003" w:usb2="00000000" w:usb3="00000000" w:csb0="00000197" w:csb1="00000000"/>
  </w:font>
  <w:font w:name="Sabon LT Std">
    <w:altName w:val="Cambria"/>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8999E" w14:textId="77777777" w:rsidR="0091297A" w:rsidRDefault="0091297A">
      <w:r>
        <w:separator/>
      </w:r>
    </w:p>
  </w:footnote>
  <w:footnote w:type="continuationSeparator" w:id="0">
    <w:p w14:paraId="09F5288C" w14:textId="77777777" w:rsidR="0091297A" w:rsidRDefault="00912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D8E3" w14:textId="42B224AF" w:rsidR="0091297A" w:rsidRDefault="0091297A" w:rsidP="0091297A">
    <w:pPr>
      <w:pStyle w:val="En-tte"/>
      <w:jc w:val="center"/>
    </w:pPr>
    <w:r>
      <w:rPr>
        <w:noProof/>
        <w:lang w:val="es"/>
      </w:rPr>
      <w:drawing>
        <wp:inline distT="0" distB="0" distL="0" distR="0" wp14:anchorId="0DE4F199" wp14:editId="23152944">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07459315" w14:textId="77777777" w:rsidR="00234267" w:rsidRDefault="002342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A80FE6"/>
    <w:rsid w:val="001C38BE"/>
    <w:rsid w:val="00234267"/>
    <w:rsid w:val="003012C1"/>
    <w:rsid w:val="00694D61"/>
    <w:rsid w:val="006E478B"/>
    <w:rsid w:val="0091297A"/>
    <w:rsid w:val="00D75713"/>
    <w:rsid w:val="00E21DDB"/>
    <w:rsid w:val="3DE31D85"/>
    <w:rsid w:val="62A80FE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6D3D"/>
  <w15:docId w15:val="{FC14D25C-C975-4841-AC98-6D4D146A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Lien">
    <w:name w:val="Lien"/>
    <w:rPr>
      <w:u w:val="single"/>
    </w:rPr>
  </w:style>
  <w:style w:type="character" w:customStyle="1" w:styleId="Hyperlink0">
    <w:name w:val="Hyperlink.0"/>
    <w:basedOn w:val="Lien"/>
    <w:rPr>
      <w:sz w:val="20"/>
      <w:szCs w:val="20"/>
      <w:u w:val="single"/>
    </w:rPr>
  </w:style>
  <w:style w:type="paragraph" w:styleId="En-tte">
    <w:name w:val="header"/>
    <w:basedOn w:val="Normal"/>
    <w:link w:val="En-tteCar"/>
    <w:uiPriority w:val="99"/>
    <w:unhideWhenUsed/>
    <w:rsid w:val="0091297A"/>
    <w:pPr>
      <w:tabs>
        <w:tab w:val="center" w:pos="4536"/>
        <w:tab w:val="right" w:pos="9072"/>
      </w:tabs>
    </w:pPr>
  </w:style>
  <w:style w:type="character" w:customStyle="1" w:styleId="En-tteCar">
    <w:name w:val="En-tête Car"/>
    <w:basedOn w:val="Policepardfaut"/>
    <w:link w:val="En-tte"/>
    <w:uiPriority w:val="99"/>
    <w:rsid w:val="0091297A"/>
    <w:rPr>
      <w:sz w:val="24"/>
      <w:szCs w:val="24"/>
      <w:lang w:val="en-US" w:eastAsia="en-US"/>
    </w:rPr>
  </w:style>
  <w:style w:type="paragraph" w:styleId="Pieddepage">
    <w:name w:val="footer"/>
    <w:basedOn w:val="Normal"/>
    <w:link w:val="PieddepageCar"/>
    <w:uiPriority w:val="99"/>
    <w:unhideWhenUsed/>
    <w:rsid w:val="0091297A"/>
    <w:pPr>
      <w:tabs>
        <w:tab w:val="center" w:pos="4536"/>
        <w:tab w:val="right" w:pos="9072"/>
      </w:tabs>
    </w:pPr>
  </w:style>
  <w:style w:type="character" w:customStyle="1" w:styleId="PieddepageCar">
    <w:name w:val="Pied de page Car"/>
    <w:basedOn w:val="Policepardfaut"/>
    <w:link w:val="Pieddepage"/>
    <w:uiPriority w:val="99"/>
    <w:rsid w:val="0091297A"/>
    <w:rPr>
      <w:sz w:val="24"/>
      <w:szCs w:val="24"/>
      <w:lang w:val="en-US" w:eastAsia="en-US"/>
    </w:rPr>
  </w:style>
  <w:style w:type="paragraph" w:styleId="Rvision">
    <w:name w:val="Revision"/>
    <w:hidden/>
    <w:uiPriority w:val="99"/>
    <w:semiHidden/>
    <w:rsid w:val="00694D6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ume-et-mercier.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889</Words>
  <Characters>4892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Charlotte LE LAY</cp:lastModifiedBy>
  <cp:revision>4</cp:revision>
  <dcterms:created xsi:type="dcterms:W3CDTF">2025-11-11T13:15:00Z</dcterms:created>
  <dcterms:modified xsi:type="dcterms:W3CDTF">2025-11-14T12:32:00Z</dcterms:modified>
</cp:coreProperties>
</file>