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89A9E" w14:textId="64312B3E" w:rsidR="00FF4B48" w:rsidRPr="00896CEF" w:rsidRDefault="009C63C7" w:rsidP="008305E2">
      <w:pPr>
        <w:jc w:val="center"/>
        <w:rPr>
          <w:rFonts w:ascii="Times" w:hAnsi="Times"/>
          <w:b/>
          <w:bCs/>
          <w:sz w:val="32"/>
          <w:szCs w:val="32"/>
        </w:rPr>
      </w:pPr>
      <w:bookmarkStart w:id="0" w:name="_Hlk104980440"/>
      <w:bookmarkStart w:id="1" w:name="_Hlk104809740"/>
      <w:bookmarkEnd w:id="0"/>
      <w:r>
        <w:rPr>
          <w:rFonts w:hint="eastAsia"/>
          <w:b/>
          <w:sz w:val="40"/>
        </w:rPr>
        <w:t>名士全新利維拉系列腕錶：盡顯夏日風情！</w:t>
      </w:r>
    </w:p>
    <w:p w14:paraId="76E0AB8C" w14:textId="51F5DC27" w:rsidR="00FF4B48" w:rsidRPr="00896CEF" w:rsidRDefault="00FF4B48" w:rsidP="003B5F18">
      <w:pPr>
        <w:pStyle w:val="NoSpacing"/>
        <w:jc w:val="both"/>
        <w:rPr>
          <w:rFonts w:ascii="Times" w:hAnsi="Times"/>
        </w:rPr>
      </w:pPr>
    </w:p>
    <w:p w14:paraId="600B9B4F" w14:textId="77777777" w:rsidR="00896CEF" w:rsidRPr="00896CEF" w:rsidRDefault="00896CEF" w:rsidP="003B5F18">
      <w:pPr>
        <w:pStyle w:val="NoSpacing"/>
        <w:jc w:val="both"/>
        <w:rPr>
          <w:rFonts w:ascii="Times" w:hAnsi="Times"/>
        </w:rPr>
      </w:pPr>
    </w:p>
    <w:p w14:paraId="4C42FE7E" w14:textId="06918F5F" w:rsidR="00FF4B48" w:rsidRPr="00896CEF" w:rsidRDefault="00FF4B48" w:rsidP="003B5F18">
      <w:pPr>
        <w:pStyle w:val="NoSpacing"/>
        <w:jc w:val="both"/>
        <w:rPr>
          <w:rFonts w:ascii="Times" w:eastAsia="PMingLiU" w:hAnsi="Times"/>
        </w:rPr>
      </w:pPr>
      <w:r>
        <w:rPr>
          <w:rFonts w:ascii="Times" w:eastAsia="PMingLiU" w:hAnsi="Times" w:hint="eastAsia"/>
        </w:rPr>
        <w:t>利維拉（</w:t>
      </w:r>
      <w:r>
        <w:rPr>
          <w:rFonts w:ascii="Times" w:eastAsia="PMingLiU" w:hAnsi="Times" w:hint="eastAsia"/>
        </w:rPr>
        <w:t>Riviera</w:t>
      </w:r>
      <w:r>
        <w:rPr>
          <w:rFonts w:ascii="Times" w:eastAsia="PMingLiU" w:hAnsi="Times" w:hint="eastAsia"/>
        </w:rPr>
        <w:t>）系列是名士（</w:t>
      </w:r>
      <w:r>
        <w:rPr>
          <w:rFonts w:ascii="Times" w:eastAsia="PMingLiU" w:hAnsi="Times" w:hint="eastAsia"/>
        </w:rPr>
        <w:t>Baume &amp; Mercier</w:t>
      </w:r>
      <w:r>
        <w:rPr>
          <w:rFonts w:ascii="Times" w:eastAsia="PMingLiU" w:hAnsi="Times" w:hint="eastAsia"/>
        </w:rPr>
        <w:t>）最能體現極致生活風格的代表，今夏，本系列披上活潑耀眼的藍色面貌，使錶盤更增夏季光彩。</w:t>
      </w:r>
      <w:r>
        <w:rPr>
          <w:rFonts w:ascii="Times" w:eastAsia="PMingLiU" w:hAnsi="Times" w:hint="eastAsia"/>
        </w:rPr>
        <w:t>42</w:t>
      </w:r>
      <w:r>
        <w:rPr>
          <w:rFonts w:ascii="Times" w:eastAsia="PMingLiU" w:hAnsi="Times" w:hint="eastAsia"/>
        </w:rPr>
        <w:t>毫米</w:t>
      </w:r>
      <w:proofErr w:type="spellStart"/>
      <w:r w:rsidR="00497DD3">
        <w:rPr>
          <w:rFonts w:ascii="Times" w:eastAsia="PMingLiU" w:hAnsi="Times"/>
          <w:lang w:val="en-US"/>
        </w:rPr>
        <w:t>Baumatic</w:t>
      </w:r>
      <w:proofErr w:type="spellEnd"/>
      <w:r w:rsidR="00D94850">
        <w:rPr>
          <w:rFonts w:ascii="Times" w:eastAsia="PMingLiU" w:hAnsi="Times" w:hint="eastAsia"/>
          <w:lang w:val="en-US"/>
        </w:rPr>
        <w:t>機芯</w:t>
      </w:r>
      <w:r w:rsidR="00D94850" w:rsidRPr="0039445E">
        <w:rPr>
          <w:rFonts w:ascii="PMingLiU" w:hAnsi="Heiti TC Light" w:cs="Heiti TC Light" w:hint="eastAsia"/>
          <w:lang w:val="en-US"/>
        </w:rPr>
        <w:t>、</w:t>
      </w:r>
      <w:r>
        <w:rPr>
          <w:rFonts w:ascii="Times" w:eastAsia="PMingLiU" w:hAnsi="Times" w:hint="eastAsia"/>
        </w:rPr>
        <w:t>自動上鏈機芯</w:t>
      </w:r>
      <w:r w:rsidR="00D94850">
        <w:rPr>
          <w:rFonts w:ascii="Times" w:eastAsia="PMingLiU" w:hAnsi="Times" w:hint="eastAsia"/>
        </w:rPr>
        <w:t>及</w:t>
      </w:r>
      <w:r>
        <w:rPr>
          <w:rFonts w:ascii="Times" w:eastAsia="PMingLiU" w:hAnsi="Times" w:hint="eastAsia"/>
        </w:rPr>
        <w:t>36</w:t>
      </w:r>
      <w:r>
        <w:rPr>
          <w:rFonts w:ascii="Times" w:eastAsia="PMingLiU" w:hAnsi="Times" w:hint="eastAsia"/>
        </w:rPr>
        <w:t>毫米石英機芯</w:t>
      </w:r>
      <w:r w:rsidR="00D94850">
        <w:rPr>
          <w:rFonts w:ascii="Times" w:eastAsia="PMingLiU" w:hAnsi="Times" w:hint="eastAsia"/>
        </w:rPr>
        <w:t>這三款全新</w:t>
      </w:r>
      <w:r>
        <w:rPr>
          <w:rFonts w:ascii="Times" w:eastAsia="PMingLiU" w:hAnsi="Times" w:hint="eastAsia"/>
        </w:rPr>
        <w:t>利維拉腕錶再次確立其別具特色的地中海性格。靈感源自法國</w:t>
      </w:r>
      <w:r>
        <w:rPr>
          <w:rFonts w:ascii="Times" w:eastAsia="PMingLiU" w:hAnsi="Times" w:hint="eastAsia"/>
          <w:i/>
        </w:rPr>
        <w:t>蔚藍海岸利維拉（</w:t>
      </w:r>
      <w:r>
        <w:rPr>
          <w:rFonts w:ascii="Times" w:eastAsia="PMingLiU" w:hAnsi="Times" w:hint="eastAsia"/>
          <w:i/>
        </w:rPr>
        <w:t>French Riviera</w:t>
      </w:r>
      <w:r>
        <w:rPr>
          <w:rFonts w:ascii="Times" w:eastAsia="PMingLiU" w:hAnsi="Times" w:hint="eastAsia"/>
          <w:i/>
        </w:rPr>
        <w:t>）</w:t>
      </w:r>
      <w:r>
        <w:rPr>
          <w:rFonts w:ascii="Times" w:eastAsia="PMingLiU" w:hAnsi="Times" w:hint="eastAsia"/>
        </w:rPr>
        <w:t>的隨性生活藝術風格，利維拉系列腕錶代表著休閒優雅的風格，象徵著一種精緻製錶隨和化的自由觀點。不論在城市或在海濱，利維拉腕錶都能充分展現出名士的精神。</w:t>
      </w:r>
    </w:p>
    <w:p w14:paraId="672C9A28" w14:textId="3522E7AB" w:rsidR="00FF4B48" w:rsidRPr="00896CEF" w:rsidRDefault="00FF4B48" w:rsidP="003B5F18">
      <w:pPr>
        <w:pStyle w:val="NoSpacing"/>
        <w:jc w:val="both"/>
        <w:rPr>
          <w:rFonts w:ascii="Times" w:hAnsi="Times"/>
        </w:rPr>
      </w:pPr>
    </w:p>
    <w:p w14:paraId="47C3D70D" w14:textId="4783CE73" w:rsidR="00806731" w:rsidRDefault="00FF4B48" w:rsidP="003B5F18">
      <w:pPr>
        <w:pStyle w:val="NoSpacing"/>
        <w:jc w:val="both"/>
        <w:rPr>
          <w:rFonts w:ascii="Times" w:eastAsia="PMingLiU" w:hAnsi="Times"/>
        </w:rPr>
      </w:pPr>
      <w:r>
        <w:rPr>
          <w:rFonts w:ascii="Times" w:eastAsia="PMingLiU" w:hAnsi="Times" w:hint="eastAsia"/>
        </w:rPr>
        <w:t>憑藉著一眼即可辨識的十二邊形錶圈，利維拉腕錶自</w:t>
      </w:r>
      <w:r>
        <w:rPr>
          <w:rFonts w:ascii="Times" w:eastAsia="PMingLiU" w:hAnsi="Times" w:hint="eastAsia"/>
        </w:rPr>
        <w:t>1973</w:t>
      </w:r>
      <w:r>
        <w:rPr>
          <w:rFonts w:ascii="Times" w:eastAsia="PMingLiU" w:hAnsi="Times" w:hint="eastAsia"/>
        </w:rPr>
        <w:t>年誕生以來就體現出名士在設計和運用材質方面的專業技藝。去年強勢復出後，利維拉腕錶征服了愛錶人士的心，詮釋自由精神、另類優雅風格和某種製錶理念的精鋼廓形在腕間散發名士錶的出色風采。</w:t>
      </w:r>
      <w:r>
        <w:rPr>
          <w:rFonts w:ascii="Times" w:eastAsia="PMingLiU" w:hAnsi="Times" w:hint="eastAsia"/>
        </w:rPr>
        <w:t xml:space="preserve"> </w:t>
      </w:r>
    </w:p>
    <w:p w14:paraId="59607B41" w14:textId="77777777" w:rsidR="00BA6AB2" w:rsidRPr="00896CEF" w:rsidRDefault="00BA6AB2" w:rsidP="003B5F18">
      <w:pPr>
        <w:pStyle w:val="NoSpacing"/>
        <w:jc w:val="both"/>
        <w:rPr>
          <w:rFonts w:ascii="Times" w:hAnsi="Times"/>
        </w:rPr>
      </w:pPr>
    </w:p>
    <w:p w14:paraId="7A82A2E2" w14:textId="3C6ABE39" w:rsidR="00806731" w:rsidRPr="00896CEF" w:rsidRDefault="00806731" w:rsidP="003B5F18">
      <w:pPr>
        <w:pStyle w:val="NoSpacing"/>
        <w:jc w:val="both"/>
        <w:rPr>
          <w:rFonts w:ascii="Times" w:hAnsi="Times"/>
        </w:rPr>
      </w:pPr>
    </w:p>
    <w:p w14:paraId="4F861DB3" w14:textId="089F15F7" w:rsidR="008305E2" w:rsidRPr="00896CEF" w:rsidRDefault="00896CEF" w:rsidP="00896CEF">
      <w:pPr>
        <w:rPr>
          <w:rFonts w:ascii="Times" w:hAnsi="Times"/>
          <w:b/>
          <w:bCs/>
        </w:rPr>
      </w:pPr>
      <w:r>
        <w:rPr>
          <w:rFonts w:ascii="Times" w:hAnsi="Times" w:hint="eastAsia"/>
          <w:b/>
          <w:noProof/>
          <w:lang w:eastAsia="fr-FR"/>
        </w:rPr>
        <w:drawing>
          <wp:inline distT="0" distB="0" distL="0" distR="0" wp14:anchorId="4D697F25" wp14:editId="300F555A">
            <wp:extent cx="1832899" cy="252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hint="eastAsia"/>
          <w:b/>
          <w:noProof/>
          <w:lang w:eastAsia="fr-FR"/>
        </w:rPr>
        <w:drawing>
          <wp:inline distT="0" distB="0" distL="0" distR="0" wp14:anchorId="69D6CADB" wp14:editId="25033E80">
            <wp:extent cx="1832899" cy="2520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viera FY23 10688 FRONT_23208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hint="eastAsia"/>
          <w:b/>
          <w:noProof/>
          <w:lang w:eastAsia="fr-FR"/>
        </w:rPr>
        <w:drawing>
          <wp:inline distT="0" distB="0" distL="0" distR="0" wp14:anchorId="43D8CE15" wp14:editId="097D09C4">
            <wp:extent cx="1832906" cy="25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viera FY23 10689 FRONT_232080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906" cy="2520000"/>
                    </a:xfrm>
                    <a:prstGeom prst="rect">
                      <a:avLst/>
                    </a:prstGeom>
                  </pic:spPr>
                </pic:pic>
              </a:graphicData>
            </a:graphic>
          </wp:inline>
        </w:drawing>
      </w:r>
    </w:p>
    <w:p w14:paraId="72D55751" w14:textId="2B53315D" w:rsidR="008305E2" w:rsidRPr="00BA6AB2" w:rsidRDefault="00BA6AB2" w:rsidP="00BA6AB2">
      <w:pPr>
        <w:ind w:firstLine="708"/>
        <w:rPr>
          <w:rFonts w:ascii="Times" w:hAnsi="Times"/>
          <w:bCs/>
          <w:i/>
        </w:rPr>
      </w:pPr>
      <w:r>
        <w:rPr>
          <w:rFonts w:ascii="Times" w:hAnsi="Times" w:hint="eastAsia"/>
          <w:i/>
        </w:rPr>
        <w:t xml:space="preserve"> Riviera 10701</w:t>
      </w:r>
      <w:r w:rsidR="0076588A">
        <w:rPr>
          <w:rFonts w:ascii="Times" w:hAnsi="Times"/>
          <w:i/>
        </w:rPr>
        <w:tab/>
      </w:r>
      <w:r w:rsidR="0076588A">
        <w:rPr>
          <w:rFonts w:ascii="Times" w:hAnsi="Times"/>
          <w:i/>
        </w:rPr>
        <w:tab/>
        <w:t xml:space="preserve">  </w:t>
      </w:r>
      <w:r>
        <w:rPr>
          <w:rFonts w:ascii="Times" w:hAnsi="Times" w:hint="eastAsia"/>
          <w:i/>
        </w:rPr>
        <w:t xml:space="preserve">Riviera 10688     </w:t>
      </w:r>
      <w:r w:rsidR="0076588A">
        <w:rPr>
          <w:rFonts w:ascii="Times" w:hAnsi="Times"/>
          <w:i/>
        </w:rPr>
        <w:tab/>
      </w:r>
      <w:r w:rsidR="0076588A">
        <w:rPr>
          <w:rFonts w:ascii="Times" w:hAnsi="Times"/>
          <w:i/>
        </w:rPr>
        <w:tab/>
        <w:t xml:space="preserve">   </w:t>
      </w:r>
      <w:r>
        <w:rPr>
          <w:rFonts w:ascii="Times" w:hAnsi="Times" w:hint="eastAsia"/>
          <w:i/>
        </w:rPr>
        <w:t>Riviera 10689</w:t>
      </w:r>
      <w:r>
        <w:rPr>
          <w:rFonts w:ascii="Times" w:hAnsi="Times" w:hint="eastAsia"/>
          <w:i/>
        </w:rPr>
        <w:br w:type="page"/>
      </w:r>
    </w:p>
    <w:p w14:paraId="6C165E98" w14:textId="77777777" w:rsidR="00896CEF" w:rsidRPr="00896CEF" w:rsidRDefault="00896CEF">
      <w:pPr>
        <w:rPr>
          <w:rFonts w:ascii="Times" w:eastAsiaTheme="minorHAnsi" w:hAnsi="Times" w:cstheme="minorBidi"/>
          <w:b/>
          <w:bCs/>
        </w:rPr>
      </w:pPr>
    </w:p>
    <w:p w14:paraId="66107170" w14:textId="3E4344D5" w:rsidR="00806731" w:rsidRPr="00896CEF" w:rsidRDefault="00806731" w:rsidP="003B5F18">
      <w:pPr>
        <w:pStyle w:val="NoSpacing"/>
        <w:jc w:val="both"/>
        <w:rPr>
          <w:rFonts w:ascii="Times" w:eastAsia="PMingLiU" w:hAnsi="Times"/>
          <w:b/>
          <w:bCs/>
        </w:rPr>
      </w:pPr>
      <w:r>
        <w:rPr>
          <w:rFonts w:ascii="Times" w:eastAsia="PMingLiU" w:hAnsi="Times" w:hint="eastAsia"/>
          <w:b/>
        </w:rPr>
        <w:t>利維拉</w:t>
      </w:r>
      <w:proofErr w:type="spellStart"/>
      <w:r>
        <w:rPr>
          <w:rFonts w:ascii="Times" w:eastAsia="PMingLiU" w:hAnsi="Times" w:hint="eastAsia"/>
          <w:b/>
        </w:rPr>
        <w:t>Baumatic</w:t>
      </w:r>
      <w:proofErr w:type="spellEnd"/>
      <w:r>
        <w:rPr>
          <w:rFonts w:ascii="Times" w:eastAsia="PMingLiU" w:hAnsi="Times" w:hint="eastAsia"/>
          <w:b/>
        </w:rPr>
        <w:t xml:space="preserve"> 42</w:t>
      </w:r>
      <w:r>
        <w:rPr>
          <w:rFonts w:ascii="Times" w:eastAsia="PMingLiU" w:hAnsi="Times" w:hint="eastAsia"/>
          <w:b/>
        </w:rPr>
        <w:t>毫米腕錶：潛入大藍世界</w:t>
      </w:r>
    </w:p>
    <w:p w14:paraId="73239EBC" w14:textId="35B48701" w:rsidR="00806731" w:rsidRPr="00896CEF" w:rsidRDefault="00896CEF" w:rsidP="003B5F18">
      <w:pPr>
        <w:pStyle w:val="NoSpacing"/>
        <w:jc w:val="both"/>
        <w:rPr>
          <w:rFonts w:ascii="Times" w:eastAsia="PMingLiU" w:hAnsi="Times"/>
        </w:rPr>
      </w:pPr>
      <w:r>
        <w:rPr>
          <w:rFonts w:ascii="Times" w:eastAsia="PMingLiU" w:hAnsi="Times" w:hint="eastAsia"/>
          <w:noProof/>
          <w:lang w:eastAsia="fr-FR"/>
        </w:rPr>
        <w:drawing>
          <wp:anchor distT="0" distB="0" distL="114300" distR="114300" simplePos="0" relativeHeight="251658240" behindDoc="0" locked="0" layoutInCell="1" allowOverlap="1" wp14:anchorId="5DA269C2" wp14:editId="5B921243">
            <wp:simplePos x="0" y="0"/>
            <wp:positionH relativeFrom="column">
              <wp:posOffset>-709930</wp:posOffset>
            </wp:positionH>
            <wp:positionV relativeFrom="paragraph">
              <wp:posOffset>191741</wp:posOffset>
            </wp:positionV>
            <wp:extent cx="3214370" cy="4419600"/>
            <wp:effectExtent l="0" t="0" r="5080" b="0"/>
            <wp:wrapThrough wrapText="bothSides">
              <wp:wrapPolygon edited="0">
                <wp:start x="0" y="0"/>
                <wp:lineTo x="0" y="21507"/>
                <wp:lineTo x="21506" y="21507"/>
                <wp:lineTo x="21506"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4370" cy="4419600"/>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p>
    <w:p w14:paraId="15A84B32" w14:textId="68204D3F" w:rsidR="00896CEF" w:rsidRDefault="00896CEF" w:rsidP="003B5F18">
      <w:pPr>
        <w:pStyle w:val="NoSpacing"/>
        <w:jc w:val="both"/>
        <w:rPr>
          <w:rFonts w:ascii="Times" w:hAnsi="Times"/>
        </w:rPr>
      </w:pPr>
    </w:p>
    <w:p w14:paraId="419C038A" w14:textId="1BF4B3F4" w:rsidR="002331A7" w:rsidRPr="00896CEF" w:rsidRDefault="0074551E" w:rsidP="00896CEF">
      <w:pPr>
        <w:pStyle w:val="NoSpacing"/>
        <w:jc w:val="both"/>
        <w:rPr>
          <w:rFonts w:ascii="Times" w:eastAsia="PMingLiU" w:hAnsi="Times"/>
        </w:rPr>
      </w:pPr>
      <w:r>
        <w:rPr>
          <w:rFonts w:ascii="Times" w:eastAsia="PMingLiU" w:hAnsi="Times" w:hint="eastAsia"/>
        </w:rPr>
        <w:t>今年夏季，本系列的標誌性錶款：利維拉</w:t>
      </w:r>
      <w:proofErr w:type="spellStart"/>
      <w:r>
        <w:rPr>
          <w:rFonts w:ascii="Times" w:eastAsia="PMingLiU" w:hAnsi="Times" w:hint="eastAsia"/>
        </w:rPr>
        <w:t>Baumatic</w:t>
      </w:r>
      <w:proofErr w:type="spellEnd"/>
      <w:r>
        <w:rPr>
          <w:rFonts w:ascii="Times" w:eastAsia="PMingLiU" w:hAnsi="Times" w:hint="eastAsia"/>
        </w:rPr>
        <w:t xml:space="preserve"> 42</w:t>
      </w:r>
      <w:r>
        <w:rPr>
          <w:rFonts w:ascii="Times" w:eastAsia="PMingLiU" w:hAnsi="Times" w:hint="eastAsia"/>
        </w:rPr>
        <w:t>毫米腕錶施展出藍色的魅力！藍色總讓人聯想到廣闊無垠的空間、無止境的天際、對大海的熱愛。一種力道強勁又亮麗的藍，既象徵清新感受，又能代表寧靜安詳。在搭載</w:t>
      </w:r>
      <w:proofErr w:type="spellStart"/>
      <w:r>
        <w:rPr>
          <w:rFonts w:ascii="Times" w:eastAsia="PMingLiU" w:hAnsi="Times" w:hint="eastAsia"/>
        </w:rPr>
        <w:t>Baumatic</w:t>
      </w:r>
      <w:proofErr w:type="spellEnd"/>
      <w:r>
        <w:rPr>
          <w:rFonts w:ascii="Times" w:eastAsia="PMingLiU" w:hAnsi="Times" w:hint="eastAsia"/>
        </w:rPr>
        <w:t>機芯的</w:t>
      </w:r>
      <w:r>
        <w:rPr>
          <w:rFonts w:ascii="Times" w:eastAsia="PMingLiU" w:hAnsi="Times" w:hint="eastAsia"/>
        </w:rPr>
        <w:t>42</w:t>
      </w:r>
      <w:r>
        <w:rPr>
          <w:rFonts w:ascii="Times" w:eastAsia="PMingLiU" w:hAnsi="Times" w:hint="eastAsia"/>
        </w:rPr>
        <w:t>毫米版本中，全新利維拉腕錶不僅潛入大藍世界，也沈浸到技術與美學的微妙創新中。煙燻藍色藍寶石水晶錶盤，裝飾具有航海風格的</w:t>
      </w:r>
      <w:r>
        <w:rPr>
          <w:rFonts w:ascii="Times" w:eastAsia="PMingLiU" w:hAnsi="Times" w:hint="eastAsia"/>
          <w:i/>
        </w:rPr>
        <w:t>網狀</w:t>
      </w:r>
      <w:r>
        <w:rPr>
          <w:rFonts w:ascii="Times" w:eastAsia="PMingLiU" w:hAnsi="Times" w:hint="eastAsia"/>
        </w:rPr>
        <w:t>飾紋，立即喚起了名士在設計方面的專業技藝、對造型的重視和對大膽創新的渴望。腕錶也展現出一些不同於本系列其他錶款的獨特之處，例如：鏤空指針、四顆黑色噴砂</w:t>
      </w:r>
      <w:r>
        <w:rPr>
          <w:rFonts w:ascii="Times" w:eastAsia="PMingLiU" w:hAnsi="Times" w:hint="eastAsia"/>
        </w:rPr>
        <w:t>DLC</w:t>
      </w:r>
      <w:r>
        <w:rPr>
          <w:rFonts w:ascii="Times" w:eastAsia="PMingLiU" w:hAnsi="Times" w:hint="eastAsia"/>
        </w:rPr>
        <w:t>碳鍍層精鋼螺釘和末端飾有品牌珍愛之</w:t>
      </w:r>
      <w:r>
        <w:rPr>
          <w:rFonts w:ascii="Times" w:eastAsia="PMingLiU" w:hAnsi="Times" w:hint="eastAsia"/>
        </w:rPr>
        <w:t>Phi</w:t>
      </w:r>
      <w:r>
        <w:rPr>
          <w:rFonts w:ascii="Times" w:eastAsia="PMingLiU" w:hAnsi="Times" w:hint="eastAsia"/>
        </w:rPr>
        <w:t>徽號的風格化秒針。線條極具張力和運動風格的精鋼錶殼特地設計了卓越的防水性能，可達</w:t>
      </w:r>
      <w:r>
        <w:rPr>
          <w:rFonts w:ascii="Times" w:eastAsia="PMingLiU" w:hAnsi="Times" w:hint="eastAsia"/>
        </w:rPr>
        <w:t>100</w:t>
      </w:r>
      <w:r>
        <w:rPr>
          <w:rFonts w:ascii="Times" w:eastAsia="PMingLiU" w:hAnsi="Times" w:hint="eastAsia"/>
        </w:rPr>
        <w:t>米深度。盤面的</w:t>
      </w:r>
      <w:r>
        <w:rPr>
          <w:rFonts w:ascii="Times" w:eastAsia="PMingLiU" w:hAnsi="Times" w:hint="eastAsia"/>
        </w:rPr>
        <w:t>6</w:t>
      </w:r>
      <w:r>
        <w:rPr>
          <w:rFonts w:ascii="Times" w:eastAsia="PMingLiU" w:hAnsi="Times" w:hint="eastAsia"/>
        </w:rPr>
        <w:t>點鐘上方展現</w:t>
      </w:r>
      <w:r>
        <w:rPr>
          <w:rFonts w:ascii="Times" w:eastAsia="PMingLiU" w:hAnsi="Times" w:hint="eastAsia"/>
        </w:rPr>
        <w:t>RIVIERA</w:t>
      </w:r>
      <w:r>
        <w:rPr>
          <w:rFonts w:ascii="Times" w:eastAsia="PMingLiU" w:hAnsi="Times" w:hint="eastAsia"/>
        </w:rPr>
        <w:t>字樣，而</w:t>
      </w:r>
      <w:r>
        <w:rPr>
          <w:rFonts w:ascii="Times" w:eastAsia="PMingLiU" w:hAnsi="Times" w:hint="eastAsia"/>
        </w:rPr>
        <w:t>10</w:t>
      </w:r>
      <w:r>
        <w:rPr>
          <w:rFonts w:ascii="Times" w:eastAsia="PMingLiU" w:hAnsi="Times" w:hint="eastAsia"/>
        </w:rPr>
        <w:t>時至</w:t>
      </w:r>
      <w:r>
        <w:rPr>
          <w:rFonts w:ascii="Times" w:eastAsia="PMingLiU" w:hAnsi="Times" w:hint="eastAsia"/>
        </w:rPr>
        <w:t>11</w:t>
      </w:r>
      <w:r>
        <w:rPr>
          <w:rFonts w:ascii="Times" w:eastAsia="PMingLiU" w:hAnsi="Times" w:hint="eastAsia"/>
        </w:rPr>
        <w:t>時之間則低調顯現</w:t>
      </w:r>
      <w:r>
        <w:rPr>
          <w:rFonts w:ascii="Times" w:eastAsia="PMingLiU" w:hAnsi="Times" w:hint="eastAsia"/>
        </w:rPr>
        <w:t>BAUMATIC</w:t>
      </w:r>
      <w:r>
        <w:rPr>
          <w:rFonts w:ascii="Times" w:eastAsia="PMingLiU" w:hAnsi="Times" w:hint="eastAsia"/>
        </w:rPr>
        <w:t>字樣，使腕錶在微妙細緻之中盡顯均衡動感。</w:t>
      </w:r>
    </w:p>
    <w:p w14:paraId="5EE04AF9" w14:textId="728C7D4F" w:rsidR="002331A7" w:rsidRPr="00896CEF" w:rsidRDefault="002331A7" w:rsidP="00896CEF">
      <w:pPr>
        <w:pStyle w:val="NoSpacing"/>
        <w:jc w:val="both"/>
        <w:rPr>
          <w:rFonts w:ascii="Times" w:hAnsi="Times"/>
        </w:rPr>
      </w:pPr>
    </w:p>
    <w:p w14:paraId="0C53C025" w14:textId="4DBC88E6" w:rsidR="00896CEF" w:rsidRDefault="008C5A61" w:rsidP="00896CEF">
      <w:pPr>
        <w:pStyle w:val="NoSpacing"/>
        <w:jc w:val="both"/>
        <w:rPr>
          <w:rFonts w:ascii="Times" w:eastAsia="PMingLiU" w:hAnsi="Times"/>
        </w:rPr>
      </w:pPr>
      <w:r>
        <w:rPr>
          <w:rFonts w:ascii="Times" w:eastAsia="PMingLiU" w:hAnsi="Times" w:hint="eastAsia"/>
        </w:rPr>
        <w:t>錶殼的側面搭配藍色的陽極氧化鋁錶環，加上錶冠中間凹槽的彩色線條，不僅巧妙呼應了錶盤的色調，更增添了令人驚嘆的技術感。今夏推出的利維拉</w:t>
      </w:r>
      <w:proofErr w:type="spellStart"/>
      <w:r>
        <w:rPr>
          <w:rFonts w:ascii="Times" w:eastAsia="PMingLiU" w:hAnsi="Times" w:hint="eastAsia"/>
        </w:rPr>
        <w:t>Baumatic</w:t>
      </w:r>
      <w:proofErr w:type="spellEnd"/>
      <w:r>
        <w:rPr>
          <w:rFonts w:ascii="Times" w:eastAsia="PMingLiU" w:hAnsi="Times" w:hint="eastAsia"/>
        </w:rPr>
        <w:t xml:space="preserve"> 42</w:t>
      </w:r>
      <w:r>
        <w:rPr>
          <w:rFonts w:ascii="Times" w:eastAsia="PMingLiU" w:hAnsi="Times" w:hint="eastAsia"/>
        </w:rPr>
        <w:t>毫米腕錶以名士自製機芯驅動，具有經驗證的卓越性能：長達五天的動力儲存功能、每天誤差僅</w:t>
      </w:r>
      <w:r w:rsidR="00AA7993">
        <w:rPr>
          <w:rFonts w:ascii="Times" w:eastAsia="PMingLiU" w:hAnsi="Times"/>
        </w:rPr>
        <w:t>-5</w:t>
      </w:r>
      <w:r>
        <w:rPr>
          <w:rFonts w:ascii="Times" w:eastAsia="PMingLiU" w:hAnsi="Times" w:hint="eastAsia"/>
        </w:rPr>
        <w:t>/+</w:t>
      </w:r>
      <w:r w:rsidR="00AA7993">
        <w:rPr>
          <w:rFonts w:ascii="Times" w:eastAsia="PMingLiU" w:hAnsi="Times"/>
        </w:rPr>
        <w:t xml:space="preserve">10 </w:t>
      </w:r>
      <w:bookmarkStart w:id="2" w:name="_GoBack"/>
      <w:bookmarkEnd w:id="2"/>
      <w:r>
        <w:rPr>
          <w:rFonts w:ascii="Times" w:eastAsia="PMingLiU" w:hAnsi="Times" w:hint="eastAsia"/>
        </w:rPr>
        <w:t>秒的超卓走時精度，以及有效防護磁場效應的抗磁能力。得益於</w:t>
      </w:r>
      <w:r>
        <w:rPr>
          <w:rFonts w:ascii="Times" w:eastAsia="PMingLiU" w:hAnsi="Times" w:hint="eastAsia"/>
        </w:rPr>
        <w:t>120</w:t>
      </w:r>
      <w:r>
        <w:rPr>
          <w:rFonts w:ascii="Times" w:eastAsia="PMingLiU" w:hAnsi="Times" w:hint="eastAsia"/>
        </w:rPr>
        <w:t>小時的動力儲存性能，本新款利維拉</w:t>
      </w:r>
      <w:proofErr w:type="spellStart"/>
      <w:r>
        <w:rPr>
          <w:rFonts w:ascii="Times" w:eastAsia="PMingLiU" w:hAnsi="Times" w:hint="eastAsia"/>
        </w:rPr>
        <w:t>Baumatic</w:t>
      </w:r>
      <w:proofErr w:type="spellEnd"/>
      <w:r>
        <w:rPr>
          <w:rFonts w:ascii="Times" w:eastAsia="PMingLiU" w:hAnsi="Times" w:hint="eastAsia"/>
        </w:rPr>
        <w:t>腕錶躋身頂級時計之列。就算從週四晚上到週二早上整個期間都不佩戴，本腕錶也不會失去運轉節奏或動力。猶如力邀人們逃逸他方、旅行探險去，這款百搭萬用的全新利維拉</w:t>
      </w:r>
      <w:proofErr w:type="spellStart"/>
      <w:r>
        <w:rPr>
          <w:rFonts w:ascii="Times" w:eastAsia="PMingLiU" w:hAnsi="Times" w:hint="eastAsia"/>
        </w:rPr>
        <w:t>Baumatic</w:t>
      </w:r>
      <w:proofErr w:type="spellEnd"/>
      <w:r>
        <w:rPr>
          <w:rFonts w:ascii="Times" w:eastAsia="PMingLiU" w:hAnsi="Times" w:hint="eastAsia"/>
        </w:rPr>
        <w:t xml:space="preserve"> 42</w:t>
      </w:r>
      <w:r>
        <w:rPr>
          <w:rFonts w:ascii="Times" w:eastAsia="PMingLiU" w:hAnsi="Times" w:hint="eastAsia"/>
        </w:rPr>
        <w:t>毫米腕錶搭配可自行更換的一體式帆布飾面藍色橡膠錶帶。其設計，尤其是錶耳的凹弧設計，使佩戴倍感舒適。</w:t>
      </w:r>
      <w:r>
        <w:rPr>
          <w:rFonts w:ascii="Times" w:eastAsia="PMingLiU" w:hAnsi="Times" w:hint="eastAsia"/>
        </w:rPr>
        <w:t xml:space="preserve"> </w:t>
      </w:r>
    </w:p>
    <w:p w14:paraId="699D227F" w14:textId="77777777" w:rsidR="00896CEF" w:rsidRDefault="00896CEF" w:rsidP="00896CEF">
      <w:pPr>
        <w:pStyle w:val="NoSpacing"/>
        <w:jc w:val="both"/>
        <w:rPr>
          <w:rFonts w:ascii="Times" w:hAnsi="Times"/>
        </w:rPr>
      </w:pPr>
    </w:p>
    <w:p w14:paraId="1D2FC764" w14:textId="59E49458" w:rsidR="0074551E" w:rsidRPr="00896CEF" w:rsidRDefault="00896CEF" w:rsidP="00896CEF">
      <w:pPr>
        <w:pStyle w:val="NoSpacing"/>
        <w:jc w:val="center"/>
        <w:rPr>
          <w:rFonts w:ascii="Times" w:eastAsia="PMingLiU" w:hAnsi="Times"/>
        </w:rPr>
      </w:pPr>
      <w:r>
        <w:rPr>
          <w:rFonts w:ascii="Times" w:eastAsia="PMingLiU" w:hAnsi="Times" w:hint="eastAsia"/>
        </w:rPr>
        <w:t>***</w:t>
      </w:r>
      <w:r>
        <w:rPr>
          <w:rFonts w:ascii="Times" w:eastAsia="PMingLiU" w:hAnsi="Times" w:hint="eastAsia"/>
        </w:rPr>
        <w:br/>
      </w:r>
    </w:p>
    <w:p w14:paraId="5B3B9328" w14:textId="77777777" w:rsidR="008305E2" w:rsidRPr="00896CEF" w:rsidRDefault="008305E2">
      <w:pPr>
        <w:rPr>
          <w:rFonts w:ascii="Times" w:eastAsiaTheme="minorHAnsi" w:hAnsi="Times" w:cstheme="minorBidi"/>
          <w:b/>
          <w:bCs/>
        </w:rPr>
      </w:pPr>
      <w:r>
        <w:rPr>
          <w:rFonts w:hint="eastAsia"/>
        </w:rPr>
        <w:br w:type="page"/>
      </w:r>
    </w:p>
    <w:p w14:paraId="7624D8F5" w14:textId="65AAD8A3" w:rsidR="00806731" w:rsidRPr="00896CEF" w:rsidRDefault="00806731" w:rsidP="003B5F18">
      <w:pPr>
        <w:pStyle w:val="NoSpacing"/>
        <w:jc w:val="both"/>
        <w:rPr>
          <w:rFonts w:ascii="Times" w:eastAsia="PMingLiU" w:hAnsi="Times"/>
          <w:b/>
          <w:bCs/>
        </w:rPr>
      </w:pPr>
      <w:r>
        <w:rPr>
          <w:rFonts w:ascii="Times" w:eastAsia="PMingLiU" w:hAnsi="Times" w:hint="eastAsia"/>
          <w:b/>
        </w:rPr>
        <w:lastRenderedPageBreak/>
        <w:t>利維拉</w:t>
      </w:r>
      <w:r>
        <w:rPr>
          <w:rFonts w:ascii="Times" w:eastAsia="PMingLiU" w:hAnsi="Times" w:hint="eastAsia"/>
          <w:b/>
        </w:rPr>
        <w:t>36</w:t>
      </w:r>
      <w:r>
        <w:rPr>
          <w:rFonts w:ascii="Times" w:eastAsia="PMingLiU" w:hAnsi="Times" w:hint="eastAsia"/>
          <w:b/>
        </w:rPr>
        <w:t>毫米石英錶：時尚又雋永的風格</w:t>
      </w:r>
    </w:p>
    <w:p w14:paraId="25FF9EF5" w14:textId="77777777" w:rsidR="004756D4" w:rsidRPr="00896CEF" w:rsidRDefault="004756D4" w:rsidP="003B5F18">
      <w:pPr>
        <w:pStyle w:val="NoSpacing"/>
        <w:jc w:val="both"/>
        <w:rPr>
          <w:rFonts w:ascii="Times" w:hAnsi="Times"/>
          <w:b/>
          <w:bCs/>
        </w:rPr>
      </w:pPr>
    </w:p>
    <w:p w14:paraId="5FA73F78" w14:textId="59DF4515" w:rsidR="00896CEF" w:rsidRDefault="00896CEF" w:rsidP="003B5F18">
      <w:pPr>
        <w:pStyle w:val="NoSpacing"/>
        <w:jc w:val="both"/>
        <w:rPr>
          <w:rFonts w:ascii="Times" w:eastAsia="PMingLiU" w:hAnsi="Times"/>
        </w:rPr>
      </w:pPr>
      <w:r>
        <w:rPr>
          <w:rFonts w:ascii="Times" w:eastAsia="PMingLiU" w:hAnsi="Times" w:hint="eastAsia"/>
          <w:noProof/>
          <w:lang w:eastAsia="fr-FR"/>
        </w:rPr>
        <w:drawing>
          <wp:anchor distT="0" distB="0" distL="114300" distR="114300" simplePos="0" relativeHeight="251660288" behindDoc="0" locked="0" layoutInCell="1" allowOverlap="1" wp14:anchorId="6C99BC91" wp14:editId="228DCCC4">
            <wp:simplePos x="0" y="0"/>
            <wp:positionH relativeFrom="column">
              <wp:posOffset>-634365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Pr>
          <w:rFonts w:ascii="Times" w:eastAsia="PMingLiU" w:hAnsi="Times" w:hint="eastAsia"/>
        </w:rPr>
        <w:t>具有同樣的休閒優雅風格，全新的</w:t>
      </w:r>
      <w:r>
        <w:rPr>
          <w:rFonts w:ascii="Times" w:eastAsia="PMingLiU" w:hAnsi="Times" w:hint="eastAsia"/>
        </w:rPr>
        <w:t>36</w:t>
      </w:r>
      <w:r>
        <w:rPr>
          <w:rFonts w:ascii="Times" w:eastAsia="PMingLiU" w:hAnsi="Times" w:hint="eastAsia"/>
        </w:rPr>
        <w:t>毫米利維拉腕錶突破規範，暢游於自由自在的創新浪潮中。它擁有審美專家一致讚譽的通用錶徑，最適合那些懂得享受時光、喜歡精美事物的愛錶人士。拋光與緞面打磨精鋼錶殼、標誌性的十二邊形錶圈和具有</w:t>
      </w:r>
      <w:r>
        <w:rPr>
          <w:rFonts w:ascii="Times" w:eastAsia="PMingLiU" w:hAnsi="Times" w:hint="eastAsia"/>
        </w:rPr>
        <w:t>10</w:t>
      </w:r>
      <w:r>
        <w:rPr>
          <w:rFonts w:ascii="Times" w:eastAsia="PMingLiU" w:hAnsi="Times" w:hint="eastAsia"/>
        </w:rPr>
        <w:t>年電池壽命的「瑞士製造」石英機芯：新款</w:t>
      </w:r>
      <w:r>
        <w:rPr>
          <w:rFonts w:ascii="Times" w:eastAsia="PMingLiU" w:hAnsi="Times" w:hint="eastAsia"/>
        </w:rPr>
        <w:t>36</w:t>
      </w:r>
      <w:r>
        <w:rPr>
          <w:rFonts w:ascii="Times" w:eastAsia="PMingLiU" w:hAnsi="Times" w:hint="eastAsia"/>
        </w:rPr>
        <w:t>毫米利維拉腕錶雖然</w:t>
      </w:r>
      <w:r w:rsidR="00497DD3">
        <w:rPr>
          <w:rFonts w:ascii="Times" w:eastAsia="PMingLiU" w:hAnsi="Times" w:hint="eastAsia"/>
        </w:rPr>
        <w:t>沒有</w:t>
      </w:r>
      <w:r w:rsidR="00D94850">
        <w:rPr>
          <w:rFonts w:hint="eastAsia"/>
        </w:rPr>
        <w:t>顯著</w:t>
      </w:r>
      <w:r w:rsidR="00497DD3">
        <w:rPr>
          <w:rFonts w:ascii="Times" w:eastAsia="PMingLiU" w:hAnsi="Times" w:hint="eastAsia"/>
        </w:rPr>
        <w:t>的外貌</w:t>
      </w:r>
      <w:r>
        <w:rPr>
          <w:rFonts w:ascii="Times" w:eastAsia="PMingLiU" w:hAnsi="Times" w:hint="eastAsia"/>
        </w:rPr>
        <w:t>，卻擁有低調脫俗的魅力和獨特的個性。其帆布飾面藍色調橡膠錶帶一眼即可辨識，得益於錶帶中央帶有</w:t>
      </w:r>
      <w:r>
        <w:rPr>
          <w:rFonts w:ascii="Times" w:eastAsia="PMingLiU" w:hAnsi="Times" w:hint="eastAsia"/>
        </w:rPr>
        <w:t>Phi</w:t>
      </w:r>
      <w:r>
        <w:rPr>
          <w:rFonts w:ascii="Times" w:eastAsia="PMingLiU" w:hAnsi="Times" w:hint="eastAsia"/>
        </w:rPr>
        <w:t>徽號的小標籤，賦予腕錶永不退流行又令人嚮往的外型！新款“全藍”</w:t>
      </w:r>
      <w:r>
        <w:rPr>
          <w:rFonts w:ascii="Times" w:eastAsia="PMingLiU" w:hAnsi="Times" w:hint="eastAsia"/>
        </w:rPr>
        <w:t>36</w:t>
      </w:r>
      <w:r>
        <w:rPr>
          <w:rFonts w:ascii="Times" w:eastAsia="PMingLiU" w:hAnsi="Times" w:hint="eastAsia"/>
        </w:rPr>
        <w:t>毫米利維拉腕錶是一款個性鮮明又極具均衡美感的時計，呼應當代的生活藝術。其太陽緞面打磨藍色錶盤就像一扇通往新天地的窗扉。憑藉名士巧思創想可靠且堅固的可互換設計，佩戴新款</w:t>
      </w:r>
      <w:r>
        <w:rPr>
          <w:rFonts w:ascii="Times" w:eastAsia="PMingLiU" w:hAnsi="Times" w:hint="eastAsia"/>
        </w:rPr>
        <w:t>36</w:t>
      </w:r>
      <w:r>
        <w:rPr>
          <w:rFonts w:ascii="Times" w:eastAsia="PMingLiU" w:hAnsi="Times" w:hint="eastAsia"/>
        </w:rPr>
        <w:t>毫米利維拉腕錶的錶主無需任何工具便可隨心所欲地輕鬆更換錶帶。</w:t>
      </w:r>
      <w:r>
        <w:rPr>
          <w:rFonts w:ascii="Times" w:eastAsia="PMingLiU" w:hAnsi="Times" w:hint="eastAsia"/>
        </w:rPr>
        <w:t xml:space="preserve"> </w:t>
      </w:r>
    </w:p>
    <w:p w14:paraId="20041201" w14:textId="77777777" w:rsidR="00896CEF" w:rsidRDefault="00896CEF" w:rsidP="003B5F18">
      <w:pPr>
        <w:pStyle w:val="NoSpacing"/>
        <w:jc w:val="both"/>
        <w:rPr>
          <w:rFonts w:ascii="Times" w:hAnsi="Times"/>
        </w:rPr>
      </w:pPr>
    </w:p>
    <w:p w14:paraId="6BD18686" w14:textId="77777777" w:rsidR="00896CEF" w:rsidRDefault="00896CEF" w:rsidP="00896CEF">
      <w:pPr>
        <w:pStyle w:val="NoSpacing"/>
        <w:jc w:val="center"/>
        <w:rPr>
          <w:rFonts w:ascii="Times" w:hAnsi="Times"/>
        </w:rPr>
      </w:pPr>
    </w:p>
    <w:p w14:paraId="6EA7D5E1" w14:textId="5733730C" w:rsidR="00F2637A" w:rsidRPr="00896CEF" w:rsidRDefault="00896CEF" w:rsidP="00896CEF">
      <w:pPr>
        <w:pStyle w:val="NoSpacing"/>
        <w:jc w:val="center"/>
        <w:rPr>
          <w:rFonts w:ascii="Times" w:eastAsia="PMingLiU" w:hAnsi="Times"/>
        </w:rPr>
      </w:pPr>
      <w:r>
        <w:rPr>
          <w:rFonts w:ascii="Times" w:eastAsia="PMingLiU" w:hAnsi="Times" w:hint="eastAsia"/>
        </w:rPr>
        <w:t>***</w:t>
      </w:r>
    </w:p>
    <w:p w14:paraId="1E4F5367" w14:textId="77777777" w:rsidR="00F2637A" w:rsidRPr="00896CEF" w:rsidRDefault="00F2637A" w:rsidP="003B5F18">
      <w:pPr>
        <w:pStyle w:val="NoSpacing"/>
        <w:jc w:val="both"/>
        <w:rPr>
          <w:rFonts w:ascii="Times" w:hAnsi="Times"/>
        </w:rPr>
      </w:pPr>
    </w:p>
    <w:p w14:paraId="0850C5AD" w14:textId="77777777" w:rsidR="008305E2" w:rsidRPr="00896CEF" w:rsidRDefault="008305E2">
      <w:pPr>
        <w:rPr>
          <w:rFonts w:ascii="Times" w:eastAsiaTheme="minorHAnsi" w:hAnsi="Times" w:cstheme="minorBidi"/>
          <w:b/>
          <w:bCs/>
        </w:rPr>
      </w:pPr>
      <w:r>
        <w:rPr>
          <w:rFonts w:hint="eastAsia"/>
        </w:rPr>
        <w:br w:type="page"/>
      </w:r>
    </w:p>
    <w:p w14:paraId="1A911EB1" w14:textId="4C7FE041" w:rsidR="00806731" w:rsidRPr="00896CEF" w:rsidRDefault="00806731" w:rsidP="003B5F18">
      <w:pPr>
        <w:pStyle w:val="NoSpacing"/>
        <w:jc w:val="both"/>
        <w:rPr>
          <w:rFonts w:ascii="Times" w:eastAsia="PMingLiU" w:hAnsi="Times"/>
          <w:b/>
          <w:bCs/>
        </w:rPr>
      </w:pPr>
      <w:r>
        <w:rPr>
          <w:rFonts w:ascii="Times" w:eastAsia="PMingLiU" w:hAnsi="Times" w:hint="eastAsia"/>
          <w:b/>
        </w:rPr>
        <w:lastRenderedPageBreak/>
        <w:t>利維拉</w:t>
      </w:r>
      <w:r>
        <w:rPr>
          <w:rFonts w:ascii="Times" w:eastAsia="PMingLiU" w:hAnsi="Times" w:hint="eastAsia"/>
          <w:b/>
        </w:rPr>
        <w:t>42</w:t>
      </w:r>
      <w:r>
        <w:rPr>
          <w:rFonts w:ascii="Times" w:eastAsia="PMingLiU" w:hAnsi="Times" w:hint="eastAsia"/>
          <w:b/>
        </w:rPr>
        <w:t>毫米自動上鏈腕錶：名士演繹雙色魅力</w:t>
      </w:r>
    </w:p>
    <w:p w14:paraId="4B3AE25F" w14:textId="77777777" w:rsidR="00806731" w:rsidRPr="00896CEF" w:rsidRDefault="00806731" w:rsidP="003B5F18">
      <w:pPr>
        <w:pStyle w:val="NoSpacing"/>
        <w:jc w:val="both"/>
        <w:rPr>
          <w:rFonts w:ascii="Times" w:hAnsi="Times"/>
        </w:rPr>
      </w:pPr>
    </w:p>
    <w:p w14:paraId="6F5EDC62" w14:textId="656A0B72" w:rsidR="006F5D31" w:rsidRPr="00896CEF" w:rsidRDefault="00896CEF" w:rsidP="003B5F18">
      <w:pPr>
        <w:pStyle w:val="NoSpacing"/>
        <w:jc w:val="both"/>
        <w:rPr>
          <w:rFonts w:ascii="Times" w:eastAsia="PMingLiU" w:hAnsi="Times"/>
        </w:rPr>
      </w:pPr>
      <w:r>
        <w:rPr>
          <w:rFonts w:ascii="Times" w:eastAsia="PMingLiU" w:hAnsi="Times" w:hint="eastAsia"/>
          <w:noProof/>
          <w:lang w:eastAsia="fr-FR"/>
        </w:rPr>
        <w:drawing>
          <wp:anchor distT="0" distB="0" distL="114300" distR="114300" simplePos="0" relativeHeight="251662336" behindDoc="0" locked="0" layoutInCell="1" allowOverlap="1" wp14:anchorId="1F8FDAC3" wp14:editId="59EB9EE6">
            <wp:simplePos x="0" y="0"/>
            <wp:positionH relativeFrom="column">
              <wp:posOffset>-687705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Pr>
          <w:rFonts w:ascii="Times" w:eastAsia="PMingLiU" w:hAnsi="Times" w:hint="eastAsia"/>
        </w:rPr>
        <w:t>利維拉系列為夏季演繹的第三款腕錶奠定了嶄新的名士生活風格基調，巧妙玩轉兩種色彩：藍色和綠色。很簡單？其實，並非如此簡單。另類酷風格這門藝術其實取決於細節。</w:t>
      </w:r>
      <w:r w:rsidR="00497DD3">
        <w:rPr>
          <w:rFonts w:ascii="Times" w:eastAsia="PMingLiU" w:hAnsi="Times" w:hint="eastAsia"/>
        </w:rPr>
        <w:t>這</w:t>
      </w:r>
      <w:r>
        <w:rPr>
          <w:rFonts w:ascii="Times" w:eastAsia="PMingLiU" w:hAnsi="Times" w:hint="eastAsia"/>
        </w:rPr>
        <w:t>款利維拉自動上鏈精鋼腕錶有眾多深藏不露的巧妙細節與特色：防水深度達</w:t>
      </w:r>
      <w:r>
        <w:rPr>
          <w:rFonts w:ascii="Times" w:eastAsia="PMingLiU" w:hAnsi="Times" w:hint="eastAsia"/>
        </w:rPr>
        <w:t>100</w:t>
      </w:r>
      <w:r>
        <w:rPr>
          <w:rFonts w:ascii="Times" w:eastAsia="PMingLiU" w:hAnsi="Times" w:hint="eastAsia"/>
        </w:rPr>
        <w:t>米，以性能高超的「瑞士製造」機芯驅動。現代又經典的多層次太陽緞面打磨藍色錶盤。俏皮有趣的秒針末端採用</w:t>
      </w:r>
      <w:r>
        <w:rPr>
          <w:rFonts w:ascii="Times" w:eastAsia="PMingLiU" w:hAnsi="Times" w:hint="eastAsia"/>
        </w:rPr>
        <w:t>Phi</w:t>
      </w:r>
      <w:r>
        <w:rPr>
          <w:rFonts w:ascii="Times" w:eastAsia="PMingLiU" w:hAnsi="Times" w:hint="eastAsia"/>
        </w:rPr>
        <w:t>徽號造型，而且是鮮明突出的綠色。直徑</w:t>
      </w:r>
      <w:r>
        <w:rPr>
          <w:rFonts w:ascii="Times" w:eastAsia="PMingLiU" w:hAnsi="Times" w:hint="eastAsia"/>
        </w:rPr>
        <w:t>42</w:t>
      </w:r>
      <w:r>
        <w:rPr>
          <w:rFonts w:ascii="Times" w:eastAsia="PMingLiU" w:hAnsi="Times" w:hint="eastAsia"/>
        </w:rPr>
        <w:t>毫米的錶殼以精鋼打造，經拋光與緞面打磨處理，使其表面更能輝映出光線，也與固定在十二邊形錶圈上的四顆黑色螺釘形成絕美對比。本錶款的雙色風格也展現在錶帶上，帆布飾面的一體式橡膠錶帶是左右兩條綠色，中間一條藍色的均衡設計。最後添上畫龍點睛的一筆，這新款利維拉</w:t>
      </w:r>
      <w:r>
        <w:rPr>
          <w:rFonts w:ascii="Times" w:eastAsia="PMingLiU" w:hAnsi="Times" w:hint="eastAsia"/>
        </w:rPr>
        <w:t>42</w:t>
      </w:r>
      <w:r>
        <w:rPr>
          <w:rFonts w:ascii="Times" w:eastAsia="PMingLiU" w:hAnsi="Times" w:hint="eastAsia"/>
        </w:rPr>
        <w:t>毫米自動上鏈腕錶的錶帶上縫飾一個帶有</w:t>
      </w:r>
      <w:r>
        <w:rPr>
          <w:rFonts w:ascii="Times" w:eastAsia="PMingLiU" w:hAnsi="Times" w:hint="eastAsia"/>
        </w:rPr>
        <w:t>Phi</w:t>
      </w:r>
      <w:r>
        <w:rPr>
          <w:rFonts w:ascii="Times" w:eastAsia="PMingLiU" w:hAnsi="Times" w:hint="eastAsia"/>
        </w:rPr>
        <w:t>標誌的青綠色布料小標籤。本款極具運動時尚風格的時計將在腕間伴您享受難忘的夏日時光。</w:t>
      </w:r>
      <w:r>
        <w:rPr>
          <w:rFonts w:ascii="Times" w:eastAsia="PMingLiU" w:hAnsi="Times" w:hint="eastAsia"/>
        </w:rPr>
        <w:t xml:space="preserve"> </w:t>
      </w:r>
    </w:p>
    <w:bookmarkEnd w:id="1"/>
    <w:p w14:paraId="6816B21A" w14:textId="4E5F1A21" w:rsidR="00FF4B48" w:rsidRDefault="00FF4B48" w:rsidP="003B5F18">
      <w:pPr>
        <w:pStyle w:val="NoSpacing"/>
        <w:jc w:val="both"/>
        <w:rPr>
          <w:rFonts w:ascii="Times" w:hAnsi="Times"/>
        </w:rPr>
      </w:pPr>
    </w:p>
    <w:p w14:paraId="01134A56" w14:textId="77777777" w:rsidR="00896CEF" w:rsidRDefault="00896CEF" w:rsidP="00896CEF">
      <w:pPr>
        <w:pStyle w:val="NoSpacing"/>
        <w:rPr>
          <w:rFonts w:ascii="Times" w:hAnsi="Times"/>
        </w:rPr>
      </w:pPr>
    </w:p>
    <w:p w14:paraId="32032F99" w14:textId="5B4BAC06" w:rsidR="00896CEF" w:rsidRPr="00896CEF" w:rsidRDefault="00896CEF" w:rsidP="00896CEF">
      <w:pPr>
        <w:pStyle w:val="NoSpacing"/>
        <w:jc w:val="center"/>
        <w:rPr>
          <w:rFonts w:ascii="Times" w:eastAsia="PMingLiU" w:hAnsi="Times"/>
        </w:rPr>
      </w:pPr>
      <w:r>
        <w:rPr>
          <w:rFonts w:ascii="Times" w:eastAsia="PMingLiU" w:hAnsi="Times" w:hint="eastAsia"/>
        </w:rPr>
        <w:t>***</w:t>
      </w:r>
    </w:p>
    <w:p w14:paraId="3CE4D66F" w14:textId="77777777" w:rsidR="00896CEF" w:rsidRPr="00896CEF" w:rsidRDefault="00896CEF" w:rsidP="003B5F18">
      <w:pPr>
        <w:pStyle w:val="NoSpacing"/>
        <w:jc w:val="both"/>
        <w:rPr>
          <w:rFonts w:ascii="Times" w:hAnsi="Times"/>
        </w:rPr>
      </w:pPr>
    </w:p>
    <w:sectPr w:rsidR="00896CEF" w:rsidRPr="00896CE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D5105" w14:textId="77777777" w:rsidR="00273F07" w:rsidRDefault="00273F07" w:rsidP="00FE1DFF">
      <w:r>
        <w:separator/>
      </w:r>
    </w:p>
  </w:endnote>
  <w:endnote w:type="continuationSeparator" w:id="0">
    <w:p w14:paraId="36E1C31E" w14:textId="77777777" w:rsidR="00273F07" w:rsidRDefault="00273F07" w:rsidP="00FE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Segoe UI"/>
    <w:charset w:val="00"/>
    <w:family w:val="auto"/>
    <w:pitch w:val="variable"/>
    <w:sig w:usb0="E1000AEF" w:usb1="5000A1FF" w:usb2="00000000" w:usb3="00000000" w:csb0="000001BF" w:csb1="00000000"/>
  </w:font>
  <w:font w:name="Times">
    <w:altName w:val="Times Roman"/>
    <w:panose1 w:val="02020603050405020304"/>
    <w:charset w:val="00"/>
    <w:family w:val="roman"/>
    <w:pitch w:val="variable"/>
    <w:sig w:usb0="E0002EFF" w:usb1="C000785B" w:usb2="00000009" w:usb3="00000000" w:csb0="000001FF" w:csb1="00000000"/>
  </w:font>
  <w:font w:name="Heiti TC Light">
    <w:altName w:val="Calibri"/>
    <w:charset w:val="51"/>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94643" w14:textId="77777777" w:rsidR="00273F07" w:rsidRDefault="00273F07" w:rsidP="00FE1DFF">
      <w:r>
        <w:separator/>
      </w:r>
    </w:p>
  </w:footnote>
  <w:footnote w:type="continuationSeparator" w:id="0">
    <w:p w14:paraId="0564E3E1" w14:textId="77777777" w:rsidR="00273F07" w:rsidRDefault="00273F07" w:rsidP="00FE1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32DA3" w14:textId="4428CB13" w:rsidR="00DA0BC3" w:rsidRDefault="001D0766" w:rsidP="00DA0BC3">
    <w:pPr>
      <w:pStyle w:val="Header"/>
      <w:jc w:val="center"/>
    </w:pPr>
    <w:r>
      <w:rPr>
        <w:rFonts w:hint="eastAsia"/>
        <w:noProof/>
        <w:lang w:eastAsia="fr-FR"/>
      </w:rPr>
      <mc:AlternateContent>
        <mc:Choice Requires="wps">
          <w:drawing>
            <wp:anchor distT="0" distB="0" distL="114300" distR="114300" simplePos="0" relativeHeight="251658240" behindDoc="0" locked="0" layoutInCell="0" allowOverlap="1" wp14:anchorId="6C03665A" wp14:editId="4D25A7F1">
              <wp:simplePos x="0" y="0"/>
              <wp:positionH relativeFrom="page">
                <wp:posOffset>0</wp:posOffset>
              </wp:positionH>
              <wp:positionV relativeFrom="page">
                <wp:posOffset>190500</wp:posOffset>
              </wp:positionV>
              <wp:extent cx="7560310" cy="273050"/>
              <wp:effectExtent l="0" t="0" r="0" b="12700"/>
              <wp:wrapNone/>
              <wp:docPr id="8" name="MSIPCMd8df484c88a2f130fde340c8"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prstClr val="black"/>
                            </a:solidFill>
                          </a14:hiddenLine>
                        </a:ext>
                      </a:extLst>
                    </wps:spPr>
                    <wps:txbx>
                      <w:txbxContent>
                        <w:p w14:paraId="487541D3" w14:textId="30E6E9CC" w:rsidR="001D0766" w:rsidRPr="001D0766" w:rsidRDefault="001D0766" w:rsidP="001D0766">
                          <w:pPr>
                            <w:rPr>
                              <w:rFonts w:ascii="Calibri" w:hAnsi="Calibri"/>
                              <w:color w:val="000000"/>
                              <w:sz w:val="20"/>
                            </w:rPr>
                          </w:pPr>
                          <w:r>
                            <w:rPr>
                              <w:rFonts w:ascii="Calibri" w:hAnsi="Calibri" w:hint="eastAsia"/>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C03665A" id="_x0000_t202" coordsize="21600,21600" o:spt="202" path="m,l,21600r21600,l21600,xe">
              <v:stroke joinstyle="miter"/>
              <v:path gradientshapeok="t" o:connecttype="rect"/>
            </v:shapetype>
            <v:shape id="MSIPCMd8df484c88a2f130fde340c8"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" o:allowincell="f" filled="f" stroked="f" strokeweight=".5pt">
              <v:textbox inset="20pt,0,,0">
                <w:txbxContent>
                  <w:p w14:paraId="487541D3" w14:textId="30E6E9CC" w:rsidR="001D0766" w:rsidRPr="001D0766" w:rsidRDefault="001D0766" w:rsidP="001D0766">
                    <w:pPr>
                      <w:rPr>
                        <w:rFonts w:ascii="Calibri" w:hAnsi="Calibri"/>
                        <w:color w:val="000000"/>
                        <w:sz w:val="20"/>
                      </w:rPr>
                    </w:pPr>
                    <w:r>
                      <w:rPr>
                        <w:rFonts w:ascii="Calibri" w:hAnsi="Calibri" w:hint="eastAsia"/>
                        <w:color w:val="000000"/>
                        <w:sz w:val="20"/>
                      </w:rPr>
                      <w:t>General Information</w:t>
                    </w:r>
                  </w:p>
                </w:txbxContent>
              </v:textbox>
              <w10:wrap anchorx="page" anchory="page"/>
            </v:shape>
          </w:pict>
        </mc:Fallback>
      </mc:AlternateContent>
    </w:r>
    <w:r>
      <w:rPr>
        <w:rFonts w:hint="eastAsia"/>
        <w:noProof/>
        <w:lang w:eastAsia="fr-FR"/>
      </w:rPr>
      <w:drawing>
        <wp:inline distT="0" distB="0" distL="0" distR="0" wp14:anchorId="69830027" wp14:editId="61A9BB99">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3389171E" w14:textId="2D48A461" w:rsidR="008305E2" w:rsidRDefault="008305E2" w:rsidP="00DA0BC3">
    <w:pPr>
      <w:pStyle w:val="Header"/>
      <w:jc w:val="center"/>
    </w:pPr>
  </w:p>
  <w:p w14:paraId="56D6E5D8" w14:textId="77777777" w:rsidR="008305E2" w:rsidRDefault="008305E2" w:rsidP="00DA0BC3">
    <w:pPr>
      <w:pStyle w:val="Header"/>
      <w:jc w:val="center"/>
    </w:pPr>
  </w:p>
  <w:p w14:paraId="749E52F5" w14:textId="21D3D445" w:rsidR="00FE1DFF" w:rsidRDefault="00FE1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F20B4"/>
    <w:multiLevelType w:val="multilevel"/>
    <w:tmpl w:val="C308BB5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B48"/>
    <w:rsid w:val="00032092"/>
    <w:rsid w:val="00076F10"/>
    <w:rsid w:val="00087656"/>
    <w:rsid w:val="000C582D"/>
    <w:rsid w:val="000D6435"/>
    <w:rsid w:val="000D7894"/>
    <w:rsid w:val="001144F2"/>
    <w:rsid w:val="00144FA2"/>
    <w:rsid w:val="00187347"/>
    <w:rsid w:val="00194349"/>
    <w:rsid w:val="00196892"/>
    <w:rsid w:val="001C5269"/>
    <w:rsid w:val="001D0766"/>
    <w:rsid w:val="00207134"/>
    <w:rsid w:val="00210AD3"/>
    <w:rsid w:val="00213B30"/>
    <w:rsid w:val="002331A7"/>
    <w:rsid w:val="002422C7"/>
    <w:rsid w:val="00254B70"/>
    <w:rsid w:val="002707C0"/>
    <w:rsid w:val="00273F07"/>
    <w:rsid w:val="002B5688"/>
    <w:rsid w:val="002E2C79"/>
    <w:rsid w:val="002F72E9"/>
    <w:rsid w:val="00300FF1"/>
    <w:rsid w:val="003061B2"/>
    <w:rsid w:val="00311D4A"/>
    <w:rsid w:val="00321950"/>
    <w:rsid w:val="00334200"/>
    <w:rsid w:val="00373E3F"/>
    <w:rsid w:val="0039445E"/>
    <w:rsid w:val="003B38DA"/>
    <w:rsid w:val="003B5F18"/>
    <w:rsid w:val="003C65DE"/>
    <w:rsid w:val="003D6A75"/>
    <w:rsid w:val="003F0D39"/>
    <w:rsid w:val="004076AD"/>
    <w:rsid w:val="004756D4"/>
    <w:rsid w:val="004820E6"/>
    <w:rsid w:val="004829B2"/>
    <w:rsid w:val="00497DD3"/>
    <w:rsid w:val="004E23EB"/>
    <w:rsid w:val="00503F91"/>
    <w:rsid w:val="005554B4"/>
    <w:rsid w:val="0056174A"/>
    <w:rsid w:val="00567BAD"/>
    <w:rsid w:val="005866FF"/>
    <w:rsid w:val="005A424F"/>
    <w:rsid w:val="005C6D2D"/>
    <w:rsid w:val="0060631E"/>
    <w:rsid w:val="006118B4"/>
    <w:rsid w:val="006275F1"/>
    <w:rsid w:val="00637A9A"/>
    <w:rsid w:val="00637C9C"/>
    <w:rsid w:val="00683610"/>
    <w:rsid w:val="006A1FDD"/>
    <w:rsid w:val="006D45EE"/>
    <w:rsid w:val="006F5D31"/>
    <w:rsid w:val="00722965"/>
    <w:rsid w:val="00726BA0"/>
    <w:rsid w:val="0074551E"/>
    <w:rsid w:val="00757FDF"/>
    <w:rsid w:val="0076588A"/>
    <w:rsid w:val="00794D28"/>
    <w:rsid w:val="007A055C"/>
    <w:rsid w:val="00802C94"/>
    <w:rsid w:val="008051F3"/>
    <w:rsid w:val="00806731"/>
    <w:rsid w:val="008305E2"/>
    <w:rsid w:val="00896CEF"/>
    <w:rsid w:val="008A047D"/>
    <w:rsid w:val="008B44EA"/>
    <w:rsid w:val="008C417E"/>
    <w:rsid w:val="008C5A61"/>
    <w:rsid w:val="00920FED"/>
    <w:rsid w:val="0093594A"/>
    <w:rsid w:val="00977F87"/>
    <w:rsid w:val="009808AA"/>
    <w:rsid w:val="009867B2"/>
    <w:rsid w:val="009C63C7"/>
    <w:rsid w:val="009E51D7"/>
    <w:rsid w:val="009F7C76"/>
    <w:rsid w:val="00A17F11"/>
    <w:rsid w:val="00A410B1"/>
    <w:rsid w:val="00A629A6"/>
    <w:rsid w:val="00A811BF"/>
    <w:rsid w:val="00AA7993"/>
    <w:rsid w:val="00B15037"/>
    <w:rsid w:val="00BA6AB2"/>
    <w:rsid w:val="00BA6F86"/>
    <w:rsid w:val="00BB7C8E"/>
    <w:rsid w:val="00BE2FA6"/>
    <w:rsid w:val="00C2389D"/>
    <w:rsid w:val="00C47C8C"/>
    <w:rsid w:val="00C60DE8"/>
    <w:rsid w:val="00C8654B"/>
    <w:rsid w:val="00CB1FC4"/>
    <w:rsid w:val="00CD68FC"/>
    <w:rsid w:val="00CE102A"/>
    <w:rsid w:val="00CE3837"/>
    <w:rsid w:val="00D11593"/>
    <w:rsid w:val="00D25A4E"/>
    <w:rsid w:val="00D62B6B"/>
    <w:rsid w:val="00D7484B"/>
    <w:rsid w:val="00D87312"/>
    <w:rsid w:val="00D94850"/>
    <w:rsid w:val="00DA0BC3"/>
    <w:rsid w:val="00DC1085"/>
    <w:rsid w:val="00DD6CC7"/>
    <w:rsid w:val="00E0012A"/>
    <w:rsid w:val="00E74578"/>
    <w:rsid w:val="00EB669B"/>
    <w:rsid w:val="00F24CE5"/>
    <w:rsid w:val="00F2637A"/>
    <w:rsid w:val="00F27CBA"/>
    <w:rsid w:val="00F813E4"/>
    <w:rsid w:val="00F905F7"/>
    <w:rsid w:val="00FB1092"/>
    <w:rsid w:val="00FB463A"/>
    <w:rsid w:val="00FE1DFF"/>
    <w:rsid w:val="00FF4B48"/>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3A0F35"/>
  <w15:docId w15:val="{CCF7B87C-6825-4658-A1E4-30F35455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51E"/>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785961181msonormal">
    <w:name w:val="yiv6785961181msonormal"/>
    <w:basedOn w:val="Normal"/>
    <w:rsid w:val="00FF4B48"/>
    <w:pPr>
      <w:spacing w:before="100" w:beforeAutospacing="1" w:after="100" w:afterAutospacing="1"/>
    </w:pPr>
  </w:style>
  <w:style w:type="paragraph" w:customStyle="1" w:styleId="yiv6785961181msolistparagraph">
    <w:name w:val="yiv6785961181msolistparagraph"/>
    <w:basedOn w:val="Normal"/>
    <w:rsid w:val="00FF4B48"/>
    <w:pPr>
      <w:spacing w:before="100" w:beforeAutospacing="1" w:after="100" w:afterAutospacing="1"/>
    </w:pPr>
  </w:style>
  <w:style w:type="paragraph" w:styleId="NoSpacing">
    <w:name w:val="No Spacing"/>
    <w:uiPriority w:val="1"/>
    <w:qFormat/>
    <w:rsid w:val="00FF4B48"/>
  </w:style>
  <w:style w:type="character" w:customStyle="1" w:styleId="hgkelc">
    <w:name w:val="hgkelc"/>
    <w:basedOn w:val="DefaultParagraphFont"/>
    <w:rsid w:val="0074551E"/>
  </w:style>
  <w:style w:type="paragraph" w:styleId="Header">
    <w:name w:val="header"/>
    <w:basedOn w:val="Normal"/>
    <w:link w:val="HeaderChar"/>
    <w:uiPriority w:val="99"/>
    <w:unhideWhenUsed/>
    <w:rsid w:val="00FE1DFF"/>
    <w:pPr>
      <w:tabs>
        <w:tab w:val="center" w:pos="4536"/>
        <w:tab w:val="right" w:pos="9072"/>
      </w:tabs>
    </w:pPr>
  </w:style>
  <w:style w:type="character" w:customStyle="1" w:styleId="HeaderChar">
    <w:name w:val="Header Char"/>
    <w:basedOn w:val="DefaultParagraphFont"/>
    <w:link w:val="Header"/>
    <w:uiPriority w:val="99"/>
    <w:rsid w:val="00FE1DFF"/>
    <w:rPr>
      <w:rFonts w:ascii="Times New Roman" w:eastAsia="PMingLiU" w:hAnsi="Times New Roman" w:cs="Times New Roman"/>
      <w:lang w:eastAsia="zh-TW"/>
    </w:rPr>
  </w:style>
  <w:style w:type="paragraph" w:styleId="Footer">
    <w:name w:val="footer"/>
    <w:basedOn w:val="Normal"/>
    <w:link w:val="FooterChar"/>
    <w:uiPriority w:val="99"/>
    <w:unhideWhenUsed/>
    <w:rsid w:val="00FE1DFF"/>
    <w:pPr>
      <w:tabs>
        <w:tab w:val="center" w:pos="4536"/>
        <w:tab w:val="right" w:pos="9072"/>
      </w:tabs>
    </w:pPr>
  </w:style>
  <w:style w:type="character" w:customStyle="1" w:styleId="FooterChar">
    <w:name w:val="Footer Char"/>
    <w:basedOn w:val="DefaultParagraphFont"/>
    <w:link w:val="Footer"/>
    <w:uiPriority w:val="99"/>
    <w:rsid w:val="00FE1DFF"/>
    <w:rPr>
      <w:rFonts w:ascii="Times New Roman" w:eastAsia="PMingLiU" w:hAnsi="Times New Roman" w:cs="Times New Roman"/>
      <w:lang w:eastAsia="zh-TW"/>
    </w:rPr>
  </w:style>
  <w:style w:type="paragraph" w:styleId="BalloonText">
    <w:name w:val="Balloon Text"/>
    <w:basedOn w:val="Normal"/>
    <w:link w:val="BalloonTextChar"/>
    <w:uiPriority w:val="99"/>
    <w:semiHidden/>
    <w:unhideWhenUsed/>
    <w:rsid w:val="003944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445E"/>
    <w:rPr>
      <w:rFonts w:ascii="Lucida Grande" w:eastAsia="PMingLiU" w:hAnsi="Lucida Grande" w:cs="Lucida Grande"/>
      <w:sz w:val="18"/>
      <w:szCs w:val="18"/>
    </w:rPr>
  </w:style>
  <w:style w:type="character" w:styleId="CommentReference">
    <w:name w:val="annotation reference"/>
    <w:basedOn w:val="DefaultParagraphFont"/>
    <w:uiPriority w:val="99"/>
    <w:semiHidden/>
    <w:unhideWhenUsed/>
    <w:rsid w:val="0039445E"/>
    <w:rPr>
      <w:sz w:val="18"/>
      <w:szCs w:val="18"/>
    </w:rPr>
  </w:style>
  <w:style w:type="paragraph" w:styleId="CommentText">
    <w:name w:val="annotation text"/>
    <w:basedOn w:val="Normal"/>
    <w:link w:val="CommentTextChar"/>
    <w:uiPriority w:val="99"/>
    <w:semiHidden/>
    <w:unhideWhenUsed/>
    <w:rsid w:val="0039445E"/>
  </w:style>
  <w:style w:type="character" w:customStyle="1" w:styleId="CommentTextChar">
    <w:name w:val="Comment Text Char"/>
    <w:basedOn w:val="DefaultParagraphFont"/>
    <w:link w:val="CommentText"/>
    <w:uiPriority w:val="99"/>
    <w:semiHidden/>
    <w:rsid w:val="0039445E"/>
    <w:rPr>
      <w:rFonts w:ascii="Times New Roman" w:eastAsia="PMingLiU" w:hAnsi="Times New Roman" w:cs="Times New Roman"/>
    </w:rPr>
  </w:style>
  <w:style w:type="paragraph" w:styleId="CommentSubject">
    <w:name w:val="annotation subject"/>
    <w:basedOn w:val="CommentText"/>
    <w:next w:val="CommentText"/>
    <w:link w:val="CommentSubjectChar"/>
    <w:uiPriority w:val="99"/>
    <w:semiHidden/>
    <w:unhideWhenUsed/>
    <w:rsid w:val="0039445E"/>
    <w:rPr>
      <w:b/>
      <w:bCs/>
      <w:sz w:val="20"/>
      <w:szCs w:val="20"/>
    </w:rPr>
  </w:style>
  <w:style w:type="character" w:customStyle="1" w:styleId="CommentSubjectChar">
    <w:name w:val="Comment Subject Char"/>
    <w:basedOn w:val="CommentTextChar"/>
    <w:link w:val="CommentSubject"/>
    <w:uiPriority w:val="99"/>
    <w:semiHidden/>
    <w:rsid w:val="0039445E"/>
    <w:rPr>
      <w:rFonts w:ascii="Times New Roman" w:eastAsia="PMingLiU" w:hAnsi="Times New Roman" w:cs="Times New Roman"/>
      <w:b/>
      <w:bCs/>
      <w:sz w:val="20"/>
      <w:szCs w:val="20"/>
    </w:rPr>
  </w:style>
  <w:style w:type="paragraph" w:styleId="Revision">
    <w:name w:val="Revision"/>
    <w:hidden/>
    <w:uiPriority w:val="99"/>
    <w:semiHidden/>
    <w:rsid w:val="001144F2"/>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34993">
      <w:bodyDiv w:val="1"/>
      <w:marLeft w:val="0"/>
      <w:marRight w:val="0"/>
      <w:marTop w:val="0"/>
      <w:marBottom w:val="0"/>
      <w:divBdr>
        <w:top w:val="none" w:sz="0" w:space="0" w:color="auto"/>
        <w:left w:val="none" w:sz="0" w:space="0" w:color="auto"/>
        <w:bottom w:val="none" w:sz="0" w:space="0" w:color="auto"/>
        <w:right w:val="none" w:sz="0" w:space="0" w:color="auto"/>
      </w:divBdr>
    </w:div>
    <w:div w:id="145096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PMingLiU"/>
        <a:cs typeface=""/>
      </a:majorFont>
      <a:minorFont>
        <a:latin typeface="Calibri"/>
        <a:ea typeface="PMingLiU"/>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944</Words>
  <Characters>1030</Characters>
  <Application>Microsoft Office Word</Application>
  <DocSecurity>0</DocSecurity>
  <Lines>42</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dcterms:created xsi:type="dcterms:W3CDTF">2022-06-09T15:00:00Z</dcterms:created>
  <dcterms:modified xsi:type="dcterms:W3CDTF">2024-05-21T14:52:00Z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a14748-72d4-4075-91da-a3aef68197d4_Enabled">
    <vt:lpwstr>true</vt:lpwstr>
  </property>
  <property fmtid="{D5CDD505-2E9C-101B-9397-08002B2CF9AE}" pid="3" name="MSIP_Label_98a14748-72d4-4075-91da-a3aef68197d4_SetDate">
    <vt:lpwstr>2022-06-13T12:16:05Z</vt:lpwstr>
  </property>
  <property fmtid="{D5CDD505-2E9C-101B-9397-08002B2CF9AE}" pid="4" name="MSIP_Label_98a14748-72d4-4075-91da-a3aef68197d4_Method">
    <vt:lpwstr>Standard</vt:lpwstr>
  </property>
  <property fmtid="{D5CDD505-2E9C-101B-9397-08002B2CF9AE}" pid="5" name="MSIP_Label_98a14748-72d4-4075-91da-a3aef68197d4_Name">
    <vt:lpwstr>Internal</vt:lpwstr>
  </property>
  <property fmtid="{D5CDD505-2E9C-101B-9397-08002B2CF9AE}" pid="6" name="MSIP_Label_98a14748-72d4-4075-91da-a3aef68197d4_SiteId">
    <vt:lpwstr>94b3f1b2-8b3a-49e3-ba33-8b8fb6d18361</vt:lpwstr>
  </property>
  <property fmtid="{D5CDD505-2E9C-101B-9397-08002B2CF9AE}" pid="7" name="MSIP_Label_98a14748-72d4-4075-91da-a3aef68197d4_ActionId">
    <vt:lpwstr>51d6f310-1ef1-4dbf-afa7-52b32725118f</vt:lpwstr>
  </property>
  <property fmtid="{D5CDD505-2E9C-101B-9397-08002B2CF9AE}" pid="8" name="MSIP_Label_98a14748-72d4-4075-91da-a3aef68197d4_ContentBits">
    <vt:lpwstr>1</vt:lpwstr>
  </property>
  <property fmtid="{D5CDD505-2E9C-101B-9397-08002B2CF9AE}" pid="9" name="GrammarlyDocumentId">
    <vt:lpwstr>e2a5d7f9f811f24a40cce249563c92ab171b49babc545f081be45fbfa49e420f</vt:lpwstr>
  </property>
</Properties>
</file>