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FA336" w14:textId="006C6184" w:rsidR="00CA2C30" w:rsidRDefault="00C126C3" w:rsidP="00BC149B">
      <w:pPr>
        <w:jc w:val="center"/>
        <w:rPr>
          <w:rFonts w:ascii="Times" w:hAnsi="Times"/>
          <w:b/>
          <w:bCs/>
          <w:sz w:val="36"/>
          <w:szCs w:val="36"/>
        </w:rPr>
      </w:pPr>
      <w:r>
        <w:rPr>
          <w:rFonts w:ascii="Times" w:hAnsi="Times"/>
          <w:b/>
          <w:sz w:val="36"/>
        </w:rPr>
        <w:t>DIE RIVIERA GREIFT NACH DEM MOND</w:t>
      </w:r>
    </w:p>
    <w:p w14:paraId="69B21210" w14:textId="266C4188" w:rsidR="00CA2C30" w:rsidRPr="00CA2C30" w:rsidRDefault="00CA2C30" w:rsidP="00BC149B">
      <w:pPr>
        <w:jc w:val="both"/>
        <w:rPr>
          <w:rFonts w:ascii="Times" w:hAnsi="Times"/>
          <w:b/>
          <w:bCs/>
        </w:rPr>
      </w:pPr>
      <w:r>
        <w:rPr>
          <w:rFonts w:ascii="Times" w:hAnsi="Times"/>
          <w:b/>
          <w:sz w:val="36"/>
        </w:rPr>
        <w:t xml:space="preserve"> </w:t>
      </w:r>
    </w:p>
    <w:p w14:paraId="6F6BE273" w14:textId="77777777" w:rsidR="00CA2C30" w:rsidRPr="005A6931" w:rsidRDefault="00CA2C30" w:rsidP="00BC149B">
      <w:pPr>
        <w:jc w:val="both"/>
        <w:rPr>
          <w:rFonts w:ascii="Times" w:hAnsi="Times"/>
        </w:rPr>
      </w:pPr>
    </w:p>
    <w:p w14:paraId="18DB5289" w14:textId="24A5BAB0" w:rsidR="00CA2C30" w:rsidRPr="005A6931" w:rsidRDefault="00CA2C30" w:rsidP="00BC149B">
      <w:pPr>
        <w:jc w:val="both"/>
        <w:rPr>
          <w:rFonts w:ascii="Times" w:hAnsi="Times"/>
          <w:i/>
          <w:iCs/>
        </w:rPr>
      </w:pPr>
      <w:r>
        <w:rPr>
          <w:rFonts w:ascii="Times" w:hAnsi="Times"/>
          <w:i/>
        </w:rPr>
        <w:t xml:space="preserve">Seit 1973 ist die Riviera Ausdruck der Design- und Materialkompetenz der Maison. Die zeitlose Uhrenikone von Baume &amp; Mercier mit unverkennbarer zwölfeckiger Lünette und klarer, spannungsvoller Linienführung wagt im Rahmen von zwei Versionen mit </w:t>
      </w:r>
      <w:proofErr w:type="spellStart"/>
      <w:r>
        <w:rPr>
          <w:rFonts w:ascii="Times" w:hAnsi="Times"/>
          <w:i/>
        </w:rPr>
        <w:t>Baumatic</w:t>
      </w:r>
      <w:proofErr w:type="spellEnd"/>
      <w:r>
        <w:rPr>
          <w:rFonts w:ascii="Times" w:hAnsi="Times"/>
          <w:i/>
        </w:rPr>
        <w:t xml:space="preserve"> „Mondphasen“ Manufakturkaliber nunmehr den nächsten Schritt. Die gelungene Verschmelzung von traditioneller Uhrmacherkunst und lässiger Eleganz. Für einen Lifestyle, der seinesgleichen sucht.</w:t>
      </w:r>
    </w:p>
    <w:p w14:paraId="30FA15E1" w14:textId="77777777" w:rsidR="00CA2C30" w:rsidRDefault="00CA2C30" w:rsidP="00BC149B">
      <w:pPr>
        <w:jc w:val="both"/>
        <w:rPr>
          <w:rFonts w:ascii="Times" w:hAnsi="Times"/>
          <w:i/>
          <w:iCs/>
        </w:rPr>
      </w:pPr>
    </w:p>
    <w:p w14:paraId="3F171994" w14:textId="6EF1EBDB" w:rsidR="00C00281" w:rsidRDefault="00C70AD3" w:rsidP="00BC149B">
      <w:pPr>
        <w:jc w:val="both"/>
        <w:rPr>
          <w:rFonts w:ascii="Times" w:hAnsi="Times"/>
        </w:rPr>
      </w:pPr>
      <w:r>
        <w:rPr>
          <w:rFonts w:ascii="Times" w:hAnsi="Times"/>
        </w:rPr>
        <w:t xml:space="preserve">Sie erblickte 1973 das Licht der Welt und passte sich in den folgenden Jahren allen Epochen an, ohne dabei an Individualität zu verlieren. Seit jeher verkörpern ihr stählernes Gewand und ihre markante Silhouette eine Form von Freiheit, eine etwas andere Eleganz, eine wahre Lebenskunst. </w:t>
      </w:r>
      <w:r w:rsidR="00EC69AC" w:rsidRPr="00EC69AC">
        <w:rPr>
          <w:rFonts w:ascii="Times" w:hAnsi="Times"/>
        </w:rPr>
        <w:t xml:space="preserve">2021 griff die fünfte Generation der Kollektion Riviera auf Grundlage des von der Maison gewöhnten Savoir-faire die Zeichen der Zeit gekonnt auf. </w:t>
      </w:r>
      <w:r>
        <w:rPr>
          <w:rFonts w:ascii="Times" w:hAnsi="Times"/>
        </w:rPr>
        <w:t>Getreu dieser Idee akzentuieren auch die beiden neuen Riviera „Mondphasen“ Modelle mit 43 mm Durchmesser die große Kompetenz Baume &amp; Merciers in puncto Design, Formbewusstsein und dem Streben nach Kühnheit.</w:t>
      </w:r>
    </w:p>
    <w:p w14:paraId="51F22AD7" w14:textId="526264BA" w:rsidR="00C126C3" w:rsidRDefault="00C126C3" w:rsidP="00BC149B">
      <w:pPr>
        <w:jc w:val="both"/>
        <w:rPr>
          <w:rFonts w:ascii="Times" w:hAnsi="Times"/>
        </w:rPr>
      </w:pPr>
    </w:p>
    <w:p w14:paraId="762CC763" w14:textId="77777777" w:rsidR="00C126C3" w:rsidRDefault="00C126C3" w:rsidP="00C126C3">
      <w:pPr>
        <w:jc w:val="center"/>
        <w:rPr>
          <w:rFonts w:ascii="Times" w:hAnsi="Times"/>
        </w:rPr>
      </w:pPr>
      <w:r>
        <w:rPr>
          <w:noProof/>
        </w:rPr>
        <w:drawing>
          <wp:inline distT="0" distB="0" distL="0" distR="0" wp14:anchorId="31FFEF16" wp14:editId="4283FD7A">
            <wp:extent cx="2772823" cy="3812259"/>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79216" cy="3821048"/>
                    </a:xfrm>
                    <a:prstGeom prst="rect">
                      <a:avLst/>
                    </a:prstGeom>
                    <a:noFill/>
                    <a:ln>
                      <a:noFill/>
                    </a:ln>
                  </pic:spPr>
                </pic:pic>
              </a:graphicData>
            </a:graphic>
          </wp:inline>
        </w:drawing>
      </w:r>
      <w:r>
        <w:rPr>
          <w:noProof/>
        </w:rPr>
        <w:drawing>
          <wp:inline distT="0" distB="0" distL="0" distR="0" wp14:anchorId="5CA00D08" wp14:editId="0320D256">
            <wp:extent cx="2533650" cy="3834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668" r="3705"/>
                    <a:stretch/>
                  </pic:blipFill>
                  <pic:spPr bwMode="auto">
                    <a:xfrm>
                      <a:off x="0" y="0"/>
                      <a:ext cx="2553809" cy="3864637"/>
                    </a:xfrm>
                    <a:prstGeom prst="rect">
                      <a:avLst/>
                    </a:prstGeom>
                    <a:noFill/>
                    <a:ln>
                      <a:noFill/>
                    </a:ln>
                    <a:extLst>
                      <a:ext uri="{53640926-AAD7-44D8-BBD7-CCE9431645EC}">
                        <a14:shadowObscured xmlns:a14="http://schemas.microsoft.com/office/drawing/2010/main"/>
                      </a:ext>
                    </a:extLst>
                  </pic:spPr>
                </pic:pic>
              </a:graphicData>
            </a:graphic>
          </wp:inline>
        </w:drawing>
      </w:r>
    </w:p>
    <w:p w14:paraId="2EEA1CBF" w14:textId="77777777" w:rsidR="00C126C3" w:rsidRDefault="00C126C3" w:rsidP="00C126C3">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p>
    <w:p w14:paraId="665DA7EC" w14:textId="0DB8CD5F" w:rsidR="00C126C3" w:rsidRPr="005D6321" w:rsidRDefault="00C126C3" w:rsidP="00C126C3">
      <w:pPr>
        <w:pStyle w:val="Corps"/>
        <w:jc w:val="center"/>
        <w:rPr>
          <w:rFonts w:ascii="Times" w:eastAsiaTheme="minorHAnsi" w:hAnsi="Times" w:cstheme="minorBidi"/>
          <w:i/>
          <w:iCs/>
          <w:color w:val="auto"/>
          <w:sz w:val="24"/>
          <w:szCs w:val="24"/>
          <w:bdr w:val="none" w:sz="0" w:space="0" w:color="auto"/>
          <w:lang w:val="de-CH" w:eastAsia="en-US"/>
          <w14:textOutline w14:w="0" w14:cap="rnd" w14:cmpd="sng" w14:algn="ctr">
            <w14:noFill/>
            <w14:prstDash w14:val="solid"/>
            <w14:bevel/>
          </w14:textOutline>
        </w:rPr>
      </w:pPr>
      <w:r w:rsidRPr="005D6321">
        <w:rPr>
          <w:rFonts w:ascii="Times" w:eastAsiaTheme="minorHAnsi" w:hAnsi="Times" w:cstheme="minorBidi"/>
          <w:i/>
          <w:iCs/>
          <w:color w:val="auto"/>
          <w:sz w:val="24"/>
          <w:szCs w:val="24"/>
          <w:bdr w:val="none" w:sz="0" w:space="0" w:color="auto"/>
          <w:lang w:val="de-CH" w:eastAsia="en-US"/>
          <w14:textOutline w14:w="0" w14:cap="rnd" w14:cmpd="sng" w14:algn="ctr">
            <w14:noFill/>
            <w14:prstDash w14:val="solid"/>
            <w14:bevel/>
          </w14:textOutline>
        </w:rPr>
        <w:t>Riviera 1068</w:t>
      </w:r>
      <w:r w:rsidR="0008064A">
        <w:rPr>
          <w:rFonts w:ascii="Times" w:eastAsiaTheme="minorHAnsi" w:hAnsi="Times" w:cstheme="minorBidi"/>
          <w:i/>
          <w:iCs/>
          <w:color w:val="auto"/>
          <w:sz w:val="24"/>
          <w:szCs w:val="24"/>
          <w:bdr w:val="none" w:sz="0" w:space="0" w:color="auto"/>
          <w:lang w:val="de-CH" w:eastAsia="en-US"/>
          <w14:textOutline w14:w="0" w14:cap="rnd" w14:cmpd="sng" w14:algn="ctr">
            <w14:noFill/>
            <w14:prstDash w14:val="solid"/>
            <w14:bevel/>
          </w14:textOutline>
        </w:rPr>
        <w:t>2</w:t>
      </w:r>
    </w:p>
    <w:p w14:paraId="23BF1F9E" w14:textId="77777777" w:rsidR="00C126C3" w:rsidRPr="005A6931" w:rsidRDefault="00C126C3" w:rsidP="00BC149B">
      <w:pPr>
        <w:jc w:val="both"/>
        <w:rPr>
          <w:rFonts w:ascii="Times" w:hAnsi="Times"/>
        </w:rPr>
      </w:pPr>
    </w:p>
    <w:p w14:paraId="64EDC2FD" w14:textId="105E6251" w:rsidR="007B35E7" w:rsidRDefault="007B35E7" w:rsidP="00BC149B">
      <w:pPr>
        <w:jc w:val="both"/>
        <w:rPr>
          <w:rFonts w:ascii="Times" w:hAnsi="Times"/>
        </w:rPr>
      </w:pPr>
    </w:p>
    <w:p w14:paraId="0FEE8150" w14:textId="6CDFE9C0" w:rsidR="007B35E7" w:rsidRDefault="007B35E7" w:rsidP="00BC149B">
      <w:pPr>
        <w:jc w:val="both"/>
        <w:rPr>
          <w:rFonts w:ascii="Times" w:hAnsi="Times"/>
          <w:b/>
        </w:rPr>
      </w:pPr>
      <w:r>
        <w:rPr>
          <w:rFonts w:ascii="Times" w:hAnsi="Times"/>
          <w:b/>
        </w:rPr>
        <w:t xml:space="preserve">Riviera </w:t>
      </w:r>
      <w:proofErr w:type="spellStart"/>
      <w:r>
        <w:rPr>
          <w:rFonts w:ascii="Times" w:hAnsi="Times"/>
          <w:b/>
        </w:rPr>
        <w:t>Baumatic</w:t>
      </w:r>
      <w:proofErr w:type="spellEnd"/>
      <w:r>
        <w:rPr>
          <w:rFonts w:ascii="Times" w:hAnsi="Times"/>
          <w:b/>
        </w:rPr>
        <w:t xml:space="preserve"> „Mondphasen“ (M0A10681)</w:t>
      </w:r>
    </w:p>
    <w:p w14:paraId="37163055" w14:textId="77777777" w:rsidR="00C126C3" w:rsidRPr="00AB6EFC" w:rsidRDefault="00C126C3" w:rsidP="00BC149B">
      <w:pPr>
        <w:jc w:val="both"/>
        <w:rPr>
          <w:rFonts w:ascii="Times" w:hAnsi="Times"/>
          <w:b/>
          <w:bCs/>
        </w:rPr>
      </w:pPr>
    </w:p>
    <w:p w14:paraId="6CF2287E" w14:textId="6E639BAB" w:rsidR="00C126C3" w:rsidRDefault="00C126C3" w:rsidP="00BC149B">
      <w:pPr>
        <w:jc w:val="both"/>
        <w:rPr>
          <w:rFonts w:ascii="Times" w:hAnsi="Times"/>
        </w:rPr>
      </w:pPr>
      <w:r>
        <w:rPr>
          <w:noProof/>
        </w:rPr>
        <w:drawing>
          <wp:anchor distT="0" distB="0" distL="114300" distR="114300" simplePos="0" relativeHeight="251659264" behindDoc="0" locked="0" layoutInCell="1" allowOverlap="1" wp14:anchorId="7C4A2F8B" wp14:editId="1B468AD4">
            <wp:simplePos x="0" y="0"/>
            <wp:positionH relativeFrom="margin">
              <wp:align>left</wp:align>
            </wp:positionH>
            <wp:positionV relativeFrom="paragraph">
              <wp:posOffset>8890</wp:posOffset>
            </wp:positionV>
            <wp:extent cx="2356485" cy="32397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56593"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44C">
        <w:rPr>
          <w:rFonts w:ascii="Times" w:hAnsi="Times"/>
        </w:rPr>
        <w:t xml:space="preserve">Auf den ersten Blick erinnert sie hinsichtlich ihrer Nuancen und geheimnisvollen Aura an das Gestirn des Mondes. Mit ihrem grauen Kautschukarmband mit </w:t>
      </w:r>
      <w:proofErr w:type="spellStart"/>
      <w:r w:rsidR="00D5544C">
        <w:rPr>
          <w:rFonts w:ascii="Times" w:hAnsi="Times"/>
        </w:rPr>
        <w:t>Canvasdekor</w:t>
      </w:r>
      <w:proofErr w:type="spellEnd"/>
      <w:r w:rsidR="00D5544C">
        <w:rPr>
          <w:rFonts w:ascii="Times" w:hAnsi="Times"/>
        </w:rPr>
        <w:t xml:space="preserve"> besticht die neue Riviera </w:t>
      </w:r>
      <w:proofErr w:type="spellStart"/>
      <w:r w:rsidR="00D5544C">
        <w:rPr>
          <w:rFonts w:ascii="Times" w:hAnsi="Times"/>
        </w:rPr>
        <w:t>Baumatic</w:t>
      </w:r>
      <w:proofErr w:type="spellEnd"/>
      <w:r w:rsidR="00D5544C">
        <w:rPr>
          <w:rFonts w:ascii="Times" w:hAnsi="Times"/>
        </w:rPr>
        <w:t xml:space="preserve"> „Mondphasen“ aber v. a. durch ihre Schlichtheit. Das helle sandfarbene Zifferblatt verweist auf die großen silbernen Wüsten, die die poetischen Landschaften kennzeichnen, die wir vom Mond kennen. Das schöne und komplexe Zifferblatt mit Sonnenschliff und Lackierung wird durch einen dunkelgrauen Höhenring hervorgehoben, dessen Farbe subtil auf den Zähler bei 6 Uhr mit Datums- und Mondphasenanzeige abgestimmt ist. Mit ihrem effizienten und rassigen Design zeigt die neue Riviera </w:t>
      </w:r>
      <w:proofErr w:type="spellStart"/>
      <w:r w:rsidR="00D5544C">
        <w:rPr>
          <w:rFonts w:ascii="Times" w:hAnsi="Times"/>
        </w:rPr>
        <w:t>Baumatic</w:t>
      </w:r>
      <w:proofErr w:type="spellEnd"/>
      <w:r w:rsidR="00D5544C">
        <w:rPr>
          <w:rFonts w:ascii="Times" w:hAnsi="Times"/>
        </w:rPr>
        <w:t xml:space="preserve"> „Mondphasen“ ihre Persönlichkeit in einem Edelstahlgehäuse mit einem Durchmesser von 43 mm, das die charakteristischen Merkmale der Riviera Familie aufgreift: eine zwölfeckige Lünette aus Edelstahl, die mit 4 Edelstahlschrauben fixiert ist (mikrosandgestrahlte schwarze ADLC-Beschichtung), römische Ziffer bei 12 Uhr sowie genietete Indizes bei 3 und 9 Uhr. Der zwölfeckige Gehäuseboden ist mit einem Saphirglas versehen, das den Blick auf das mechanische </w:t>
      </w:r>
      <w:proofErr w:type="spellStart"/>
      <w:r w:rsidR="00D5544C">
        <w:rPr>
          <w:rFonts w:ascii="Times" w:hAnsi="Times"/>
        </w:rPr>
        <w:t>Baumatic</w:t>
      </w:r>
      <w:proofErr w:type="spellEnd"/>
      <w:r w:rsidR="00D5544C">
        <w:rPr>
          <w:rFonts w:ascii="Times" w:hAnsi="Times"/>
        </w:rPr>
        <w:t xml:space="preserve"> Manufakturwerk mit Automatikaufzug freigibt, das Höchstleistungen verspricht: fünf Tage Gangreserve, eine Präzision von </w:t>
      </w:r>
      <w:r w:rsidR="00A919A9" w:rsidRPr="00A919A9">
        <w:rPr>
          <w:rFonts w:ascii="Times" w:hAnsi="Times"/>
        </w:rPr>
        <w:t>-5/+10</w:t>
      </w:r>
      <w:r w:rsidR="00A919A9">
        <w:rPr>
          <w:rFonts w:ascii="Times" w:hAnsi="Times"/>
        </w:rPr>
        <w:t xml:space="preserve"> </w:t>
      </w:r>
      <w:r w:rsidR="00A919A9" w:rsidRPr="00A919A9">
        <w:rPr>
          <w:rFonts w:ascii="Times" w:hAnsi="Times"/>
        </w:rPr>
        <w:t xml:space="preserve"> </w:t>
      </w:r>
      <w:r w:rsidR="00D5544C">
        <w:rPr>
          <w:rFonts w:ascii="Times" w:hAnsi="Times"/>
        </w:rPr>
        <w:t xml:space="preserve">Sekunden pro Tag, solider Magnetfeldschutz bis 1500 Gauß. Dank einer Gangreserve von 120 Stunden kann diese neue Riviera </w:t>
      </w:r>
      <w:proofErr w:type="spellStart"/>
      <w:r w:rsidR="00D5544C">
        <w:rPr>
          <w:rFonts w:ascii="Times" w:hAnsi="Times"/>
        </w:rPr>
        <w:t>Baumatic</w:t>
      </w:r>
      <w:proofErr w:type="spellEnd"/>
      <w:r w:rsidR="00D5544C">
        <w:rPr>
          <w:rFonts w:ascii="Times" w:hAnsi="Times"/>
        </w:rPr>
        <w:t xml:space="preserve"> „Mondphasen“ von Donnerstagabend bis Dienstagmorgen auf einem Nachttisch verbleiben, ohne stehen zu bleiben. Das Kautschukarmband mit Dreifachfaltschließe mit Sicherheitsdrückern und „Fast </w:t>
      </w:r>
      <w:proofErr w:type="spellStart"/>
      <w:r w:rsidR="00D5544C">
        <w:rPr>
          <w:rFonts w:ascii="Times" w:hAnsi="Times"/>
        </w:rPr>
        <w:t>Strap</w:t>
      </w:r>
      <w:proofErr w:type="spellEnd"/>
      <w:r w:rsidR="00D5544C">
        <w:rPr>
          <w:rFonts w:ascii="Times" w:hAnsi="Times"/>
        </w:rPr>
        <w:t xml:space="preserve">“-Vorrichtung verfügt über ein zuverlässiges Wechselsystem, das es ermöglicht, das Armband ohne Werkzeug nach Lust und Laune auszutauschen. Für Baume &amp; Mercier ist die Zeit der Erneuerung gekommen, wie die neue Riviera </w:t>
      </w:r>
      <w:proofErr w:type="spellStart"/>
      <w:r w:rsidR="00D5544C">
        <w:rPr>
          <w:rFonts w:ascii="Times" w:hAnsi="Times"/>
        </w:rPr>
        <w:t>Baumatic</w:t>
      </w:r>
      <w:proofErr w:type="spellEnd"/>
      <w:r w:rsidR="00D5544C">
        <w:rPr>
          <w:rFonts w:ascii="Times" w:hAnsi="Times"/>
        </w:rPr>
        <w:t xml:space="preserve"> „Mondphasen“ auf besonders stimmungsvolle Weise beweist. </w:t>
      </w:r>
    </w:p>
    <w:p w14:paraId="7CE2BF99" w14:textId="77777777" w:rsidR="00C126C3" w:rsidRDefault="00C126C3">
      <w:pPr>
        <w:rPr>
          <w:rFonts w:ascii="Times" w:hAnsi="Times"/>
        </w:rPr>
      </w:pPr>
      <w:r>
        <w:rPr>
          <w:rFonts w:ascii="Times" w:hAnsi="Times"/>
        </w:rPr>
        <w:br w:type="page"/>
      </w:r>
    </w:p>
    <w:p w14:paraId="21DD4180" w14:textId="77777777" w:rsidR="00C126C3" w:rsidRDefault="00C126C3" w:rsidP="00C126C3">
      <w:pPr>
        <w:jc w:val="center"/>
        <w:rPr>
          <w:rFonts w:ascii="Times" w:hAnsi="Times"/>
        </w:rPr>
      </w:pPr>
      <w:r>
        <w:rPr>
          <w:noProof/>
        </w:rPr>
        <w:lastRenderedPageBreak/>
        <w:drawing>
          <wp:inline distT="0" distB="0" distL="0" distR="0" wp14:anchorId="35BE580E" wp14:editId="5DB12756">
            <wp:extent cx="5466462" cy="6833076"/>
            <wp:effectExtent l="0" t="0" r="127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75117" cy="6843894"/>
                    </a:xfrm>
                    <a:prstGeom prst="rect">
                      <a:avLst/>
                    </a:prstGeom>
                    <a:noFill/>
                    <a:ln>
                      <a:noFill/>
                    </a:ln>
                  </pic:spPr>
                </pic:pic>
              </a:graphicData>
            </a:graphic>
          </wp:inline>
        </w:drawing>
      </w:r>
    </w:p>
    <w:p w14:paraId="40269B26" w14:textId="77777777" w:rsidR="00C126C3" w:rsidRDefault="00C126C3" w:rsidP="00C126C3">
      <w:pPr>
        <w:pStyle w:val="Corps"/>
        <w:jc w:val="center"/>
        <w:rPr>
          <w:rFonts w:ascii="Times" w:hAnsi="Times"/>
          <w:b/>
        </w:rPr>
      </w:pPr>
    </w:p>
    <w:p w14:paraId="241ADDDE" w14:textId="77777777" w:rsidR="00C126C3" w:rsidRPr="005D6321" w:rsidRDefault="00C126C3" w:rsidP="00C126C3">
      <w:pPr>
        <w:pStyle w:val="Corps"/>
        <w:jc w:val="center"/>
        <w:rPr>
          <w:rFonts w:ascii="Times" w:eastAsiaTheme="minorHAnsi" w:hAnsi="Times" w:cstheme="minorBidi"/>
          <w:i/>
          <w:iCs/>
          <w:color w:val="auto"/>
          <w:sz w:val="24"/>
          <w:szCs w:val="24"/>
          <w:bdr w:val="none" w:sz="0" w:space="0" w:color="auto"/>
          <w:lang w:val="de-CH" w:eastAsia="en-US"/>
          <w14:textOutline w14:w="0" w14:cap="rnd" w14:cmpd="sng" w14:algn="ctr">
            <w14:noFill/>
            <w14:prstDash w14:val="solid"/>
            <w14:bevel/>
          </w14:textOutline>
        </w:rPr>
      </w:pPr>
      <w:r w:rsidRPr="005D6321">
        <w:rPr>
          <w:rFonts w:ascii="Times" w:eastAsiaTheme="minorHAnsi" w:hAnsi="Times" w:cstheme="minorBidi"/>
          <w:i/>
          <w:iCs/>
          <w:color w:val="auto"/>
          <w:sz w:val="24"/>
          <w:szCs w:val="24"/>
          <w:bdr w:val="none" w:sz="0" w:space="0" w:color="auto"/>
          <w:lang w:val="de-CH" w:eastAsia="en-US"/>
          <w14:textOutline w14:w="0" w14:cap="rnd" w14:cmpd="sng" w14:algn="ctr">
            <w14:noFill/>
            <w14:prstDash w14:val="solid"/>
            <w14:bevel/>
          </w14:textOutline>
        </w:rPr>
        <w:t>Riviera 10681</w:t>
      </w:r>
    </w:p>
    <w:p w14:paraId="1E4F5E49" w14:textId="77777777" w:rsidR="00D5544C" w:rsidRDefault="00D5544C" w:rsidP="00BC149B">
      <w:pPr>
        <w:jc w:val="both"/>
        <w:rPr>
          <w:rFonts w:ascii="Times" w:hAnsi="Times"/>
        </w:rPr>
      </w:pPr>
    </w:p>
    <w:p w14:paraId="7BEC63E0" w14:textId="36C07E8A" w:rsidR="00AB6EFC" w:rsidRDefault="00AB6EFC" w:rsidP="00BC149B">
      <w:pPr>
        <w:jc w:val="both"/>
        <w:rPr>
          <w:rFonts w:ascii="Times" w:hAnsi="Times"/>
        </w:rPr>
      </w:pPr>
    </w:p>
    <w:p w14:paraId="245D5F46" w14:textId="77777777" w:rsidR="00C126C3" w:rsidRDefault="00C126C3">
      <w:pPr>
        <w:rPr>
          <w:rFonts w:ascii="Times" w:hAnsi="Times"/>
          <w:b/>
        </w:rPr>
      </w:pPr>
      <w:r>
        <w:rPr>
          <w:rFonts w:ascii="Times" w:hAnsi="Times"/>
          <w:b/>
        </w:rPr>
        <w:br w:type="page"/>
      </w:r>
    </w:p>
    <w:p w14:paraId="11C338D8" w14:textId="6DF5F56F" w:rsidR="00AB6EFC" w:rsidRDefault="00AB6EFC" w:rsidP="00BC149B">
      <w:pPr>
        <w:jc w:val="both"/>
        <w:rPr>
          <w:rFonts w:ascii="Times" w:hAnsi="Times"/>
          <w:b/>
        </w:rPr>
      </w:pPr>
      <w:r>
        <w:rPr>
          <w:rFonts w:ascii="Times" w:hAnsi="Times"/>
          <w:b/>
        </w:rPr>
        <w:lastRenderedPageBreak/>
        <w:t xml:space="preserve">Riviera </w:t>
      </w:r>
      <w:proofErr w:type="spellStart"/>
      <w:r>
        <w:rPr>
          <w:rFonts w:ascii="Times" w:hAnsi="Times"/>
          <w:b/>
        </w:rPr>
        <w:t>Baumatic</w:t>
      </w:r>
      <w:proofErr w:type="spellEnd"/>
      <w:r>
        <w:rPr>
          <w:rFonts w:ascii="Times" w:hAnsi="Times"/>
          <w:b/>
        </w:rPr>
        <w:t xml:space="preserve"> „Mondphasen“ (M0A10682):</w:t>
      </w:r>
    </w:p>
    <w:p w14:paraId="492464D9" w14:textId="0FD5A434" w:rsidR="00C126C3" w:rsidRPr="00495456" w:rsidRDefault="00C126C3" w:rsidP="00BC149B">
      <w:pPr>
        <w:jc w:val="both"/>
        <w:rPr>
          <w:rFonts w:ascii="Times" w:hAnsi="Times"/>
          <w:b/>
          <w:bCs/>
        </w:rPr>
      </w:pPr>
      <w:r>
        <w:rPr>
          <w:noProof/>
        </w:rPr>
        <w:drawing>
          <wp:anchor distT="0" distB="0" distL="114300" distR="114300" simplePos="0" relativeHeight="251661312" behindDoc="0" locked="0" layoutInCell="1" allowOverlap="1" wp14:anchorId="64CF67D5" wp14:editId="39C4D04E">
            <wp:simplePos x="0" y="0"/>
            <wp:positionH relativeFrom="margin">
              <wp:align>left</wp:align>
            </wp:positionH>
            <wp:positionV relativeFrom="paragraph">
              <wp:posOffset>189865</wp:posOffset>
            </wp:positionV>
            <wp:extent cx="2355850" cy="3238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355850" cy="32389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0BC20" w14:textId="72F0FEDF" w:rsidR="00C126C3" w:rsidRDefault="00CA2C30" w:rsidP="00BC149B">
      <w:pPr>
        <w:jc w:val="both"/>
        <w:rPr>
          <w:rFonts w:ascii="Times" w:hAnsi="Times"/>
        </w:rPr>
      </w:pPr>
      <w:r>
        <w:rPr>
          <w:rFonts w:ascii="Times" w:hAnsi="Times"/>
        </w:rPr>
        <w:t xml:space="preserve">In den knapp 50 Jahren hat die Riviera schon einiges erlebt. Sie ist eine vom unbeschwerten Lebensstil an der französischen Riviera inspirierte Uhr, die für unbekümmerte Eleganz und eine zwanglose Interpretation hochwertiger Uhrmacherkunst steht. Ein Ansatz, der sich auch in der neuen Riviera </w:t>
      </w:r>
      <w:proofErr w:type="spellStart"/>
      <w:r>
        <w:rPr>
          <w:rFonts w:ascii="Times" w:hAnsi="Times"/>
        </w:rPr>
        <w:t>Baumatic</w:t>
      </w:r>
      <w:proofErr w:type="spellEnd"/>
      <w:r>
        <w:rPr>
          <w:rFonts w:ascii="Times" w:hAnsi="Times"/>
        </w:rPr>
        <w:t xml:space="preserve"> „Mondphasen“ mit Edelstahlarmband und blauem Zifferblatt widerspiegelt. Das Edelstahlgehäuse mit einem komfortablen Durchmesser von 43 mm verfügt über alle technischen und künstlerischen Merkmale, die den Erfolg dieses Modells ausmachen: eine zwölfeckige mit vier Schrauben fixierte Lünette, genietete Indizes bei 3 und 9 Uhr sowie eine römische Ziffer bei 12 Uhr. Hier sind das Zifferblatt und der Höhenring in einem schönen lackierten Azurblau mit Sonnenschliff gehalten. Dasselbe Blau – das auf die vom Mond aus betrachtete Erde anspielt – findet sich auch auf dem Datumsring des Zählers bei 6 Uhr, der die Mondphasen ausweist. Subtil schmückt sich der Sekundenzeiger in einem eleganten Grün und mit dem Phi-Logo, dem Symbol der Maison, das als Gegengewicht dient. Mit ihrem dreireihigen Edelstahlarmband mit Dreifachfaltschließe und dem einfachen und robusten Wechselsystem bietet die neue Riviera </w:t>
      </w:r>
      <w:proofErr w:type="spellStart"/>
      <w:r>
        <w:rPr>
          <w:rFonts w:ascii="Times" w:hAnsi="Times"/>
        </w:rPr>
        <w:t>Baumatic</w:t>
      </w:r>
      <w:proofErr w:type="spellEnd"/>
      <w:r>
        <w:rPr>
          <w:rFonts w:ascii="Times" w:hAnsi="Times"/>
        </w:rPr>
        <w:t xml:space="preserve"> „Mondphasen“ einen sportlichen und zugleich raffinierten Look, der sich allen alltäglichen Situationen anpasst. Sie schlägt im Rhythmus eines mechanischen </w:t>
      </w:r>
      <w:proofErr w:type="spellStart"/>
      <w:r>
        <w:rPr>
          <w:rFonts w:ascii="Times" w:hAnsi="Times"/>
        </w:rPr>
        <w:t>Baumatic</w:t>
      </w:r>
      <w:proofErr w:type="spellEnd"/>
      <w:r>
        <w:rPr>
          <w:rFonts w:ascii="Times" w:hAnsi="Times"/>
        </w:rPr>
        <w:t xml:space="preserve"> Manufakturwerks mit Automatikaufzug, das außergewöhnliche Leistungen verspricht: Ganggenauigkeit von -</w:t>
      </w:r>
      <w:r w:rsidR="00E31553">
        <w:rPr>
          <w:rFonts w:ascii="Times" w:hAnsi="Times"/>
        </w:rPr>
        <w:t>5</w:t>
      </w:r>
      <w:r>
        <w:rPr>
          <w:rFonts w:ascii="Times" w:hAnsi="Times"/>
        </w:rPr>
        <w:t>/+</w:t>
      </w:r>
      <w:r w:rsidR="00E31553">
        <w:rPr>
          <w:rFonts w:ascii="Times" w:hAnsi="Times"/>
        </w:rPr>
        <w:t>10</w:t>
      </w:r>
      <w:bookmarkStart w:id="0" w:name="_GoBack"/>
      <w:bookmarkEnd w:id="0"/>
      <w:r>
        <w:rPr>
          <w:rFonts w:ascii="Times" w:hAnsi="Times"/>
        </w:rPr>
        <w:t xml:space="preserve"> Sekunden pro Tag, fünf Tage Gangreserve, Magnetschutz bis 1500 Gauß sowie fünf Jahre Garantie. Das bewährte hochwertige Manufakturkaliber ist durch den zwölfeckigen Gehäuseboden aus Saphirglas sichtbar. Die Riviera </w:t>
      </w:r>
      <w:proofErr w:type="spellStart"/>
      <w:r>
        <w:rPr>
          <w:rFonts w:ascii="Times" w:hAnsi="Times"/>
        </w:rPr>
        <w:t>Baumatic</w:t>
      </w:r>
      <w:proofErr w:type="spellEnd"/>
      <w:r>
        <w:rPr>
          <w:rFonts w:ascii="Times" w:hAnsi="Times"/>
        </w:rPr>
        <w:t xml:space="preserve"> „Mondphasen“ mit einer Wasserdichtigkeit bis 100 Meter ist der Inbegriff von sportlichem Chic, der seit jeher ein Wesensmerkmal von Baume &amp; Mercier ist.</w:t>
      </w:r>
    </w:p>
    <w:p w14:paraId="6295D724" w14:textId="77777777" w:rsidR="00C126C3" w:rsidRDefault="00C126C3">
      <w:pPr>
        <w:rPr>
          <w:rFonts w:ascii="Times" w:hAnsi="Times"/>
        </w:rPr>
      </w:pPr>
      <w:r>
        <w:rPr>
          <w:rFonts w:ascii="Times" w:hAnsi="Times"/>
        </w:rPr>
        <w:br w:type="page"/>
      </w:r>
    </w:p>
    <w:p w14:paraId="470EB710" w14:textId="1F72A344" w:rsidR="00495456" w:rsidRDefault="00C126C3" w:rsidP="00BC149B">
      <w:pPr>
        <w:jc w:val="both"/>
        <w:rPr>
          <w:rFonts w:ascii="Times" w:hAnsi="Times"/>
        </w:rPr>
      </w:pPr>
      <w:r>
        <w:rPr>
          <w:noProof/>
        </w:rPr>
        <w:lastRenderedPageBreak/>
        <w:drawing>
          <wp:inline distT="0" distB="0" distL="0" distR="0" wp14:anchorId="0BEE26B9" wp14:editId="651E57D6">
            <wp:extent cx="5760720" cy="7200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60720" cy="7200900"/>
                    </a:xfrm>
                    <a:prstGeom prst="rect">
                      <a:avLst/>
                    </a:prstGeom>
                    <a:noFill/>
                    <a:ln>
                      <a:noFill/>
                    </a:ln>
                  </pic:spPr>
                </pic:pic>
              </a:graphicData>
            </a:graphic>
          </wp:inline>
        </w:drawing>
      </w:r>
    </w:p>
    <w:p w14:paraId="6895A07B" w14:textId="77777777" w:rsidR="00C126C3" w:rsidRDefault="00C126C3" w:rsidP="00C126C3">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p>
    <w:p w14:paraId="0A838E91" w14:textId="4D19C631" w:rsidR="00C126C3" w:rsidRPr="005D6321" w:rsidRDefault="00C126C3" w:rsidP="00C126C3">
      <w:pPr>
        <w:pStyle w:val="Corps"/>
        <w:jc w:val="center"/>
        <w:rPr>
          <w:rFonts w:ascii="Times" w:eastAsiaTheme="minorHAnsi" w:hAnsi="Times" w:cstheme="minorBidi"/>
          <w:i/>
          <w:iCs/>
          <w:color w:val="auto"/>
          <w:sz w:val="24"/>
          <w:szCs w:val="24"/>
          <w:bdr w:val="none" w:sz="0" w:space="0" w:color="auto"/>
          <w:lang w:val="de-CH" w:eastAsia="en-US"/>
          <w14:textOutline w14:w="0" w14:cap="rnd" w14:cmpd="sng" w14:algn="ctr">
            <w14:noFill/>
            <w14:prstDash w14:val="solid"/>
            <w14:bevel/>
          </w14:textOutline>
        </w:rPr>
      </w:pPr>
      <w:r w:rsidRPr="005D6321">
        <w:rPr>
          <w:rFonts w:ascii="Times" w:eastAsiaTheme="minorHAnsi" w:hAnsi="Times" w:cstheme="minorBidi"/>
          <w:i/>
          <w:iCs/>
          <w:color w:val="auto"/>
          <w:sz w:val="24"/>
          <w:szCs w:val="24"/>
          <w:bdr w:val="none" w:sz="0" w:space="0" w:color="auto"/>
          <w:lang w:val="de-CH" w:eastAsia="en-US"/>
          <w14:textOutline w14:w="0" w14:cap="rnd" w14:cmpd="sng" w14:algn="ctr">
            <w14:noFill/>
            <w14:prstDash w14:val="solid"/>
            <w14:bevel/>
          </w14:textOutline>
        </w:rPr>
        <w:t>Riviera 10682</w:t>
      </w:r>
    </w:p>
    <w:p w14:paraId="6AD0519A" w14:textId="215F3657" w:rsidR="00C126C3" w:rsidRPr="005D6321" w:rsidRDefault="00C126C3" w:rsidP="00C126C3">
      <w:pPr>
        <w:rPr>
          <w:rStyle w:val="Aucun"/>
          <w:rFonts w:ascii="Times" w:hAnsi="Times"/>
          <w:i/>
          <w:iCs/>
          <w:lang w:val="de-CH"/>
        </w:rPr>
      </w:pPr>
      <w:r>
        <w:rPr>
          <w:rFonts w:ascii="Times" w:hAnsi="Times"/>
          <w:i/>
          <w:iCs/>
        </w:rPr>
        <w:br w:type="page"/>
      </w:r>
      <w:r w:rsidRPr="002E5A7E">
        <w:rPr>
          <w:rFonts w:ascii="Times" w:hAnsi="Times"/>
          <w:b/>
          <w:color w:val="000000" w:themeColor="text1"/>
          <w:sz w:val="28"/>
          <w:u w:val="single"/>
          <w:lang w:val="de-CH"/>
        </w:rPr>
        <w:lastRenderedPageBreak/>
        <w:t>ÜBER BAUME &amp; MERCIER:</w:t>
      </w:r>
    </w:p>
    <w:p w14:paraId="54D764F9" w14:textId="77777777" w:rsidR="00C126C3" w:rsidRPr="002B6082" w:rsidRDefault="00C126C3" w:rsidP="00C126C3">
      <w:pPr>
        <w:pStyle w:val="CorpsA"/>
        <w:jc w:val="both"/>
        <w:rPr>
          <w:rStyle w:val="Aucun"/>
          <w:rFonts w:ascii="Times" w:hAnsi="Times" w:cs="Times"/>
        </w:rPr>
      </w:pPr>
    </w:p>
    <w:p w14:paraId="6649912D" w14:textId="77777777" w:rsidR="00C126C3" w:rsidRPr="00824832" w:rsidRDefault="00C126C3" w:rsidP="00C126C3">
      <w:pPr>
        <w:jc w:val="both"/>
        <w:rPr>
          <w:rFonts w:ascii="Times" w:hAnsi="Times" w:cs="Times"/>
          <w:iCs/>
        </w:rPr>
      </w:pPr>
      <w:r w:rsidRPr="00824832">
        <w:rPr>
          <w:rFonts w:ascii="Times" w:hAnsi="Times" w:cs="Times"/>
          <w:lang w:val="de-CH"/>
        </w:rPr>
        <w:t xml:space="preserve">Die 1830 im Schweizer Jura gegründete Maison </w:t>
      </w:r>
      <w:proofErr w:type="spellStart"/>
      <w:r w:rsidRPr="00824832">
        <w:rPr>
          <w:rFonts w:ascii="Times" w:hAnsi="Times" w:cs="Times"/>
          <w:lang w:val="de-CH"/>
        </w:rPr>
        <w:t>d’Horlogerie</w:t>
      </w:r>
      <w:proofErr w:type="spellEnd"/>
      <w:r w:rsidRPr="00824832">
        <w:rPr>
          <w:rFonts w:ascii="Times" w:hAnsi="Times" w:cs="Times"/>
          <w:lang w:val="de-CH"/>
        </w:rPr>
        <w:t xml:space="preserve"> Baume &amp; Mercier ist international renommiert. Das Uhrenhaus mit Sitz in Genf und Ateliers im Schweizer Jura bietet seinen Liebhabern qualitativ hochwertige Zeitmesser. Mit </w:t>
      </w:r>
      <w:r w:rsidRPr="00824832">
        <w:rPr>
          <w:rFonts w:ascii="Times" w:hAnsi="Times" w:cs="Times"/>
          <w:b/>
          <w:lang w:val="de-CH"/>
        </w:rPr>
        <w:t xml:space="preserve">einem subtilen Gleichgewicht zwischen dem Fokus auf Design und </w:t>
      </w:r>
      <w:proofErr w:type="spellStart"/>
      <w:r w:rsidRPr="00824832">
        <w:rPr>
          <w:rFonts w:ascii="Times" w:hAnsi="Times" w:cs="Times"/>
          <w:b/>
          <w:lang w:val="de-CH"/>
        </w:rPr>
        <w:t>uhrmacherischer</w:t>
      </w:r>
      <w:proofErr w:type="spellEnd"/>
      <w:r w:rsidRPr="00824832">
        <w:rPr>
          <w:rFonts w:ascii="Times" w:hAnsi="Times" w:cs="Times"/>
          <w:b/>
          <w:lang w:val="de-CH"/>
        </w:rPr>
        <w:t xml:space="preserve"> Innovation </w:t>
      </w:r>
      <w:r w:rsidRPr="00824832">
        <w:rPr>
          <w:rFonts w:ascii="Times" w:hAnsi="Times" w:cs="Times"/>
          <w:lang w:val="de-CH"/>
        </w:rPr>
        <w:t>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r w:rsidRPr="00824832">
        <w:rPr>
          <w:rFonts w:ascii="Times" w:hAnsi="Times" w:cs="Times"/>
          <w:iCs/>
        </w:rPr>
        <w:t>.</w:t>
      </w:r>
    </w:p>
    <w:p w14:paraId="2F535AB1" w14:textId="77777777" w:rsidR="00C126C3" w:rsidRPr="002B6082" w:rsidRDefault="00C126C3" w:rsidP="00C126C3">
      <w:pPr>
        <w:jc w:val="both"/>
        <w:rPr>
          <w:rFonts w:ascii="Times" w:hAnsi="Times" w:cs="Times"/>
          <w:i/>
          <w:iCs/>
          <w:sz w:val="22"/>
          <w:szCs w:val="22"/>
        </w:rPr>
      </w:pPr>
    </w:p>
    <w:p w14:paraId="2BCB0EFF" w14:textId="77777777" w:rsidR="00C126C3" w:rsidRPr="002E5A7E" w:rsidRDefault="00D30C29" w:rsidP="00C126C3">
      <w:pPr>
        <w:pStyle w:val="Pardfaut"/>
        <w:jc w:val="both"/>
        <w:rPr>
          <w:rFonts w:ascii="Times" w:eastAsiaTheme="minorHAnsi" w:hAnsi="Times" w:cs="Times"/>
          <w:color w:val="000000" w:themeColor="text1"/>
          <w:sz w:val="24"/>
          <w:szCs w:val="24"/>
          <w:u w:val="single"/>
          <w:bdr w:val="none" w:sz="0" w:space="0" w:color="auto"/>
          <w:lang w:val="de-DE" w:eastAsia="en-US"/>
          <w14:textOutline w14:w="0" w14:cap="rnd" w14:cmpd="sng" w14:algn="ctr">
            <w14:noFill/>
            <w14:prstDash w14:val="solid"/>
            <w14:bevel/>
          </w14:textOutline>
        </w:rPr>
      </w:pPr>
      <w:hyperlink r:id="rId14" w:history="1">
        <w:r w:rsidR="00C126C3" w:rsidRPr="002E5A7E">
          <w:rPr>
            <w:rFonts w:ascii="Times" w:eastAsiaTheme="minorHAnsi" w:hAnsi="Times" w:cs="Times"/>
            <w:color w:val="000000" w:themeColor="text1"/>
            <w:sz w:val="24"/>
            <w:szCs w:val="24"/>
            <w:u w:val="single"/>
            <w:bdr w:val="none" w:sz="0" w:space="0" w:color="auto"/>
            <w:lang w:val="de-DE" w:eastAsia="en-US"/>
            <w14:textOutline w14:w="0" w14:cap="rnd" w14:cmpd="sng" w14:algn="ctr">
              <w14:noFill/>
              <w14:prstDash w14:val="solid"/>
              <w14:bevel/>
            </w14:textOutline>
          </w:rPr>
          <w:t>www.baume-et-mercier.com</w:t>
        </w:r>
      </w:hyperlink>
      <w:r w:rsidR="00C126C3" w:rsidRPr="002E5A7E">
        <w:rPr>
          <w:rFonts w:ascii="Times" w:eastAsiaTheme="minorHAnsi" w:hAnsi="Times" w:cs="Times"/>
          <w:color w:val="000000" w:themeColor="text1"/>
          <w:sz w:val="24"/>
          <w:szCs w:val="24"/>
          <w:u w:val="single"/>
          <w:bdr w:val="none" w:sz="0" w:space="0" w:color="auto"/>
          <w:lang w:val="de-DE" w:eastAsia="en-US"/>
          <w14:textOutline w14:w="0" w14:cap="rnd" w14:cmpd="sng" w14:algn="ctr">
            <w14:noFill/>
            <w14:prstDash w14:val="solid"/>
            <w14:bevel/>
          </w14:textOutline>
        </w:rPr>
        <w:t xml:space="preserve"> </w:t>
      </w:r>
    </w:p>
    <w:p w14:paraId="418C3A76" w14:textId="77777777" w:rsidR="00CA2C30" w:rsidRDefault="00CA2C30" w:rsidP="00BC149B">
      <w:pPr>
        <w:jc w:val="both"/>
      </w:pPr>
    </w:p>
    <w:sectPr w:rsidR="00CA2C30">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68389" w14:textId="77777777" w:rsidR="00D30C29" w:rsidRDefault="00D30C29" w:rsidP="00BC149B">
      <w:r>
        <w:separator/>
      </w:r>
    </w:p>
  </w:endnote>
  <w:endnote w:type="continuationSeparator" w:id="0">
    <w:p w14:paraId="7644F870" w14:textId="77777777" w:rsidR="00D30C29" w:rsidRDefault="00D30C29" w:rsidP="00BC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C0375" w14:textId="77777777" w:rsidR="005D6321" w:rsidRDefault="005D6321" w:rsidP="005D6321">
    <w:pPr>
      <w:pStyle w:val="Footer"/>
      <w:jc w:val="center"/>
      <w:rPr>
        <w:rFonts w:ascii="Sabon LT Std" w:hAnsi="Sabon LT Std"/>
        <w:i/>
        <w:lang w:val="en-US"/>
      </w:rPr>
    </w:pPr>
  </w:p>
  <w:p w14:paraId="42BABD02" w14:textId="3E72048A" w:rsidR="005D6321" w:rsidRPr="005D6321" w:rsidRDefault="005D6321" w:rsidP="005D6321">
    <w:pPr>
      <w:pStyle w:val="Footer"/>
      <w:jc w:val="center"/>
      <w:rPr>
        <w:rFonts w:ascii="Sabon LT Std" w:hAnsi="Sabon LT Std"/>
        <w:i/>
        <w:iCs/>
        <w:lang w:val="en-US"/>
      </w:rPr>
    </w:pPr>
    <w:r w:rsidRPr="005D6321">
      <w:rPr>
        <w:rFonts w:ascii="Sabon LT Std" w:hAnsi="Sabon LT Std"/>
        <w:i/>
        <w:lang w:val="en-US"/>
      </w:rPr>
      <w:t xml:space="preserve">Baume &amp; Mercier – Riviera </w:t>
    </w:r>
    <w:proofErr w:type="spellStart"/>
    <w:r w:rsidRPr="005D6321">
      <w:rPr>
        <w:rFonts w:ascii="Sabon LT Std" w:hAnsi="Sabon LT Std"/>
        <w:i/>
        <w:lang w:val="en-US"/>
      </w:rPr>
      <w:t>Moonphases</w:t>
    </w:r>
    <w:proofErr w:type="spellEnd"/>
    <w:r w:rsidRPr="005D6321">
      <w:rPr>
        <w:rFonts w:ascii="Sabon LT Std" w:hAnsi="Sabon LT Std"/>
        <w:i/>
        <w:lang w:val="en-US"/>
      </w:rPr>
      <w:t xml:space="preserve"> Press Release - 2022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C5103" w14:textId="77777777" w:rsidR="00D30C29" w:rsidRDefault="00D30C29" w:rsidP="00BC149B">
      <w:r>
        <w:separator/>
      </w:r>
    </w:p>
  </w:footnote>
  <w:footnote w:type="continuationSeparator" w:id="0">
    <w:p w14:paraId="0B0ECD21" w14:textId="77777777" w:rsidR="00D30C29" w:rsidRDefault="00D30C29" w:rsidP="00BC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01FE9" w14:textId="133F6818" w:rsidR="00C126C3" w:rsidRDefault="00C126C3" w:rsidP="00C126C3">
    <w:pPr>
      <w:pStyle w:val="Header"/>
      <w:jc w:val="center"/>
    </w:pPr>
    <w:r>
      <w:rPr>
        <w:noProof/>
      </w:rPr>
      <mc:AlternateContent>
        <mc:Choice Requires="wps">
          <w:drawing>
            <wp:anchor distT="0" distB="0" distL="114300" distR="114300" simplePos="0" relativeHeight="251659264" behindDoc="0" locked="0" layoutInCell="0" allowOverlap="1" wp14:anchorId="02890A02" wp14:editId="64AC3BCB">
              <wp:simplePos x="0" y="0"/>
              <wp:positionH relativeFrom="page">
                <wp:posOffset>0</wp:posOffset>
              </wp:positionH>
              <wp:positionV relativeFrom="page">
                <wp:posOffset>190500</wp:posOffset>
              </wp:positionV>
              <wp:extent cx="7560310" cy="273050"/>
              <wp:effectExtent l="0" t="0" r="0" b="12700"/>
              <wp:wrapNone/>
              <wp:docPr id="4" name="MSIPCM51804a4f8d01830ee138f97e"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441100" w14:textId="4A34F2C2" w:rsidR="00C126C3" w:rsidRPr="00C126C3" w:rsidRDefault="00C126C3" w:rsidP="00C126C3">
                          <w:pPr>
                            <w:rPr>
                              <w:rFonts w:ascii="Calibri" w:hAnsi="Calibri" w:cs="Calibri"/>
                              <w:color w:val="000000"/>
                              <w:sz w:val="20"/>
                            </w:rPr>
                          </w:pPr>
                          <w:r w:rsidRPr="00C126C3">
                            <w:rPr>
                              <w:rFonts w:ascii="Calibri" w:hAnsi="Calibri" w:cs="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2890A02" id="_x0000_t202" coordsize="21600,21600" o:spt="202" path="m,l,21600r21600,l21600,xe">
              <v:stroke joinstyle="miter"/>
              <v:path gradientshapeok="t" o:connecttype="rect"/>
            </v:shapetype>
            <v:shape id="MSIPCM51804a4f8d01830ee138f97e"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l3FwMAADYGAAAOAAAAZHJzL2Uyb0RvYy54bWysVM1v2jAUv0/a/xD5sNNoHAiQsIaKUrFV&#10;oi0SnXo2jkOsJXZqmxJW9X/fs5PQ0u0wTbvY78vP7+P33vlFXRbeE1OaS5Gg4AwjjwkqUy62Cfp+&#10;v+hFyNOGiJQUUrAEHZhGF9OPH8731YT1ZS6LlCkPnAg92VcJyo2pJr6vac5Kos9kxQQoM6lKYoBV&#10;Wz9VZA/ey8LvYzzy91KllZKUaQ3Sq0aJps5/ljFq7rJMM+MVCYLYjDuVOzf29KfnZLJVpMo5bcMg&#10;/xBFSbiAT4+urogh3k7x31yVnCqpZWbOqCx9mWWcMpcDZBPgd9msc1IxlwsUR1fHMun/55bePq2U&#10;x9MEhcgTpIQW3ayvV/ObYRDhkIRZlOIgGmDGgkGUxWOGvJRpChV8/vS4k+bLN6LzuUxZw02iQRBF&#10;uB+Hn1s149vcdMoQANIqHnhq8lY+jIdH+aoglJVMdG86NwRw0tCtg2uRsrp10FwrxUuiDidWa0AA&#10;QLO1C9q397JqJfj48ZJl3Z8gfLHI2Fd6AgVaV1AiU1/KGhDeyTUIbcPrTJX2hlZ6oAeMHY64YrXx&#10;KAjHwxEeBKCioOuPB3jogOe/vq6UNl+ZLD1LJEhB1A5O5GmpDUQCpp2J/UzIBS8Kh91CePsEjQbg&#10;8kQDLwphJRAE+GipBpPPcdAP8WU/7i1G0bgXLsJhLx7jqIeD+DIe4TAOrxYv1l8QTnKepkwsuWDd&#10;fATh3+GvndQG2W5CTkLVsuCpzcPGZrObF8p7IjCoG8DAD1toSOKNlX8ajlNDdt3tsvRtz5reWMrU&#10;m7pt5EamB+ijklBfaIWu6ILDp0uizYooGHoQwiIzd3BkhYSiypZCXi7Vzz/JrT3UArTI28MSSZB+&#10;3BEFQ1JcC5jS/jDEGPwaxwGhHBEHYQjMppOKXTmXkHfgwnKktTVFR2ZKlg+w6Gb2O1ARQeHTBJmO&#10;nBvgQAGLkrLZzNGwYCpilmJdUeu6q/J9/UBU1QLNQP1uZbdnyOQd3hpb+1LI2c7IjDsw2so25YTa&#10;WwaWk+tCu0jt9nvLO6vXdT/9BQAA//8DAFBLAwQUAAYACAAAACEAaQHeI9wAAAAHAQAADwAAAGRy&#10;cy9kb3ducmV2LnhtbEyPwU7DMBBE70j8g7VI3KhdKhWaZlOhIA5IHKDlA5x4SQLxOoq3afr3uCc4&#10;rUYzmnmb72bfq4nG2AVGWC4MKOI6uI4bhM/Dy90jqCiWne0DE8KZIuyK66vcZi6c+IOmvTQqlXDM&#10;LEIrMmRax7olb+MiDMTJ+wqjt5Lk2Gg32lMq972+N2atve04LbR2oLKl+md/9Ahl+e4OZ2ne+Pm7&#10;mytXvU61HxBvb+anLSihWf7CcMFP6FAkpioc2UXVI6RHBGFl0r24y41Zg6oQHlYGdJHr//zFLwAA&#10;AP//AwBQSwECLQAUAAYACAAAACEAtoM4kv4AAADhAQAAEwAAAAAAAAAAAAAAAAAAAAAAW0NvbnRl&#10;bnRfVHlwZXNdLnhtbFBLAQItABQABgAIAAAAIQA4/SH/1gAAAJQBAAALAAAAAAAAAAAAAAAAAC8B&#10;AABfcmVscy8ucmVsc1BLAQItABQABgAIAAAAIQDyR7l3FwMAADYGAAAOAAAAAAAAAAAAAAAAAC4C&#10;AABkcnMvZTJvRG9jLnhtbFBLAQItABQABgAIAAAAIQBpAd4j3AAAAAcBAAAPAAAAAAAAAAAAAAAA&#10;AHEFAABkcnMvZG93bnJldi54bWxQSwUGAAAAAAQABADzAAAAegYAAAAA&#10;" o:allowincell="f" filled="f" stroked="f" strokeweight=".5pt">
              <v:textbox inset="20pt,0,,0">
                <w:txbxContent>
                  <w:p w14:paraId="7D441100" w14:textId="4A34F2C2" w:rsidR="00C126C3" w:rsidRPr="00C126C3" w:rsidRDefault="00C126C3" w:rsidP="00C126C3">
                    <w:pPr>
                      <w:rPr>
                        <w:rFonts w:ascii="Calibri" w:hAnsi="Calibri" w:cs="Calibri"/>
                        <w:color w:val="000000"/>
                        <w:sz w:val="20"/>
                      </w:rPr>
                    </w:pPr>
                    <w:r w:rsidRPr="00C126C3">
                      <w:rPr>
                        <w:rFonts w:ascii="Calibri" w:hAnsi="Calibri" w:cs="Calibri"/>
                        <w:color w:val="000000"/>
                        <w:sz w:val="20"/>
                      </w:rPr>
                      <w:t>General Information</w:t>
                    </w:r>
                  </w:p>
                </w:txbxContent>
              </v:textbox>
              <w10:wrap anchorx="page" anchory="page"/>
            </v:shape>
          </w:pict>
        </mc:Fallback>
      </mc:AlternateContent>
    </w:r>
    <w:r>
      <w:rPr>
        <w:noProof/>
      </w:rPr>
      <w:drawing>
        <wp:inline distT="0" distB="0" distL="0" distR="0" wp14:anchorId="05EB5F99" wp14:editId="31BF258F">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2233C0CD" w14:textId="652E461C" w:rsidR="00C126C3" w:rsidRDefault="00C126C3">
    <w:pPr>
      <w:pStyle w:val="Header"/>
    </w:pPr>
  </w:p>
  <w:p w14:paraId="3B4490DD" w14:textId="50764F51" w:rsidR="00C126C3" w:rsidRDefault="00C126C3">
    <w:pPr>
      <w:pStyle w:val="Header"/>
    </w:pPr>
  </w:p>
  <w:p w14:paraId="65CDB8E1" w14:textId="203A8381" w:rsidR="00C126C3" w:rsidRDefault="00C126C3">
    <w:pPr>
      <w:pStyle w:val="Header"/>
    </w:pPr>
  </w:p>
  <w:p w14:paraId="7FD3B7B0" w14:textId="77777777" w:rsidR="00C126C3" w:rsidRDefault="00C126C3">
    <w:pPr>
      <w:pStyle w:val="Header"/>
    </w:pPr>
  </w:p>
  <w:p w14:paraId="29C80E0F" w14:textId="5E2C7923" w:rsidR="00BC149B" w:rsidRDefault="00BC14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F5D"/>
    <w:rsid w:val="0008064A"/>
    <w:rsid w:val="001E3B0D"/>
    <w:rsid w:val="0020512E"/>
    <w:rsid w:val="0022414C"/>
    <w:rsid w:val="00240658"/>
    <w:rsid w:val="00273BEC"/>
    <w:rsid w:val="0035067A"/>
    <w:rsid w:val="0037295D"/>
    <w:rsid w:val="0038228A"/>
    <w:rsid w:val="00486070"/>
    <w:rsid w:val="00495456"/>
    <w:rsid w:val="004E3E7B"/>
    <w:rsid w:val="004E5D36"/>
    <w:rsid w:val="00560AD2"/>
    <w:rsid w:val="0056532C"/>
    <w:rsid w:val="005D6321"/>
    <w:rsid w:val="005D6F5D"/>
    <w:rsid w:val="00627656"/>
    <w:rsid w:val="00720496"/>
    <w:rsid w:val="007B35E7"/>
    <w:rsid w:val="00812D2E"/>
    <w:rsid w:val="008B7076"/>
    <w:rsid w:val="008E7A64"/>
    <w:rsid w:val="009E39A3"/>
    <w:rsid w:val="009E7D6F"/>
    <w:rsid w:val="00A919A9"/>
    <w:rsid w:val="00AB6EFC"/>
    <w:rsid w:val="00AD21BE"/>
    <w:rsid w:val="00BC149B"/>
    <w:rsid w:val="00C00281"/>
    <w:rsid w:val="00C126C3"/>
    <w:rsid w:val="00C50835"/>
    <w:rsid w:val="00C70AD3"/>
    <w:rsid w:val="00CA2C30"/>
    <w:rsid w:val="00D30C29"/>
    <w:rsid w:val="00D5544C"/>
    <w:rsid w:val="00D73D75"/>
    <w:rsid w:val="00DA0E05"/>
    <w:rsid w:val="00E31553"/>
    <w:rsid w:val="00EC69AC"/>
    <w:rsid w:val="00F42625"/>
    <w:rsid w:val="00FA0367"/>
    <w:rsid w:val="00FA747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08E6B"/>
  <w15:chartTrackingRefBased/>
  <w15:docId w15:val="{F4C71F58-8D34-EF40-9EDB-BD06D556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49B"/>
    <w:pPr>
      <w:tabs>
        <w:tab w:val="center" w:pos="4536"/>
        <w:tab w:val="right" w:pos="9072"/>
      </w:tabs>
    </w:pPr>
  </w:style>
  <w:style w:type="character" w:customStyle="1" w:styleId="HeaderChar">
    <w:name w:val="Header Char"/>
    <w:basedOn w:val="DefaultParagraphFont"/>
    <w:link w:val="Header"/>
    <w:uiPriority w:val="99"/>
    <w:rsid w:val="00BC149B"/>
  </w:style>
  <w:style w:type="paragraph" w:styleId="Footer">
    <w:name w:val="footer"/>
    <w:basedOn w:val="Normal"/>
    <w:link w:val="FooterChar"/>
    <w:uiPriority w:val="99"/>
    <w:unhideWhenUsed/>
    <w:rsid w:val="00BC149B"/>
    <w:pPr>
      <w:tabs>
        <w:tab w:val="center" w:pos="4536"/>
        <w:tab w:val="right" w:pos="9072"/>
      </w:tabs>
    </w:pPr>
  </w:style>
  <w:style w:type="character" w:customStyle="1" w:styleId="FooterChar">
    <w:name w:val="Footer Char"/>
    <w:basedOn w:val="DefaultParagraphFont"/>
    <w:link w:val="Footer"/>
    <w:uiPriority w:val="99"/>
    <w:rsid w:val="00BC149B"/>
  </w:style>
  <w:style w:type="paragraph" w:customStyle="1" w:styleId="Corps">
    <w:name w:val="Corps"/>
    <w:rsid w:val="00C126C3"/>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zh-CN"/>
      <w14:textOutline w14:w="0" w14:cap="flat" w14:cmpd="sng" w14:algn="ctr">
        <w14:noFill/>
        <w14:prstDash w14:val="solid"/>
        <w14:bevel/>
      </w14:textOutline>
    </w:rPr>
  </w:style>
  <w:style w:type="character" w:customStyle="1" w:styleId="Aucun">
    <w:name w:val="Aucun"/>
    <w:rsid w:val="00C126C3"/>
    <w:rPr>
      <w:lang w:val="de-DE"/>
    </w:rPr>
  </w:style>
  <w:style w:type="paragraph" w:customStyle="1" w:styleId="CorpsA">
    <w:name w:val="Corps A"/>
    <w:rsid w:val="00C126C3"/>
    <w:rPr>
      <w:rFonts w:ascii="Helvetica Neue" w:eastAsia="Arial Unicode MS" w:hAnsi="Helvetica Neue" w:cs="Arial Unicode MS"/>
      <w:color w:val="000000"/>
      <w:sz w:val="22"/>
      <w:szCs w:val="22"/>
      <w:u w:color="000000"/>
      <w:lang w:eastAsia="fr-CH"/>
    </w:rPr>
  </w:style>
  <w:style w:type="paragraph" w:customStyle="1" w:styleId="Pardfaut">
    <w:name w:val="Par défaut"/>
    <w:rsid w:val="00C126C3"/>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99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4" ma:contentTypeDescription="Create a new document." ma:contentTypeScope="" ma:versionID="9b1ad122c5f34334dffa1a5bc1c093e7">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2545de584ab74ee74206049ee9f96503"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A16B4-D31B-4633-AB9D-68773962E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0135E-4344-468B-903F-2B16666D91AF}">
  <ds:schemaRefs>
    <ds:schemaRef ds:uri="http://schemas.microsoft.com/sharepoint/v3/contenttype/forms"/>
  </ds:schemaRefs>
</ds:datastoreItem>
</file>

<file path=customXml/itemProps3.xml><?xml version="1.0" encoding="utf-8"?>
<ds:datastoreItem xmlns:ds="http://schemas.openxmlformats.org/officeDocument/2006/customXml" ds:itemID="{F231A816-5CC5-40F3-8695-7F2C7ADB05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866</Words>
  <Characters>4938</Characters>
  <Application>Microsoft Office Word</Application>
  <DocSecurity>0</DocSecurity>
  <Lines>41</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7</cp:revision>
  <dcterms:created xsi:type="dcterms:W3CDTF">2022-09-13T15:09:00Z</dcterms:created>
  <dcterms:modified xsi:type="dcterms:W3CDTF">2024-05-21T15:18:00Z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2022-10-04T12:18:26Z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bcac9f22-93e6-4943-9ce4-333b563e853a</vt:lpwstr>
  </property>
  <property fmtid="{D5CDD505-2E9C-101B-9397-08002B2CF9AE}" pid="9" name="MSIP_Label_98a14748-72d4-4075-91da-a3aef68197d4_ContentBits">
    <vt:lpwstr>1</vt:lpwstr>
  </property>
  <property fmtid="{D5CDD505-2E9C-101B-9397-08002B2CF9AE}" pid="10" name="GrammarlyDocumentId">
    <vt:lpwstr>d71334fe73aab74ec986dd8f45b7d0bcfb91c009b34d9b149d8438edbbb1e937</vt:lpwstr>
  </property>
</Properties>
</file>