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735E4" w14:textId="77777777" w:rsidR="002B43D6" w:rsidRPr="001630B7" w:rsidRDefault="002B43D6" w:rsidP="001019EF">
      <w:pPr>
        <w:pStyle w:val="Corps"/>
        <w:jc w:val="center"/>
        <w:rPr>
          <w:rFonts w:hint="eastAsia"/>
          <w:b/>
          <w:bCs/>
          <w:sz w:val="20"/>
          <w:szCs w:val="20"/>
          <w:lang w:val="it-IT"/>
        </w:rPr>
      </w:pPr>
    </w:p>
    <w:p w14:paraId="73B264AD" w14:textId="62BEF890" w:rsidR="002B43D6" w:rsidRPr="00875458" w:rsidRDefault="00BD2972" w:rsidP="001019EF">
      <w:pPr>
        <w:pStyle w:val="Corps"/>
        <w:jc w:val="center"/>
        <w:rPr>
          <w:rFonts w:hint="eastAsia"/>
          <w:sz w:val="20"/>
          <w:szCs w:val="20"/>
          <w:lang w:val="en-US"/>
        </w:rPr>
      </w:pPr>
      <w:r>
        <w:rPr>
          <w:b/>
          <w:bCs/>
          <w:lang w:val="en-US"/>
        </w:rPr>
        <w:t xml:space="preserve">A BOND OF TRUST: BAUME &amp; </w:t>
      </w:r>
      <w:r>
        <w:rPr>
          <w:rFonts w:hint="eastAsia"/>
          <w:b/>
          <w:bCs/>
          <w:lang w:val="en-US"/>
        </w:rPr>
        <w:t>M</w:t>
      </w:r>
      <w:r>
        <w:rPr>
          <w:b/>
          <w:bCs/>
          <w:lang w:val="en-US"/>
        </w:rPr>
        <w:t>ERCIER CELEBRATES ITS PARTNERSHIPS</w:t>
      </w:r>
    </w:p>
    <w:p w14:paraId="6379A1BF" w14:textId="77777777" w:rsidR="002B43D6" w:rsidRPr="00875458" w:rsidRDefault="002B43D6" w:rsidP="001019EF">
      <w:pPr>
        <w:pStyle w:val="Corps"/>
        <w:jc w:val="center"/>
        <w:rPr>
          <w:rFonts w:hint="eastAsia"/>
          <w:sz w:val="20"/>
          <w:szCs w:val="20"/>
          <w:lang w:val="en-US"/>
        </w:rPr>
      </w:pPr>
    </w:p>
    <w:p w14:paraId="644C71C4" w14:textId="77777777" w:rsidR="00875458" w:rsidRDefault="00875458" w:rsidP="001019EF">
      <w:pPr>
        <w:pStyle w:val="Corps"/>
        <w:jc w:val="center"/>
        <w:rPr>
          <w:rFonts w:hint="eastAsia"/>
          <w:sz w:val="20"/>
          <w:szCs w:val="20"/>
          <w:lang w:val="en-US"/>
        </w:rPr>
      </w:pPr>
    </w:p>
    <w:p w14:paraId="55C75513" w14:textId="0C38E2B5" w:rsidR="002B43D6" w:rsidRPr="008F462C" w:rsidRDefault="00875458" w:rsidP="008F462C">
      <w:pPr>
        <w:pStyle w:val="Corps"/>
        <w:jc w:val="center"/>
        <w:rPr>
          <w:rFonts w:hint="eastAsia"/>
          <w:sz w:val="20"/>
          <w:szCs w:val="20"/>
          <w:lang w:val="en-US"/>
        </w:rPr>
      </w:pPr>
      <w:r w:rsidRPr="008F462C">
        <w:rPr>
          <w:rFonts w:hint="eastAsia"/>
          <w:sz w:val="20"/>
          <w:szCs w:val="20"/>
          <w:lang w:val="en-US"/>
        </w:rPr>
        <w:t xml:space="preserve">BAUME &amp; MERCIER </w:t>
      </w:r>
      <w:r w:rsidR="008F462C" w:rsidRPr="008F462C">
        <w:rPr>
          <w:sz w:val="20"/>
          <w:szCs w:val="20"/>
          <w:lang w:val="en-US"/>
        </w:rPr>
        <w:t>UNVEILS AN EXCLUSIVE SERIES HIGHLIGHTING</w:t>
      </w:r>
      <w:r w:rsidR="008F462C">
        <w:rPr>
          <w:sz w:val="20"/>
          <w:szCs w:val="20"/>
          <w:lang w:val="en-US"/>
        </w:rPr>
        <w:t xml:space="preserve"> ITS EXCEPTIONAL PARTNERSHIPS AROUND THE WORLD</w:t>
      </w:r>
    </w:p>
    <w:p w14:paraId="3DAE75C3" w14:textId="77777777" w:rsidR="00875458" w:rsidRPr="008F462C" w:rsidRDefault="00875458" w:rsidP="001019EF">
      <w:pPr>
        <w:pStyle w:val="Corps"/>
        <w:jc w:val="both"/>
        <w:rPr>
          <w:rFonts w:hint="eastAsia"/>
          <w:sz w:val="20"/>
          <w:szCs w:val="20"/>
          <w:lang w:val="en-US"/>
        </w:rPr>
      </w:pPr>
    </w:p>
    <w:p w14:paraId="5B1791F1" w14:textId="77777777" w:rsidR="002B43D6" w:rsidRPr="008F462C" w:rsidRDefault="00943150" w:rsidP="001019EF">
      <w:pPr>
        <w:pStyle w:val="Corps"/>
        <w:jc w:val="both"/>
        <w:rPr>
          <w:rFonts w:hint="eastAsia"/>
          <w:sz w:val="20"/>
          <w:szCs w:val="20"/>
          <w:lang w:val="en-US"/>
        </w:rPr>
      </w:pPr>
      <w:r w:rsidRPr="008F462C">
        <w:rPr>
          <w:sz w:val="20"/>
          <w:szCs w:val="20"/>
          <w:lang w:val="en-US"/>
        </w:rPr>
        <w:t xml:space="preserve"> </w:t>
      </w:r>
    </w:p>
    <w:p w14:paraId="1403FF35" w14:textId="6BC2E4A6" w:rsidR="00875458" w:rsidRDefault="00875458" w:rsidP="001019EF">
      <w:pPr>
        <w:pStyle w:val="Corps"/>
        <w:jc w:val="both"/>
        <w:rPr>
          <w:rFonts w:hint="eastAsia"/>
          <w:sz w:val="20"/>
          <w:szCs w:val="20"/>
          <w:lang w:val="en-US"/>
        </w:rPr>
      </w:pPr>
      <w:r w:rsidRPr="00875458">
        <w:rPr>
          <w:sz w:val="20"/>
          <w:szCs w:val="20"/>
          <w:lang w:val="en-US"/>
        </w:rPr>
        <w:t>Baume &amp; Mercier</w:t>
      </w:r>
      <w:r w:rsidR="006B4258">
        <w:rPr>
          <w:sz w:val="20"/>
          <w:szCs w:val="20"/>
          <w:lang w:val="en-US"/>
        </w:rPr>
        <w:t xml:space="preserve"> </w:t>
      </w:r>
      <w:r w:rsidRPr="00875458">
        <w:rPr>
          <w:sz w:val="20"/>
          <w:szCs w:val="20"/>
          <w:lang w:val="en-US"/>
        </w:rPr>
        <w:t>is proud to announce the launch of a new series</w:t>
      </w:r>
      <w:r w:rsidR="004E3B67">
        <w:rPr>
          <w:sz w:val="20"/>
          <w:szCs w:val="20"/>
          <w:lang w:val="en-US"/>
        </w:rPr>
        <w:t xml:space="preserve">, </w:t>
      </w:r>
      <w:r w:rsidR="004E3B67" w:rsidRPr="006B4258">
        <w:rPr>
          <w:i/>
          <w:iCs/>
          <w:sz w:val="20"/>
          <w:szCs w:val="20"/>
          <w:lang w:val="en-US"/>
        </w:rPr>
        <w:t>Our</w:t>
      </w:r>
      <w:r w:rsidRPr="00875458">
        <w:rPr>
          <w:i/>
          <w:iCs/>
          <w:sz w:val="20"/>
          <w:szCs w:val="20"/>
          <w:lang w:val="en-US"/>
        </w:rPr>
        <w:t xml:space="preserve"> </w:t>
      </w:r>
      <w:r w:rsidR="006B4258" w:rsidRPr="006B4258">
        <w:rPr>
          <w:i/>
          <w:iCs/>
          <w:sz w:val="20"/>
          <w:szCs w:val="20"/>
          <w:lang w:val="en-US"/>
        </w:rPr>
        <w:t>Partners’ Baume &amp; Mercier Story</w:t>
      </w:r>
      <w:r w:rsidR="006B4258">
        <w:rPr>
          <w:sz w:val="20"/>
          <w:szCs w:val="20"/>
          <w:lang w:val="en-US"/>
        </w:rPr>
        <w:t xml:space="preserve">, </w:t>
      </w:r>
      <w:r w:rsidR="006B4258" w:rsidRPr="006B4258">
        <w:rPr>
          <w:sz w:val="20"/>
          <w:szCs w:val="20"/>
          <w:lang w:val="en-US"/>
        </w:rPr>
        <w:t>dedicated to celebrating the Maison’s longstanding relationships with its global network of retail partners.</w:t>
      </w:r>
    </w:p>
    <w:p w14:paraId="77ED0BFD" w14:textId="77777777" w:rsidR="006B4258" w:rsidRDefault="006B4258" w:rsidP="001019EF">
      <w:pPr>
        <w:pStyle w:val="Corps"/>
        <w:jc w:val="both"/>
        <w:rPr>
          <w:rFonts w:hint="eastAsia"/>
          <w:sz w:val="20"/>
          <w:szCs w:val="20"/>
          <w:lang w:val="en-US"/>
        </w:rPr>
      </w:pPr>
    </w:p>
    <w:p w14:paraId="3E8C4919" w14:textId="72080811" w:rsidR="006B4258" w:rsidRDefault="006B4258" w:rsidP="001019EF">
      <w:pPr>
        <w:pStyle w:val="Corps"/>
        <w:jc w:val="both"/>
        <w:rPr>
          <w:rFonts w:hint="eastAsia"/>
          <w:sz w:val="20"/>
          <w:szCs w:val="20"/>
          <w:lang w:val="en-US"/>
        </w:rPr>
      </w:pPr>
      <w:r w:rsidRPr="006B4258">
        <w:rPr>
          <w:sz w:val="20"/>
          <w:szCs w:val="20"/>
          <w:lang w:val="en-US"/>
        </w:rPr>
        <w:t xml:space="preserve">Across 14 exclusive interviews, </w:t>
      </w:r>
      <w:r>
        <w:rPr>
          <w:sz w:val="20"/>
          <w:szCs w:val="20"/>
          <w:lang w:val="en-US"/>
        </w:rPr>
        <w:t>the Maison</w:t>
      </w:r>
      <w:r w:rsidRPr="006B4258">
        <w:rPr>
          <w:sz w:val="20"/>
          <w:szCs w:val="20"/>
          <w:lang w:val="en-US"/>
        </w:rPr>
        <w:t xml:space="preserve"> gives voice to those who have been instrumental in transmitting the brand’s values, savoir-faire, and enduring legacy. Each partner shares their personal journey with the Maison, revealing the passion and emotional connection that make these collaborations so meaningful.</w:t>
      </w:r>
    </w:p>
    <w:p w14:paraId="2BC28A5E" w14:textId="77777777" w:rsidR="006B4258" w:rsidRDefault="006B4258" w:rsidP="001019EF">
      <w:pPr>
        <w:pStyle w:val="Corps"/>
        <w:jc w:val="both"/>
        <w:rPr>
          <w:rFonts w:hint="eastAsia"/>
          <w:sz w:val="20"/>
          <w:szCs w:val="20"/>
          <w:lang w:val="en-US"/>
        </w:rPr>
      </w:pPr>
    </w:p>
    <w:p w14:paraId="0791A637" w14:textId="460232E9" w:rsidR="006B4258" w:rsidRPr="006B4258" w:rsidRDefault="006B4258" w:rsidP="001019EF">
      <w:pPr>
        <w:pStyle w:val="Corps"/>
        <w:jc w:val="both"/>
        <w:rPr>
          <w:rFonts w:hint="eastAsia"/>
          <w:sz w:val="20"/>
          <w:szCs w:val="20"/>
          <w:lang w:val="en-US"/>
        </w:rPr>
      </w:pPr>
      <w:r w:rsidRPr="006B4258">
        <w:rPr>
          <w:sz w:val="20"/>
          <w:szCs w:val="20"/>
          <w:lang w:val="en-US"/>
        </w:rPr>
        <w:t>“</w:t>
      </w:r>
      <w:r w:rsidRPr="006B4258">
        <w:rPr>
          <w:i/>
          <w:iCs/>
          <w:sz w:val="20"/>
          <w:szCs w:val="20"/>
          <w:lang w:val="en-US"/>
        </w:rPr>
        <w:t>Behind every timepiece lies not only the expertise of our watchmakers, but also the dedication of our retail partners who bring Baume &amp; Mercier closer to our clients. This series is our way of honoring their commitment, their passion, and the deep human connections that have shaped our shared story</w:t>
      </w:r>
      <w:r w:rsidRPr="006B4258">
        <w:rPr>
          <w:sz w:val="20"/>
          <w:szCs w:val="20"/>
          <w:lang w:val="en-US"/>
        </w:rPr>
        <w:t>.”</w:t>
      </w:r>
      <w:r>
        <w:rPr>
          <w:sz w:val="20"/>
          <w:szCs w:val="20"/>
          <w:lang w:val="en-US"/>
        </w:rPr>
        <w:t xml:space="preserve">, says Michael </w:t>
      </w:r>
      <w:proofErr w:type="spellStart"/>
      <w:r>
        <w:rPr>
          <w:sz w:val="20"/>
          <w:szCs w:val="20"/>
          <w:lang w:val="en-US"/>
        </w:rPr>
        <w:t>Guenoun</w:t>
      </w:r>
      <w:proofErr w:type="spellEnd"/>
      <w:r>
        <w:rPr>
          <w:sz w:val="20"/>
          <w:szCs w:val="20"/>
          <w:lang w:val="en-US"/>
        </w:rPr>
        <w:t>, CEO of Baume &amp; Mercier.</w:t>
      </w:r>
    </w:p>
    <w:p w14:paraId="62EB218A" w14:textId="77777777" w:rsidR="006B4258" w:rsidRPr="006B4258" w:rsidRDefault="006B4258" w:rsidP="001019EF">
      <w:pPr>
        <w:pStyle w:val="Corps"/>
        <w:jc w:val="both"/>
        <w:rPr>
          <w:rFonts w:hint="eastAsia"/>
          <w:sz w:val="20"/>
          <w:szCs w:val="20"/>
          <w:lang w:val="en-US"/>
        </w:rPr>
      </w:pPr>
    </w:p>
    <w:p w14:paraId="3029A7DE" w14:textId="77777777" w:rsidR="001019EF" w:rsidRDefault="001019EF" w:rsidP="001019EF">
      <w:pPr>
        <w:pStyle w:val="Corps"/>
        <w:jc w:val="both"/>
        <w:rPr>
          <w:rFonts w:hint="eastAsia"/>
          <w:b/>
          <w:bCs/>
          <w:sz w:val="20"/>
          <w:szCs w:val="20"/>
          <w:lang w:val="en-US"/>
        </w:rPr>
      </w:pPr>
    </w:p>
    <w:p w14:paraId="68C583A9" w14:textId="6BDA48D9" w:rsidR="006B4258" w:rsidRPr="00875458" w:rsidRDefault="001019EF" w:rsidP="001019EF">
      <w:pPr>
        <w:pStyle w:val="Corps"/>
        <w:jc w:val="both"/>
        <w:rPr>
          <w:rFonts w:hint="eastAsia"/>
          <w:sz w:val="20"/>
          <w:szCs w:val="20"/>
          <w:lang w:val="en-US"/>
        </w:rPr>
      </w:pPr>
      <w:r w:rsidRPr="001019EF">
        <w:rPr>
          <w:b/>
          <w:bCs/>
          <w:sz w:val="20"/>
          <w:szCs w:val="20"/>
          <w:lang w:val="en-US"/>
        </w:rPr>
        <w:t>A Journey Through Stories and Emotions</w:t>
      </w:r>
    </w:p>
    <w:p w14:paraId="7862537E" w14:textId="77777777" w:rsidR="00875458" w:rsidRPr="00875458" w:rsidRDefault="00875458" w:rsidP="001019EF">
      <w:pPr>
        <w:pStyle w:val="Corps"/>
        <w:jc w:val="both"/>
        <w:rPr>
          <w:rFonts w:hint="eastAsia"/>
          <w:sz w:val="20"/>
          <w:szCs w:val="20"/>
          <w:lang w:val="en-US"/>
        </w:rPr>
      </w:pPr>
    </w:p>
    <w:p w14:paraId="676A850A" w14:textId="658085A8" w:rsidR="001019EF" w:rsidRPr="001019EF" w:rsidRDefault="001019EF" w:rsidP="001019EF">
      <w:pPr>
        <w:pStyle w:val="Corps"/>
        <w:jc w:val="both"/>
        <w:rPr>
          <w:rFonts w:hint="eastAsia"/>
          <w:sz w:val="20"/>
          <w:szCs w:val="20"/>
          <w:lang w:val="en-US"/>
        </w:rPr>
      </w:pPr>
      <w:r w:rsidRPr="001019EF">
        <w:rPr>
          <w:sz w:val="20"/>
          <w:szCs w:val="20"/>
          <w:lang w:val="en-US"/>
        </w:rPr>
        <w:t>The series offers an intimate glimpse into the world of Baume &amp; Mercier’s partners</w:t>
      </w:r>
      <w:r>
        <w:rPr>
          <w:sz w:val="20"/>
          <w:szCs w:val="20"/>
          <w:lang w:val="en-US"/>
        </w:rPr>
        <w:t xml:space="preserve">: </w:t>
      </w:r>
      <w:r w:rsidRPr="001019EF">
        <w:rPr>
          <w:sz w:val="20"/>
          <w:szCs w:val="20"/>
          <w:lang w:val="en-US"/>
        </w:rPr>
        <w:t>from family traditions spanning generations, to personal anecdotes of discovery, to the pride of accompanying clients through life’s most memorable moments.</w:t>
      </w:r>
    </w:p>
    <w:p w14:paraId="7C7ECE22" w14:textId="77777777" w:rsidR="001019EF" w:rsidRPr="001019EF" w:rsidRDefault="001019EF" w:rsidP="001019EF">
      <w:pPr>
        <w:pStyle w:val="Corps"/>
        <w:jc w:val="both"/>
        <w:rPr>
          <w:rFonts w:hint="eastAsia"/>
          <w:sz w:val="20"/>
          <w:szCs w:val="20"/>
          <w:lang w:val="en-US"/>
        </w:rPr>
      </w:pPr>
    </w:p>
    <w:p w14:paraId="27B6F812" w14:textId="77777777" w:rsidR="001019EF" w:rsidRDefault="001019EF" w:rsidP="001019EF">
      <w:pPr>
        <w:pStyle w:val="Corps"/>
        <w:jc w:val="both"/>
        <w:rPr>
          <w:rFonts w:hint="eastAsia"/>
          <w:sz w:val="20"/>
          <w:szCs w:val="20"/>
          <w:lang w:val="en-US"/>
        </w:rPr>
      </w:pPr>
      <w:r w:rsidRPr="001019EF">
        <w:rPr>
          <w:sz w:val="20"/>
          <w:szCs w:val="20"/>
          <w:lang w:val="en-US"/>
        </w:rPr>
        <w:t>More than testimonials, these stories embody the Maison’s philosophy: to design watches that mark milestones and celebrate meaningful bonds.</w:t>
      </w:r>
    </w:p>
    <w:p w14:paraId="790F4339" w14:textId="77777777" w:rsidR="001019EF" w:rsidRDefault="001019EF" w:rsidP="001019EF">
      <w:pPr>
        <w:pStyle w:val="Corps"/>
        <w:jc w:val="both"/>
        <w:rPr>
          <w:rFonts w:hint="eastAsia"/>
          <w:sz w:val="20"/>
          <w:szCs w:val="20"/>
          <w:lang w:val="en-US"/>
        </w:rPr>
      </w:pPr>
    </w:p>
    <w:p w14:paraId="71D7C610" w14:textId="77777777" w:rsidR="001019EF" w:rsidRDefault="001019EF" w:rsidP="001019EF">
      <w:pPr>
        <w:pStyle w:val="Corps"/>
        <w:jc w:val="both"/>
        <w:rPr>
          <w:rFonts w:hint="eastAsia"/>
          <w:sz w:val="20"/>
          <w:szCs w:val="20"/>
          <w:lang w:val="en-US"/>
        </w:rPr>
      </w:pPr>
    </w:p>
    <w:p w14:paraId="539BDCB9" w14:textId="6BD94A51" w:rsidR="001019EF" w:rsidRPr="001019EF" w:rsidRDefault="001019EF" w:rsidP="001019EF">
      <w:pPr>
        <w:pStyle w:val="Corps"/>
        <w:jc w:val="both"/>
        <w:rPr>
          <w:rFonts w:hint="eastAsia"/>
          <w:b/>
          <w:bCs/>
          <w:sz w:val="20"/>
          <w:szCs w:val="20"/>
          <w:lang w:val="en-US"/>
        </w:rPr>
      </w:pPr>
      <w:r w:rsidRPr="001019EF">
        <w:rPr>
          <w:b/>
          <w:bCs/>
          <w:sz w:val="20"/>
          <w:szCs w:val="20"/>
          <w:lang w:val="en-US"/>
        </w:rPr>
        <w:t>Our Partners’ Baume &amp; Mercier Story</w:t>
      </w:r>
      <w:r>
        <w:rPr>
          <w:b/>
          <w:bCs/>
          <w:sz w:val="20"/>
          <w:szCs w:val="20"/>
          <w:lang w:val="en-US"/>
        </w:rPr>
        <w:t xml:space="preserve"> on LinkedIn</w:t>
      </w:r>
    </w:p>
    <w:p w14:paraId="0C205E6D" w14:textId="77777777" w:rsidR="001019EF" w:rsidRPr="001019EF" w:rsidRDefault="001019EF" w:rsidP="001019EF">
      <w:pPr>
        <w:pStyle w:val="Corps"/>
        <w:jc w:val="both"/>
        <w:rPr>
          <w:rFonts w:hint="eastAsia"/>
          <w:sz w:val="20"/>
          <w:szCs w:val="20"/>
          <w:lang w:val="en-US"/>
        </w:rPr>
      </w:pPr>
    </w:p>
    <w:p w14:paraId="1941CB7A" w14:textId="77777777" w:rsidR="001019EF" w:rsidRPr="001019EF" w:rsidRDefault="001019EF" w:rsidP="001019EF">
      <w:pPr>
        <w:pStyle w:val="Corps"/>
        <w:jc w:val="both"/>
        <w:rPr>
          <w:rFonts w:hint="eastAsia"/>
          <w:sz w:val="20"/>
          <w:szCs w:val="20"/>
          <w:lang w:val="en-US"/>
        </w:rPr>
      </w:pPr>
      <w:r w:rsidRPr="001019EF">
        <w:rPr>
          <w:sz w:val="20"/>
          <w:szCs w:val="20"/>
          <w:lang w:val="en-US"/>
        </w:rPr>
        <w:t>Our Partners’ Baume &amp; Mercier Story will be released progressively on Baume &amp; Mercier’s official LinkedIn page, beginning in September 2025. Each episode will spotlight a different partner from around the globe, underlining the diversity and richness of the Maison’s international network.</w:t>
      </w:r>
    </w:p>
    <w:p w14:paraId="505D36CA" w14:textId="4E1A70E9" w:rsidR="002B43D6" w:rsidRDefault="002B43D6" w:rsidP="001019EF">
      <w:pPr>
        <w:pStyle w:val="Corps"/>
        <w:jc w:val="both"/>
        <w:rPr>
          <w:rFonts w:hint="eastAsia"/>
          <w:sz w:val="20"/>
          <w:szCs w:val="20"/>
          <w:lang w:val="en-US"/>
        </w:rPr>
      </w:pPr>
    </w:p>
    <w:p w14:paraId="7BECB7B8" w14:textId="6C1CC186" w:rsidR="001019EF" w:rsidRDefault="001019EF" w:rsidP="001019EF">
      <w:pPr>
        <w:pStyle w:val="Corps"/>
        <w:numPr>
          <w:ilvl w:val="0"/>
          <w:numId w:val="4"/>
        </w:numPr>
        <w:jc w:val="both"/>
        <w:rPr>
          <w:rFonts w:hint="eastAsia"/>
          <w:sz w:val="20"/>
          <w:szCs w:val="20"/>
          <w:lang w:val="en-US"/>
        </w:rPr>
      </w:pPr>
      <w:r>
        <w:rPr>
          <w:sz w:val="20"/>
          <w:szCs w:val="20"/>
          <w:lang w:val="en-US"/>
        </w:rPr>
        <w:t xml:space="preserve">Discover the official teaser introducing the series: </w:t>
      </w:r>
      <w:hyperlink r:id="rId8" w:history="1">
        <w:r>
          <w:rPr>
            <w:rStyle w:val="Lienhypertexte"/>
            <w:sz w:val="20"/>
            <w:szCs w:val="20"/>
            <w:lang w:val="en-US"/>
          </w:rPr>
          <w:t>https://www.linkedin.com/teaservideo</w:t>
        </w:r>
      </w:hyperlink>
      <w:r>
        <w:rPr>
          <w:sz w:val="20"/>
          <w:szCs w:val="20"/>
          <w:lang w:val="en-US"/>
        </w:rPr>
        <w:t xml:space="preserve"> </w:t>
      </w:r>
    </w:p>
    <w:p w14:paraId="214E6E34" w14:textId="77777777" w:rsidR="001019EF" w:rsidRDefault="001019EF" w:rsidP="001019EF">
      <w:pPr>
        <w:pStyle w:val="Corps"/>
        <w:numPr>
          <w:ilvl w:val="0"/>
          <w:numId w:val="4"/>
        </w:numPr>
        <w:jc w:val="both"/>
        <w:rPr>
          <w:rFonts w:hint="eastAsia"/>
          <w:sz w:val="20"/>
          <w:szCs w:val="20"/>
          <w:lang w:val="en-US"/>
        </w:rPr>
      </w:pPr>
      <w:r>
        <w:rPr>
          <w:sz w:val="20"/>
          <w:szCs w:val="20"/>
          <w:lang w:val="en-US"/>
        </w:rPr>
        <w:t xml:space="preserve">Watch the first episode featuring one of our valued partners: </w:t>
      </w:r>
      <w:hyperlink r:id="rId9" w:history="1">
        <w:r>
          <w:rPr>
            <w:rStyle w:val="Lienhypertexte"/>
            <w:sz w:val="20"/>
            <w:szCs w:val="20"/>
            <w:lang w:val="en-US"/>
          </w:rPr>
          <w:t>https://www.linkedin.com/Episode1</w:t>
        </w:r>
      </w:hyperlink>
    </w:p>
    <w:p w14:paraId="1FB141CB" w14:textId="77777777" w:rsidR="001019EF" w:rsidRDefault="001019EF" w:rsidP="001019EF">
      <w:pPr>
        <w:pStyle w:val="Corps"/>
        <w:jc w:val="both"/>
        <w:rPr>
          <w:rFonts w:hint="eastAsia"/>
          <w:sz w:val="20"/>
          <w:szCs w:val="20"/>
          <w:lang w:val="en-US"/>
        </w:rPr>
      </w:pPr>
    </w:p>
    <w:p w14:paraId="2001386C" w14:textId="77777777" w:rsidR="004C1F80" w:rsidRDefault="004C1F80" w:rsidP="001019EF">
      <w:pPr>
        <w:pStyle w:val="Corps"/>
        <w:jc w:val="both"/>
        <w:rPr>
          <w:rFonts w:hint="eastAsia"/>
          <w:sz w:val="20"/>
          <w:szCs w:val="20"/>
          <w:lang w:val="en-US"/>
        </w:rPr>
      </w:pPr>
    </w:p>
    <w:p w14:paraId="1EF2C356" w14:textId="796C692F" w:rsidR="001019EF" w:rsidRDefault="004C1F80" w:rsidP="001019EF">
      <w:pPr>
        <w:pStyle w:val="Corps"/>
        <w:jc w:val="both"/>
        <w:rPr>
          <w:rFonts w:hint="eastAsia"/>
          <w:sz w:val="20"/>
          <w:szCs w:val="20"/>
          <w:lang w:val="en-US"/>
        </w:rPr>
      </w:pPr>
      <w:r>
        <w:rPr>
          <w:sz w:val="20"/>
          <w:szCs w:val="20"/>
          <w:lang w:val="en-US"/>
        </w:rPr>
        <w:t xml:space="preserve">Follow us on </w:t>
      </w:r>
      <w:hyperlink r:id="rId10" w:history="1">
        <w:r w:rsidRPr="004C1F80">
          <w:rPr>
            <w:rStyle w:val="Lienhypertexte"/>
            <w:rFonts w:hint="eastAsia"/>
            <w:sz w:val="20"/>
            <w:szCs w:val="20"/>
            <w:lang w:val="en-US"/>
          </w:rPr>
          <w:t>LinkedIn</w:t>
        </w:r>
      </w:hyperlink>
      <w:r>
        <w:rPr>
          <w:sz w:val="20"/>
          <w:szCs w:val="20"/>
          <w:lang w:val="en-US"/>
        </w:rPr>
        <w:t xml:space="preserve"> to continue the journey and discover the upcoming episodes of this exclusive series!</w:t>
      </w:r>
    </w:p>
    <w:p w14:paraId="47E4887E" w14:textId="77777777" w:rsidR="001019EF" w:rsidRDefault="001019EF" w:rsidP="001019EF">
      <w:pPr>
        <w:pStyle w:val="Corps"/>
        <w:jc w:val="both"/>
        <w:rPr>
          <w:rFonts w:hint="eastAsia"/>
          <w:sz w:val="20"/>
          <w:szCs w:val="20"/>
          <w:lang w:val="en-US"/>
        </w:rPr>
      </w:pPr>
    </w:p>
    <w:p w14:paraId="4DF39354" w14:textId="77777777" w:rsidR="001019EF" w:rsidRDefault="001019EF" w:rsidP="001019EF">
      <w:pPr>
        <w:pStyle w:val="Corps"/>
        <w:jc w:val="both"/>
        <w:rPr>
          <w:rFonts w:hint="eastAsia"/>
          <w:sz w:val="20"/>
          <w:szCs w:val="20"/>
          <w:lang w:val="en-US"/>
        </w:rPr>
      </w:pPr>
    </w:p>
    <w:p w14:paraId="648AC0B9" w14:textId="77777777" w:rsidR="001019EF" w:rsidRDefault="001019EF" w:rsidP="001019EF">
      <w:pPr>
        <w:pStyle w:val="Corps"/>
        <w:jc w:val="both"/>
        <w:rPr>
          <w:rFonts w:hint="eastAsia"/>
          <w:sz w:val="20"/>
          <w:szCs w:val="20"/>
          <w:lang w:val="en-US"/>
        </w:rPr>
      </w:pPr>
    </w:p>
    <w:p w14:paraId="23C6D190" w14:textId="77777777" w:rsidR="001019EF" w:rsidRDefault="001019EF" w:rsidP="001019EF">
      <w:pPr>
        <w:pStyle w:val="Corps"/>
        <w:jc w:val="both"/>
        <w:rPr>
          <w:rFonts w:hint="eastAsia"/>
          <w:sz w:val="20"/>
          <w:szCs w:val="20"/>
          <w:lang w:val="en-US"/>
        </w:rPr>
      </w:pPr>
    </w:p>
    <w:p w14:paraId="5CE8EB89" w14:textId="77777777" w:rsidR="001019EF" w:rsidRDefault="001019EF" w:rsidP="001019EF">
      <w:pPr>
        <w:pStyle w:val="Corps"/>
        <w:jc w:val="both"/>
        <w:rPr>
          <w:rFonts w:hint="eastAsia"/>
          <w:sz w:val="20"/>
          <w:szCs w:val="20"/>
          <w:lang w:val="en-US"/>
        </w:rPr>
      </w:pPr>
    </w:p>
    <w:p w14:paraId="2899ABE1" w14:textId="77777777" w:rsidR="001019EF" w:rsidRDefault="001019EF" w:rsidP="001019EF">
      <w:pPr>
        <w:pStyle w:val="Corps"/>
        <w:jc w:val="both"/>
        <w:rPr>
          <w:rFonts w:hint="eastAsia"/>
          <w:sz w:val="20"/>
          <w:szCs w:val="20"/>
          <w:lang w:val="en-US"/>
        </w:rPr>
      </w:pPr>
    </w:p>
    <w:p w14:paraId="4B4688C9" w14:textId="77777777" w:rsidR="001019EF" w:rsidRDefault="001019EF" w:rsidP="001019EF">
      <w:pPr>
        <w:pStyle w:val="Corps"/>
        <w:jc w:val="both"/>
        <w:rPr>
          <w:rFonts w:hint="eastAsia"/>
          <w:sz w:val="20"/>
          <w:szCs w:val="20"/>
          <w:lang w:val="en-US"/>
        </w:rPr>
      </w:pPr>
    </w:p>
    <w:p w14:paraId="7FA1E6BF" w14:textId="77777777" w:rsidR="001019EF" w:rsidRDefault="001019EF" w:rsidP="001019EF">
      <w:pPr>
        <w:pStyle w:val="Corps"/>
        <w:jc w:val="both"/>
        <w:rPr>
          <w:rFonts w:hint="eastAsia"/>
          <w:sz w:val="20"/>
          <w:szCs w:val="20"/>
          <w:lang w:val="en-US"/>
        </w:rPr>
      </w:pPr>
    </w:p>
    <w:p w14:paraId="7B9FE46E" w14:textId="77777777" w:rsidR="001019EF" w:rsidRDefault="001019EF" w:rsidP="001019EF">
      <w:pPr>
        <w:pStyle w:val="Corps"/>
        <w:jc w:val="both"/>
        <w:rPr>
          <w:rFonts w:hint="eastAsia"/>
          <w:sz w:val="20"/>
          <w:szCs w:val="20"/>
          <w:lang w:val="en-US"/>
        </w:rPr>
      </w:pPr>
    </w:p>
    <w:p w14:paraId="73B36A4A" w14:textId="77777777" w:rsidR="001019EF" w:rsidRDefault="001019EF" w:rsidP="001019EF">
      <w:pPr>
        <w:pStyle w:val="Corps"/>
        <w:jc w:val="both"/>
        <w:rPr>
          <w:rFonts w:hint="eastAsia"/>
          <w:sz w:val="20"/>
          <w:szCs w:val="20"/>
          <w:lang w:val="en-US"/>
        </w:rPr>
      </w:pPr>
    </w:p>
    <w:p w14:paraId="4018DDED" w14:textId="77777777" w:rsidR="001019EF" w:rsidRPr="001019EF" w:rsidRDefault="001019EF" w:rsidP="001019EF">
      <w:pPr>
        <w:pStyle w:val="Corps"/>
        <w:jc w:val="both"/>
        <w:rPr>
          <w:rFonts w:hint="eastAsia"/>
          <w:b/>
          <w:bCs/>
          <w:i/>
          <w:iCs/>
          <w:sz w:val="20"/>
          <w:szCs w:val="20"/>
          <w:lang w:val="en-US"/>
        </w:rPr>
      </w:pPr>
      <w:r w:rsidRPr="001019EF">
        <w:rPr>
          <w:b/>
          <w:bCs/>
          <w:i/>
          <w:iCs/>
          <w:sz w:val="20"/>
          <w:szCs w:val="20"/>
          <w:lang w:val="en-US"/>
        </w:rPr>
        <w:t>About Baume &amp; Mercier</w:t>
      </w:r>
    </w:p>
    <w:p w14:paraId="4EC59C11" w14:textId="77777777" w:rsidR="001019EF" w:rsidRPr="001019EF" w:rsidRDefault="001019EF" w:rsidP="001019EF">
      <w:pPr>
        <w:pStyle w:val="Corps"/>
        <w:jc w:val="both"/>
        <w:rPr>
          <w:rFonts w:hint="eastAsia"/>
          <w:b/>
          <w:bCs/>
          <w:i/>
          <w:iCs/>
          <w:sz w:val="20"/>
          <w:szCs w:val="20"/>
          <w:lang w:val="en-US"/>
        </w:rPr>
      </w:pPr>
    </w:p>
    <w:p w14:paraId="2F6DE9C3" w14:textId="0E588BC1" w:rsidR="001019EF" w:rsidRPr="001019EF" w:rsidRDefault="001019EF" w:rsidP="001019EF">
      <w:pPr>
        <w:pStyle w:val="Corps"/>
        <w:jc w:val="both"/>
        <w:rPr>
          <w:rFonts w:hint="eastAsia"/>
          <w:i/>
          <w:iCs/>
          <w:sz w:val="20"/>
          <w:szCs w:val="20"/>
          <w:lang w:val="en-US"/>
        </w:rPr>
      </w:pPr>
      <w:r w:rsidRPr="001019EF">
        <w:rPr>
          <w:i/>
          <w:iCs/>
          <w:sz w:val="20"/>
          <w:szCs w:val="20"/>
          <w:lang w:val="en-US"/>
        </w:rPr>
        <w:t xml:space="preserve">Founded in 1830, Baume &amp; Mercier is one of the Swiss watchmaking </w:t>
      </w:r>
      <w:proofErr w:type="spellStart"/>
      <w:r w:rsidRPr="001019EF">
        <w:rPr>
          <w:i/>
          <w:iCs/>
          <w:sz w:val="20"/>
          <w:szCs w:val="20"/>
          <w:lang w:val="en-US"/>
        </w:rPr>
        <w:t>Maisons</w:t>
      </w:r>
      <w:proofErr w:type="spellEnd"/>
      <w:r w:rsidRPr="001019EF">
        <w:rPr>
          <w:i/>
          <w:iCs/>
          <w:sz w:val="20"/>
          <w:szCs w:val="20"/>
          <w:lang w:val="en-US"/>
        </w:rPr>
        <w:t xml:space="preserve"> with the longest tradition. Guided by the motto “Accept only perfection, only manufacture watches of the highest quality”, the Maison has been crafting elegant and timeless timepieces for nearly two centuries. With </w:t>
      </w:r>
      <w:r>
        <w:rPr>
          <w:i/>
          <w:iCs/>
          <w:sz w:val="20"/>
          <w:szCs w:val="20"/>
          <w:lang w:val="en-US"/>
        </w:rPr>
        <w:t xml:space="preserve">its </w:t>
      </w:r>
      <w:r w:rsidRPr="001019EF">
        <w:rPr>
          <w:i/>
          <w:iCs/>
          <w:sz w:val="20"/>
          <w:szCs w:val="20"/>
          <w:lang w:val="en-US"/>
        </w:rPr>
        <w:t xml:space="preserve">collections </w:t>
      </w:r>
      <w:r>
        <w:rPr>
          <w:i/>
          <w:iCs/>
          <w:sz w:val="20"/>
          <w:szCs w:val="20"/>
          <w:lang w:val="en-US"/>
        </w:rPr>
        <w:t xml:space="preserve">Riviera, </w:t>
      </w:r>
      <w:r w:rsidRPr="001019EF">
        <w:rPr>
          <w:i/>
          <w:iCs/>
          <w:sz w:val="20"/>
          <w:szCs w:val="20"/>
          <w:lang w:val="en-US"/>
        </w:rPr>
        <w:t>Clifton</w:t>
      </w:r>
      <w:r>
        <w:rPr>
          <w:i/>
          <w:iCs/>
          <w:sz w:val="20"/>
          <w:szCs w:val="20"/>
          <w:lang w:val="en-US"/>
        </w:rPr>
        <w:t xml:space="preserve">, </w:t>
      </w:r>
      <w:proofErr w:type="spellStart"/>
      <w:r>
        <w:rPr>
          <w:i/>
          <w:iCs/>
          <w:sz w:val="20"/>
          <w:szCs w:val="20"/>
          <w:lang w:val="en-US"/>
        </w:rPr>
        <w:t>Classima</w:t>
      </w:r>
      <w:proofErr w:type="spellEnd"/>
      <w:r w:rsidRPr="001019EF">
        <w:rPr>
          <w:i/>
          <w:iCs/>
          <w:sz w:val="20"/>
          <w:szCs w:val="20"/>
          <w:lang w:val="en-US"/>
        </w:rPr>
        <w:t xml:space="preserve"> and Hampton, Baume &amp; Mercier continues to honor its heritage while creating watches that accompany life’s most significant moments. </w:t>
      </w:r>
    </w:p>
    <w:sectPr w:rsidR="001019EF" w:rsidRPr="001019EF">
      <w:head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37DD" w14:textId="77777777" w:rsidR="00943150" w:rsidRDefault="00943150">
      <w:r>
        <w:separator/>
      </w:r>
    </w:p>
  </w:endnote>
  <w:endnote w:type="continuationSeparator" w:id="0">
    <w:p w14:paraId="23E18B44" w14:textId="77777777" w:rsidR="00943150" w:rsidRDefault="0094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F94E" w14:textId="77777777" w:rsidR="00943150" w:rsidRDefault="00943150">
      <w:r>
        <w:separator/>
      </w:r>
    </w:p>
  </w:footnote>
  <w:footnote w:type="continuationSeparator" w:id="0">
    <w:p w14:paraId="0EDF64DA" w14:textId="77777777" w:rsidR="00943150" w:rsidRDefault="0094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jc w:val="center"/>
    </w:pPr>
    <w:r>
      <w:rPr>
        <w:noProof/>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4537813"/>
    <w:multiLevelType w:val="hybridMultilevel"/>
    <w:tmpl w:val="87CAEEA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D840D96"/>
    <w:multiLevelType w:val="hybridMultilevel"/>
    <w:tmpl w:val="9D8EEE7C"/>
    <w:numStyleLink w:val="Puce"/>
  </w:abstractNum>
  <w:abstractNum w:abstractNumId="3"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82131909">
    <w:abstractNumId w:val="0"/>
  </w:num>
  <w:num w:numId="2" w16cid:durableId="1127284984">
    <w:abstractNumId w:val="2"/>
  </w:num>
  <w:num w:numId="3" w16cid:durableId="1754232113">
    <w:abstractNumId w:val="3"/>
  </w:num>
  <w:num w:numId="4" w16cid:durableId="88430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1019EF"/>
    <w:rsid w:val="0012183B"/>
    <w:rsid w:val="001630B7"/>
    <w:rsid w:val="00167E50"/>
    <w:rsid w:val="002B43D6"/>
    <w:rsid w:val="004C1F3E"/>
    <w:rsid w:val="004C1F80"/>
    <w:rsid w:val="004E3B67"/>
    <w:rsid w:val="00516334"/>
    <w:rsid w:val="006521E6"/>
    <w:rsid w:val="006B4258"/>
    <w:rsid w:val="006F6C2B"/>
    <w:rsid w:val="007F39BB"/>
    <w:rsid w:val="00875458"/>
    <w:rsid w:val="00897A84"/>
    <w:rsid w:val="008F462C"/>
    <w:rsid w:val="00933480"/>
    <w:rsid w:val="00943150"/>
    <w:rsid w:val="00A20A8F"/>
    <w:rsid w:val="00BD2972"/>
    <w:rsid w:val="00BD7EB8"/>
    <w:rsid w:val="00DE249D"/>
    <w:rsid w:val="00DE5D2B"/>
    <w:rsid w:val="00E73A43"/>
    <w:rsid w:val="00EC1BB4"/>
    <w:rsid w:val="00EF3CF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color w:val="000000"/>
      <w:sz w:val="22"/>
      <w:szCs w:val="22"/>
      <w:lang w:val="fr-FR"/>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en-US"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en-US" w:eastAsia="en-US"/>
    </w:rPr>
  </w:style>
  <w:style w:type="character" w:styleId="Mentionnonrsolue">
    <w:name w:val="Unresolved Mention"/>
    <w:basedOn w:val="Policepardfaut"/>
    <w:uiPriority w:val="99"/>
    <w:semiHidden/>
    <w:unhideWhenUsed/>
    <w:rsid w:val="001019EF"/>
    <w:rPr>
      <w:color w:val="605E5C"/>
      <w:shd w:val="clear" w:color="auto" w:fill="E1DFDD"/>
    </w:rPr>
  </w:style>
  <w:style w:type="character" w:styleId="Lienhypertextesuivivisit">
    <w:name w:val="FollowedHyperlink"/>
    <w:basedOn w:val="Policepardfaut"/>
    <w:uiPriority w:val="99"/>
    <w:semiHidden/>
    <w:unhideWhenUsed/>
    <w:rsid w:val="001019EF"/>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feed/update/urn:li:activity:737328023087630336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nkedin.com/company/baume-&amp;-mercier/" TargetMode="External"/><Relationship Id="rId4" Type="http://schemas.openxmlformats.org/officeDocument/2006/relationships/settings" Target="settings.xml"/><Relationship Id="rId9" Type="http://schemas.openxmlformats.org/officeDocument/2006/relationships/hyperlink" Target="https://www.linkedin.com/feed/update/urn:li:activity:73732803920800481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E896-66B2-4AD3-BF05-9EED5EB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2411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11</cp:revision>
  <dcterms:created xsi:type="dcterms:W3CDTF">2025-07-07T07:28:00Z</dcterms:created>
  <dcterms:modified xsi:type="dcterms:W3CDTF">2025-09-16T11:58:00Z</dcterms:modified>
</cp:coreProperties>
</file>