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C3BC" w14:textId="6955239F" w:rsidR="00A26AA9" w:rsidRPr="00A36DD0" w:rsidRDefault="007C081E" w:rsidP="00445CF4">
      <w:pPr>
        <w:jc w:val="center"/>
        <w:rPr>
          <w:rFonts w:ascii="Montserrat Medium" w:hAnsi="Montserrat Medium" w:cs="Arial"/>
          <w:spacing w:val="20"/>
          <w:sz w:val="28"/>
          <w:szCs w:val="28"/>
          <w:lang w:val="es-ES"/>
        </w:rPr>
      </w:pPr>
      <w:r w:rsidRPr="00A36DD0">
        <w:rPr>
          <w:rFonts w:ascii="Montserrat Medium" w:hAnsi="Montserrat Medium" w:cs="Arial"/>
          <w:sz w:val="28"/>
          <w:szCs w:val="28"/>
          <w:lang w:val="es"/>
        </w:rPr>
        <w:t xml:space="preserve">CLIFTON: EDICIONES </w:t>
      </w:r>
      <w:r w:rsidR="002C0712" w:rsidRPr="00A36DD0">
        <w:rPr>
          <w:rFonts w:ascii="Montserrat Medium" w:hAnsi="Montserrat Medium" w:cs="Arial"/>
          <w:sz w:val="28"/>
          <w:szCs w:val="28"/>
          <w:lang w:val="es"/>
        </w:rPr>
        <w:t xml:space="preserve">LIMITADAS </w:t>
      </w:r>
      <w:r w:rsidRPr="00A36DD0">
        <w:rPr>
          <w:rFonts w:ascii="Montserrat Medium" w:hAnsi="Montserrat Medium" w:cs="Arial"/>
          <w:sz w:val="28"/>
          <w:szCs w:val="28"/>
          <w:lang w:val="es"/>
        </w:rPr>
        <w:t>EN AZUL HIELO</w:t>
      </w:r>
    </w:p>
    <w:p w14:paraId="566574E7" w14:textId="77777777" w:rsidR="00445CF4" w:rsidRPr="00A36DD0" w:rsidRDefault="00445CF4" w:rsidP="00A26AA9">
      <w:pPr>
        <w:rPr>
          <w:rFonts w:ascii="Arial" w:hAnsi="Arial" w:cs="Arial"/>
          <w:sz w:val="22"/>
          <w:szCs w:val="22"/>
          <w:lang w:val="es-ES"/>
        </w:rPr>
      </w:pPr>
    </w:p>
    <w:p w14:paraId="329600C4" w14:textId="711211AB" w:rsidR="007C081E" w:rsidRPr="00A36DD0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Baume &amp; Mercier presenta dos nuevas ediciones limitadas de su colección Clifton: un Clifton Automático</w:t>
      </w:r>
      <w:r w:rsidR="005E387D" w:rsidRPr="00A36DD0">
        <w:rPr>
          <w:rFonts w:ascii="Sabon LT Std" w:hAnsi="Sabon LT Std" w:cs="Arial"/>
          <w:sz w:val="22"/>
          <w:szCs w:val="22"/>
          <w:lang w:val="es"/>
        </w:rPr>
        <w:t xml:space="preserve"> Day Date</w:t>
      </w:r>
      <w:r w:rsidR="005D5CD3" w:rsidRPr="00A36DD0">
        <w:rPr>
          <w:rFonts w:ascii="Sabon LT Std" w:hAnsi="Sabon LT Std" w:cs="Arial"/>
          <w:sz w:val="22"/>
          <w:szCs w:val="22"/>
          <w:lang w:val="es"/>
        </w:rPr>
        <w:t xml:space="preserve"> </w:t>
      </w:r>
      <w:r w:rsidRPr="00A36DD0">
        <w:rPr>
          <w:rFonts w:ascii="Sabon LT Std" w:hAnsi="Sabon LT Std" w:cs="Arial"/>
          <w:sz w:val="22"/>
          <w:szCs w:val="22"/>
          <w:lang w:val="es"/>
        </w:rPr>
        <w:t>de 39 mm y un Clifton Automático con Calendario Perpetuo de 40 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mm.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Ambos albergan el movimiento Manufactura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Baumatic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e incorporan una exclusiva esfera "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guilloché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>" azul hielo.</w:t>
      </w:r>
    </w:p>
    <w:p w14:paraId="3FA828A2" w14:textId="32D07338" w:rsidR="007C081E" w:rsidRPr="00A36DD0" w:rsidRDefault="007C081E" w:rsidP="007C081E">
      <w:pPr>
        <w:jc w:val="both"/>
        <w:rPr>
          <w:rFonts w:ascii="Sabon LT Std" w:hAnsi="Sabon LT Std" w:cs="Arial"/>
          <w:sz w:val="22"/>
          <w:szCs w:val="22"/>
          <w:lang w:val="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Estas dos creaciones, piezas emblemáticas de la colección Clifton, combinan a la perfección el legado relojero de la Maison con una estética de inspiración vintage. El nuevo tono exclusivo de la esfera aporta una identidad singular a la colección y reafirma más que nunca la visión relojera contemporánea de Baume &amp; Mercier.</w:t>
      </w:r>
    </w:p>
    <w:p w14:paraId="5425A3AA" w14:textId="0DF39FE4" w:rsidR="3F3269B2" w:rsidRPr="00A36DD0" w:rsidRDefault="3F3269B2" w:rsidP="3F3269B2">
      <w:pPr>
        <w:rPr>
          <w:rFonts w:ascii="Sabon LT Std" w:hAnsi="Sabon LT Std" w:cs="Arial"/>
          <w:sz w:val="22"/>
          <w:szCs w:val="22"/>
          <w:lang w:val="es"/>
        </w:rPr>
      </w:pPr>
    </w:p>
    <w:p w14:paraId="3B881F4E" w14:textId="350051F5" w:rsidR="001B7B02" w:rsidRPr="00A36DD0" w:rsidRDefault="00445CF4" w:rsidP="002717CD">
      <w:pPr>
        <w:jc w:val="center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* * * * *</w:t>
      </w:r>
    </w:p>
    <w:p w14:paraId="09DC1ABE" w14:textId="77777777" w:rsidR="002717CD" w:rsidRPr="00A36DD0" w:rsidRDefault="002717CD" w:rsidP="002717CD">
      <w:pPr>
        <w:jc w:val="both"/>
        <w:rPr>
          <w:rFonts w:ascii="Sabon LT Std" w:hAnsi="Sabon LT Std" w:cs="Arial"/>
          <w:sz w:val="12"/>
          <w:szCs w:val="12"/>
          <w:lang w:val="pt-BR"/>
        </w:rPr>
      </w:pPr>
    </w:p>
    <w:p w14:paraId="5254AEAB" w14:textId="77777777" w:rsidR="007C081E" w:rsidRPr="00A36DD0" w:rsidRDefault="007C081E" w:rsidP="001B7B02">
      <w:pPr>
        <w:jc w:val="both"/>
        <w:rPr>
          <w:rFonts w:ascii="Montserrat Medium" w:hAnsi="Montserrat Medium" w:cs="Arial"/>
          <w:spacing w:val="20"/>
          <w:sz w:val="22"/>
          <w:szCs w:val="22"/>
          <w:lang w:val="pt-BR"/>
        </w:rPr>
      </w:pPr>
      <w:r w:rsidRPr="00A36DD0">
        <w:rPr>
          <w:rFonts w:ascii="Montserrat Medium" w:hAnsi="Montserrat Medium" w:cs="Arial"/>
          <w:sz w:val="22"/>
          <w:szCs w:val="22"/>
          <w:lang w:val="es"/>
        </w:rPr>
        <w:t xml:space="preserve">EL MOVIMIENTO PERPETUO DE LA LUZ </w:t>
      </w:r>
    </w:p>
    <w:p w14:paraId="4C42A431" w14:textId="5D3CC2D5" w:rsidR="007C081E" w:rsidRPr="00A36DD0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Fieles a los códigos característicos de la colección, estas dos ediciones limitadas aúnan un diseño elegante y una auténtica maestría relojera. Su esfera se distingue por una decoración "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guilloché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>" exclusiva en un tono azul hielo cuyos múltiples reflejos revelan nuevas expresiones de la luz. Estos nuevos detalles subliman la caja rediseñada, las proporciones afinadas y los acabados de la colección Clifton, relanzada en 2025.</w:t>
      </w:r>
    </w:p>
    <w:p w14:paraId="33A1C351" w14:textId="67582187" w:rsidR="007C081E" w:rsidRPr="00A36DD0" w:rsidRDefault="007C081E" w:rsidP="007C081E">
      <w:pPr>
        <w:jc w:val="both"/>
        <w:rPr>
          <w:rFonts w:ascii="Sabon LT Std" w:hAnsi="Sabon LT Std" w:cs="Arial"/>
          <w:sz w:val="22"/>
          <w:szCs w:val="22"/>
          <w:lang w:val="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Impulsada por el movimiento Manufactura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Baumatic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, </w:t>
      </w:r>
      <w:r w:rsidR="005E387D" w:rsidRPr="00A36DD0">
        <w:rPr>
          <w:rFonts w:ascii="Sabon LT Std" w:hAnsi="Sabon LT Std" w:cs="Arial"/>
          <w:sz w:val="22"/>
          <w:szCs w:val="22"/>
          <w:lang w:val="es"/>
        </w:rPr>
        <w:t xml:space="preserve">que es </w:t>
      </w:r>
      <w:r w:rsidRPr="00A36DD0">
        <w:rPr>
          <w:rFonts w:ascii="Sabon LT Std" w:hAnsi="Sabon LT Std" w:cs="Arial"/>
          <w:sz w:val="22"/>
          <w:szCs w:val="22"/>
          <w:lang w:val="es"/>
        </w:rPr>
        <w:t>reconocido por su reserva de marcha de 5 días, su precisión y su resistencia a los campos magnéticos cotidianos, la colección Clifton combina rendimiento duradero y elegancia atemporal. Estas nuevas creaciones se presentan en dos interpretaciones complementarias, un reloj Autom</w:t>
      </w:r>
      <w:r w:rsidRPr="00D55502">
        <w:rPr>
          <w:rFonts w:ascii="Sabon LT Std" w:hAnsi="Sabon LT Std" w:cs="Arial"/>
          <w:sz w:val="22"/>
          <w:szCs w:val="22"/>
          <w:lang w:val="es"/>
        </w:rPr>
        <w:t xml:space="preserve">ático </w:t>
      </w:r>
      <w:r w:rsidR="005E387D" w:rsidRPr="00D55502">
        <w:rPr>
          <w:rFonts w:ascii="Sabon LT Std" w:hAnsi="Sabon LT Std" w:cs="Arial"/>
          <w:sz w:val="22"/>
          <w:szCs w:val="22"/>
          <w:lang w:val="es"/>
        </w:rPr>
        <w:t>Day Date</w:t>
      </w:r>
      <w:r w:rsidRPr="00D55502">
        <w:rPr>
          <w:rFonts w:ascii="Sabon LT Std" w:hAnsi="Sabon LT Std" w:cs="Arial"/>
          <w:sz w:val="22"/>
          <w:szCs w:val="22"/>
          <w:lang w:val="es"/>
        </w:rPr>
        <w:t xml:space="preserve"> de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 39 mm y un excepcional reloj Automático con Calendario Perpetuo de 40 mm, que </w:t>
      </w:r>
      <w:r w:rsidR="00F72B60" w:rsidRPr="00A36DD0">
        <w:rPr>
          <w:rFonts w:ascii="Sabon LT Std" w:hAnsi="Sabon LT Std" w:cs="Arial"/>
          <w:sz w:val="22"/>
          <w:szCs w:val="22"/>
          <w:lang w:val="es"/>
        </w:rPr>
        <w:t>redefinen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 la colección Clifton bajo un nuevo prisma.</w:t>
      </w:r>
    </w:p>
    <w:p w14:paraId="37CA0A02" w14:textId="77777777" w:rsidR="001B7B02" w:rsidRPr="00A36DD0" w:rsidRDefault="001B7B02" w:rsidP="001B7B02">
      <w:pPr>
        <w:jc w:val="both"/>
        <w:rPr>
          <w:rFonts w:ascii="Sabon LT Std" w:hAnsi="Sabon LT Std" w:cs="Arial"/>
          <w:sz w:val="22"/>
          <w:szCs w:val="22"/>
          <w:lang w:val="es"/>
        </w:rPr>
      </w:pPr>
    </w:p>
    <w:p w14:paraId="1374055A" w14:textId="77777777" w:rsidR="007C081E" w:rsidRPr="00A36DD0" w:rsidRDefault="007C081E" w:rsidP="009007E4">
      <w:pPr>
        <w:jc w:val="both"/>
        <w:rPr>
          <w:rFonts w:ascii="Montserrat Medium" w:hAnsi="Montserrat Medium" w:cs="Arial"/>
          <w:spacing w:val="20"/>
          <w:sz w:val="22"/>
          <w:szCs w:val="22"/>
          <w:lang w:val="es-ES"/>
        </w:rPr>
      </w:pPr>
      <w:r w:rsidRPr="00A36DD0">
        <w:rPr>
          <w:rFonts w:ascii="Montserrat Medium" w:hAnsi="Montserrat Medium" w:cs="Arial"/>
          <w:sz w:val="22"/>
          <w:szCs w:val="22"/>
          <w:lang w:val="es"/>
        </w:rPr>
        <w:t xml:space="preserve">LA INSPIRACIÓN VINTAGE DE LA COLECCIÓN </w:t>
      </w:r>
    </w:p>
    <w:p w14:paraId="2E9B4CDB" w14:textId="1E96B423" w:rsidR="007C081E" w:rsidRPr="00A36DD0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Inspirada en los códigos estéticos de los años 50, la colección Clifton se caracteriza por</w:t>
      </w:r>
      <w:r w:rsidR="00F72B60" w:rsidRPr="00A36DD0">
        <w:rPr>
          <w:rFonts w:ascii="Sabon LT Std" w:hAnsi="Sabon LT Std" w:cs="Arial"/>
          <w:sz w:val="22"/>
          <w:szCs w:val="22"/>
          <w:lang w:val="es"/>
        </w:rPr>
        <w:t xml:space="preserve"> </w:t>
      </w:r>
      <w:r w:rsidR="00F72B60" w:rsidRPr="00A36DD0">
        <w:rPr>
          <w:rFonts w:ascii="Sabon LT Std" w:hAnsi="Sabon LT Std" w:cs="Arial"/>
          <w:sz w:val="22"/>
          <w:szCs w:val="22"/>
          <w:lang w:val="es-ES"/>
        </w:rPr>
        <w:t>cuidar hasta el más mínimo detalle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, con proporciones armoniosas, acabados refinados y una legibilidad depurada. </w:t>
      </w:r>
      <w:r w:rsidR="00F72B60" w:rsidRPr="00A36DD0">
        <w:rPr>
          <w:rFonts w:ascii="Sabon LT Std" w:hAnsi="Sabon LT Std" w:cs="Arial"/>
          <w:sz w:val="22"/>
          <w:szCs w:val="22"/>
          <w:lang w:val="es"/>
        </w:rPr>
        <w:t xml:space="preserve">Fiel a la 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elegancia relojera del modelo original, las proporciones se han </w:t>
      </w:r>
      <w:r w:rsidR="00F72B60" w:rsidRPr="00A36DD0">
        <w:rPr>
          <w:rFonts w:ascii="Sabon LT Std" w:hAnsi="Sabon LT Std" w:cs="Arial"/>
          <w:sz w:val="22"/>
          <w:szCs w:val="22"/>
          <w:lang w:val="es"/>
        </w:rPr>
        <w:t xml:space="preserve">redefinido 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en torno a una caja más compacta y perfectamente equilibrada, diseñando una silueta a la vez contemporánea y atemporal. El cristal de zafiro abombado, los números árabes situados en los puntos clave de la esfera y la corona integrada, en perfecta armonía con las líneas de la caja, </w:t>
      </w:r>
      <w:r w:rsidR="00F72B60" w:rsidRPr="00A36DD0">
        <w:rPr>
          <w:rFonts w:ascii="Sabon LT Std" w:hAnsi="Sabon LT Std" w:cs="Arial"/>
          <w:sz w:val="22"/>
          <w:szCs w:val="22"/>
          <w:lang w:val="es"/>
        </w:rPr>
        <w:t>refuerzan esta nueva identidad.</w:t>
      </w:r>
    </w:p>
    <w:p w14:paraId="16E047ED" w14:textId="3C038EA5" w:rsidR="007C081E" w:rsidRPr="00A36DD0" w:rsidRDefault="007C081E" w:rsidP="007C081E">
      <w:pPr>
        <w:jc w:val="both"/>
        <w:rPr>
          <w:rFonts w:ascii="Sabon LT Std" w:hAnsi="Sabon LT Std" w:cs="Arial"/>
          <w:sz w:val="22"/>
          <w:szCs w:val="22"/>
          <w:lang w:val="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El tono azul hielo </w:t>
      </w:r>
      <w:r w:rsidR="00F72B60" w:rsidRPr="00A36DD0">
        <w:rPr>
          <w:rFonts w:ascii="Sabon LT Std" w:hAnsi="Sabon LT Std" w:cs="Arial"/>
          <w:sz w:val="22"/>
          <w:szCs w:val="22"/>
          <w:lang w:val="es"/>
        </w:rPr>
        <w:t>aporta el toque final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 </w:t>
      </w:r>
      <w:r w:rsidR="006F5408" w:rsidRPr="00A36DD0">
        <w:rPr>
          <w:rFonts w:ascii="Sabon LT Std" w:hAnsi="Sabon LT Std" w:cs="Arial"/>
          <w:sz w:val="22"/>
          <w:szCs w:val="22"/>
          <w:lang w:val="es"/>
        </w:rPr>
        <w:t xml:space="preserve">como 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guiño a la estética característica de los años 50. Su presencia </w:t>
      </w:r>
      <w:r w:rsidR="009E3D4E" w:rsidRPr="00A36DD0">
        <w:rPr>
          <w:rFonts w:ascii="Sabon LT Std" w:hAnsi="Sabon LT Std" w:cs="Arial"/>
          <w:sz w:val="22"/>
          <w:szCs w:val="22"/>
          <w:lang w:val="es"/>
        </w:rPr>
        <w:t xml:space="preserve">encarna 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plenamente la esencia de Baume &amp; Mercier, donde el "savoir-faire" relojero se </w:t>
      </w:r>
      <w:r w:rsidR="00520207" w:rsidRPr="00A36DD0">
        <w:rPr>
          <w:rFonts w:ascii="Sabon LT Std" w:hAnsi="Sabon LT Std" w:cs="Arial"/>
          <w:sz w:val="22"/>
          <w:szCs w:val="22"/>
          <w:lang w:val="es"/>
        </w:rPr>
        <w:t xml:space="preserve">une al 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refinamiento en una firma </w:t>
      </w:r>
      <w:r w:rsidR="00FF4747" w:rsidRPr="00A36DD0">
        <w:rPr>
          <w:rFonts w:ascii="Sabon LT Std" w:hAnsi="Sabon LT Std" w:cs="Arial"/>
          <w:sz w:val="22"/>
          <w:szCs w:val="22"/>
          <w:lang w:val="es"/>
        </w:rPr>
        <w:t>de elegancia discreta.</w:t>
      </w:r>
    </w:p>
    <w:p w14:paraId="35341BD3" w14:textId="6F841998" w:rsidR="007C081E" w:rsidRPr="00A36DD0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lastRenderedPageBreak/>
        <w:t xml:space="preserve">Desde su </w:t>
      </w:r>
      <w:r w:rsidR="004B0695" w:rsidRPr="00A36DD0">
        <w:rPr>
          <w:rFonts w:ascii="Sabon LT Std" w:hAnsi="Sabon LT Std" w:cs="Arial"/>
          <w:sz w:val="22"/>
          <w:szCs w:val="22"/>
          <w:lang w:val="es"/>
        </w:rPr>
        <w:t xml:space="preserve">reinterpretación </w:t>
      </w:r>
      <w:r w:rsidRPr="00A36DD0">
        <w:rPr>
          <w:rFonts w:ascii="Sabon LT Std" w:hAnsi="Sabon LT Std" w:cs="Arial"/>
          <w:sz w:val="22"/>
          <w:szCs w:val="22"/>
          <w:lang w:val="es"/>
        </w:rPr>
        <w:t>en 2025, la colección Clifton no ha dejado de evolucionar, aunque siempre fiel a su espíritu original. Estas dos nuevas ediciones limitadas amplían la colección a la vez que reafirman su carácter como sello relojero distintivo de la Maison.</w:t>
      </w:r>
    </w:p>
    <w:p w14:paraId="0E45A6CA" w14:textId="77777777" w:rsidR="0084706D" w:rsidRPr="00A36DD0" w:rsidRDefault="0084706D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</w:p>
    <w:p w14:paraId="5027C21E" w14:textId="39D6CB43" w:rsidR="0084706D" w:rsidRPr="00A36DD0" w:rsidRDefault="0084706D" w:rsidP="007C081E">
      <w:pPr>
        <w:jc w:val="both"/>
        <w:rPr>
          <w:rFonts w:ascii="Montserrat Medium" w:hAnsi="Montserrat Medium" w:cs="Arial"/>
          <w:spacing w:val="20"/>
          <w:sz w:val="22"/>
          <w:szCs w:val="22"/>
          <w:lang w:val="pt-BR"/>
        </w:rPr>
      </w:pPr>
      <w:r w:rsidRPr="00A36DD0">
        <w:rPr>
          <w:rFonts w:ascii="Montserrat Medium" w:hAnsi="Montserrat Medium" w:cs="Arial"/>
          <w:sz w:val="22"/>
          <w:szCs w:val="22"/>
          <w:lang w:val="es"/>
        </w:rPr>
        <w:t xml:space="preserve">ESOS INSTANTES QUE SOLO </w:t>
      </w:r>
      <w:r w:rsidR="0089503C" w:rsidRPr="00A36DD0">
        <w:rPr>
          <w:rFonts w:ascii="Montserrat Medium" w:hAnsi="Montserrat Medium" w:cs="Arial"/>
          <w:sz w:val="22"/>
          <w:szCs w:val="22"/>
          <w:lang w:val="es"/>
        </w:rPr>
        <w:t xml:space="preserve">SE </w:t>
      </w:r>
      <w:r w:rsidRPr="00A36DD0">
        <w:rPr>
          <w:rFonts w:ascii="Montserrat Medium" w:hAnsi="Montserrat Medium" w:cs="Arial"/>
          <w:sz w:val="22"/>
          <w:szCs w:val="22"/>
          <w:lang w:val="es"/>
        </w:rPr>
        <w:t>PERCIBE</w:t>
      </w:r>
      <w:r w:rsidR="00F23032" w:rsidRPr="00A36DD0">
        <w:rPr>
          <w:rFonts w:ascii="Montserrat Medium" w:hAnsi="Montserrat Medium" w:cs="Arial"/>
          <w:sz w:val="22"/>
          <w:szCs w:val="22"/>
          <w:lang w:val="es"/>
        </w:rPr>
        <w:t>N</w:t>
      </w:r>
    </w:p>
    <w:p w14:paraId="76D82440" w14:textId="4BE06073" w:rsidR="0084706D" w:rsidRPr="00A36DD0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La vida está hecha de instantes. </w:t>
      </w:r>
      <w:r w:rsidR="0039063D" w:rsidRPr="00A36DD0">
        <w:rPr>
          <w:rFonts w:ascii="Sabon LT Std" w:hAnsi="Sabon LT Std" w:cs="Arial"/>
          <w:sz w:val="22"/>
          <w:szCs w:val="22"/>
          <w:lang w:val="es"/>
        </w:rPr>
        <w:t xml:space="preserve"> De esos 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que invitan a detenerse. </w:t>
      </w:r>
      <w:r w:rsidR="003D0DF2" w:rsidRPr="00A36DD0">
        <w:rPr>
          <w:rFonts w:ascii="Sabon LT Std" w:hAnsi="Sabon LT Std" w:cs="Arial"/>
          <w:sz w:val="22"/>
          <w:szCs w:val="22"/>
          <w:lang w:val="es"/>
        </w:rPr>
        <w:t>De l</w:t>
      </w:r>
      <w:r w:rsidRPr="00A36DD0">
        <w:rPr>
          <w:rFonts w:ascii="Sabon LT Std" w:hAnsi="Sabon LT Std" w:cs="Arial"/>
          <w:sz w:val="22"/>
          <w:szCs w:val="22"/>
          <w:lang w:val="es"/>
        </w:rPr>
        <w:t>os que permanecen grabados en su memoria.</w:t>
      </w:r>
    </w:p>
    <w:p w14:paraId="5CF3AB9A" w14:textId="47A5BE29" w:rsidR="0084706D" w:rsidRPr="00A36DD0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Los que no sabía lo importantes que eran, hasta que un detalle los </w:t>
      </w:r>
      <w:r w:rsidR="00222F1C" w:rsidRPr="00A36DD0">
        <w:rPr>
          <w:rFonts w:ascii="Sabon LT Std" w:hAnsi="Sabon LT Std" w:cs="Arial"/>
          <w:sz w:val="22"/>
          <w:szCs w:val="22"/>
          <w:lang w:val="es"/>
        </w:rPr>
        <w:t>revela.</w:t>
      </w:r>
    </w:p>
    <w:p w14:paraId="6135557F" w14:textId="3C9D5973" w:rsidR="00E87EC7" w:rsidRPr="00A36DD0" w:rsidRDefault="00E87EC7" w:rsidP="0084706D">
      <w:pPr>
        <w:contextualSpacing/>
        <w:jc w:val="both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-ES"/>
        </w:rPr>
        <w:t>El instante en que uno se detiene mientras todo sigue a su alrededor.</w:t>
      </w:r>
    </w:p>
    <w:p w14:paraId="42D6829B" w14:textId="250E5C3E" w:rsidR="0084706D" w:rsidRPr="00A36DD0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Una luz especial a través de una ventana. La pátina de un objeto </w:t>
      </w:r>
      <w:r w:rsidR="000D4D77" w:rsidRPr="00A36DD0">
        <w:rPr>
          <w:rFonts w:ascii="Sabon LT Std" w:hAnsi="Sabon LT Std" w:cs="Arial"/>
          <w:sz w:val="22"/>
          <w:szCs w:val="22"/>
          <w:lang w:val="es"/>
        </w:rPr>
        <w:t xml:space="preserve">marcado por </w:t>
      </w:r>
      <w:r w:rsidR="009A281A" w:rsidRPr="00A36DD0">
        <w:rPr>
          <w:rFonts w:ascii="Sabon LT Std" w:hAnsi="Sabon LT Std" w:cs="Arial"/>
          <w:sz w:val="22"/>
          <w:szCs w:val="22"/>
          <w:lang w:val="es"/>
        </w:rPr>
        <w:t>el tiempo.</w:t>
      </w:r>
    </w:p>
    <w:p w14:paraId="06147C45" w14:textId="20589889" w:rsidR="000D4D77" w:rsidRPr="00A36DD0" w:rsidRDefault="000D4D77" w:rsidP="000D4D77">
      <w:pPr>
        <w:contextualSpacing/>
        <w:jc w:val="both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-ES"/>
        </w:rPr>
        <w:t>Un detalle tan cuidado que solo puede ser intencionado.</w:t>
      </w:r>
    </w:p>
    <w:p w14:paraId="264CF358" w14:textId="3E5A262D" w:rsidR="0084706D" w:rsidRPr="00A36DD0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Algunos instantes pertenecen plenamente al presente</w:t>
      </w:r>
      <w:r w:rsidR="00DF6F4C" w:rsidRPr="00A36DD0">
        <w:rPr>
          <w:rFonts w:ascii="Sabon LT Std" w:hAnsi="Sabon LT Std" w:cs="Arial"/>
          <w:sz w:val="22"/>
          <w:szCs w:val="22"/>
          <w:lang w:val="es"/>
        </w:rPr>
        <w:t xml:space="preserve">. Otros conservan la huella </w:t>
      </w:r>
      <w:r w:rsidRPr="00A36DD0">
        <w:rPr>
          <w:rFonts w:ascii="Sabon LT Std" w:hAnsi="Sabon LT Std" w:cs="Arial"/>
          <w:sz w:val="22"/>
          <w:szCs w:val="22"/>
          <w:lang w:val="es"/>
        </w:rPr>
        <w:t>del pasado y</w:t>
      </w:r>
      <w:r w:rsidR="009138DD" w:rsidRPr="00A36DD0">
        <w:rPr>
          <w:rFonts w:ascii="Sabon LT Std" w:hAnsi="Sabon LT Std" w:cs="Arial"/>
          <w:sz w:val="22"/>
          <w:szCs w:val="22"/>
          <w:lang w:val="es"/>
        </w:rPr>
        <w:t xml:space="preserve"> permanecen vivos en la memoria.</w:t>
      </w:r>
    </w:p>
    <w:p w14:paraId="71203C93" w14:textId="332B588E" w:rsidR="0084706D" w:rsidRPr="00A36DD0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Solo los más excepcionales reúnen </w:t>
      </w:r>
      <w:r w:rsidR="0067777E" w:rsidRPr="00A36DD0">
        <w:rPr>
          <w:rFonts w:ascii="Sabon LT Std" w:hAnsi="Sabon LT Std" w:cs="Arial"/>
          <w:sz w:val="22"/>
          <w:szCs w:val="22"/>
          <w:lang w:val="es"/>
        </w:rPr>
        <w:t xml:space="preserve">ambas dimensiones. </w:t>
      </w:r>
      <w:r w:rsidRPr="00A36DD0">
        <w:rPr>
          <w:rFonts w:ascii="Sabon LT Std" w:hAnsi="Sabon LT Std" w:cs="Arial"/>
          <w:sz w:val="22"/>
          <w:szCs w:val="22"/>
          <w:lang w:val="es"/>
        </w:rPr>
        <w:t>Cuando un objeto detiene el curso del tiempo y, aunque no puede explicarlo, sabe que será un</w:t>
      </w:r>
      <w:r w:rsidR="00D92FDC" w:rsidRPr="00A36DD0">
        <w:rPr>
          <w:rFonts w:ascii="Sabon LT Std" w:hAnsi="Sabon LT Std" w:cs="Arial"/>
          <w:sz w:val="22"/>
          <w:szCs w:val="22"/>
          <w:lang w:val="es"/>
        </w:rPr>
        <w:t xml:space="preserve"> momento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 inolvidable.</w:t>
      </w:r>
    </w:p>
    <w:p w14:paraId="1B60ED87" w14:textId="77777777" w:rsidR="0084706D" w:rsidRPr="00A36DD0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es"/>
        </w:rPr>
      </w:pPr>
    </w:p>
    <w:p w14:paraId="00D37743" w14:textId="49C88BA3" w:rsidR="0088734E" w:rsidRPr="00A36DD0" w:rsidRDefault="0088734E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-ES"/>
        </w:rPr>
        <w:t xml:space="preserve">LOS GRANDES </w:t>
      </w:r>
      <w:r w:rsidR="00D21729" w:rsidRPr="00A36DD0">
        <w:rPr>
          <w:rFonts w:ascii="Sabon LT Std" w:hAnsi="Sabon LT Std" w:cs="Arial"/>
          <w:sz w:val="22"/>
          <w:szCs w:val="22"/>
          <w:lang w:val="es-ES"/>
        </w:rPr>
        <w:t>MOMENTOS</w:t>
      </w:r>
      <w:r w:rsidRPr="00A36DD0">
        <w:rPr>
          <w:rFonts w:ascii="Sabon LT Std" w:hAnsi="Sabon LT Std" w:cs="Arial"/>
          <w:sz w:val="22"/>
          <w:szCs w:val="22"/>
          <w:lang w:val="es-ES"/>
        </w:rPr>
        <w:t xml:space="preserve"> NO SE BUSCAN. SIMPLEMENTE SUCEDEN.</w:t>
      </w:r>
    </w:p>
    <w:p w14:paraId="31836AFE" w14:textId="77777777" w:rsidR="00534D66" w:rsidRPr="00A36DD0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Así es un instante Clifton.</w:t>
      </w:r>
    </w:p>
    <w:p w14:paraId="26BB3369" w14:textId="4A336A57" w:rsidR="0084706D" w:rsidRPr="00A36DD0" w:rsidRDefault="00791DA1" w:rsidP="0084706D">
      <w:pPr>
        <w:contextualSpacing/>
        <w:jc w:val="both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b/>
          <w:bCs/>
          <w:sz w:val="22"/>
          <w:szCs w:val="22"/>
          <w:lang w:val="es-ES"/>
        </w:rPr>
        <w:t>CELEBRANDO LOS MOMENTOS QUE IMPORTAN DESDE 1830</w:t>
      </w:r>
    </w:p>
    <w:p w14:paraId="7F24B212" w14:textId="0464B688" w:rsidR="004E2145" w:rsidRPr="00A36DD0" w:rsidRDefault="00FF0608" w:rsidP="0084706D">
      <w:pPr>
        <w:contextualSpacing/>
        <w:jc w:val="center"/>
        <w:rPr>
          <w:rFonts w:ascii="Sabon LT Std" w:hAnsi="Sabon LT Std" w:cs="Arial"/>
          <w:b/>
          <w:bCs/>
          <w:sz w:val="22"/>
          <w:szCs w:val="22"/>
        </w:rPr>
      </w:pPr>
      <w:r w:rsidRPr="00A36DD0">
        <w:rPr>
          <w:rFonts w:ascii="Sabon LT Std" w:hAnsi="Sabon LT Std" w:cs="Arial"/>
          <w:i/>
          <w:iCs/>
          <w:noProof/>
          <w:sz w:val="22"/>
          <w:szCs w:val="22"/>
          <w:lang w:val="es"/>
        </w:rPr>
        <w:drawing>
          <wp:inline distT="0" distB="0" distL="0" distR="0" wp14:anchorId="0D2D9762" wp14:editId="74EF2DF5">
            <wp:extent cx="3123590" cy="4414676"/>
            <wp:effectExtent l="0" t="0" r="635" b="5080"/>
            <wp:docPr id="5595824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46" cy="443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4529C" w14:textId="4676EFDA" w:rsidR="00A26AA9" w:rsidRPr="00A36DD0" w:rsidRDefault="00A405D1" w:rsidP="0084706D">
      <w:pPr>
        <w:rPr>
          <w:rFonts w:ascii="Sabon LT Std" w:hAnsi="Sabon LT Std" w:cs="Arial"/>
          <w:sz w:val="22"/>
          <w:szCs w:val="22"/>
        </w:rPr>
      </w:pPr>
      <w:r w:rsidRPr="00A36DD0">
        <w:rPr>
          <w:rFonts w:ascii="Montserrat Medium" w:hAnsi="Montserrat Medium" w:cs="Arial"/>
          <w:sz w:val="22"/>
          <w:szCs w:val="22"/>
          <w:lang w:val="es"/>
        </w:rPr>
        <w:br w:type="page"/>
      </w:r>
      <w:r w:rsidRPr="00A36DD0">
        <w:rPr>
          <w:rFonts w:ascii="Montserrat Medium" w:hAnsi="Montserrat Medium" w:cs="Arial"/>
          <w:sz w:val="22"/>
          <w:szCs w:val="22"/>
          <w:lang w:val="es"/>
        </w:rPr>
        <w:lastRenderedPageBreak/>
        <w:t>CLIFTON BAUMATIC 39 MM M0A10870</w:t>
      </w:r>
    </w:p>
    <w:p w14:paraId="7E7397D4" w14:textId="0CAB4E1E" w:rsidR="000A6A01" w:rsidRPr="00A36DD0" w:rsidRDefault="00AC4A43" w:rsidP="00A26AA9">
      <w:pPr>
        <w:rPr>
          <w:rFonts w:ascii="Arial" w:hAnsi="Arial" w:cs="Arial"/>
          <w:b/>
          <w:bCs/>
          <w:sz w:val="22"/>
          <w:szCs w:val="22"/>
        </w:rPr>
      </w:pPr>
      <w:r w:rsidRPr="00A36DD0"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74D7DF5C" wp14:editId="7167D11D">
            <wp:extent cx="1831625" cy="2520000"/>
            <wp:effectExtent l="0" t="0" r="0" b="0"/>
            <wp:docPr id="193493384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8DAA265B-7D44-4D05-9E16-90C85873EA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DD0"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63E8F344" wp14:editId="36FCBDA4">
            <wp:extent cx="2092325" cy="2132060"/>
            <wp:effectExtent l="0" t="0" r="3175" b="1905"/>
            <wp:docPr id="179599430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B70505A-86B9-4BDB-9443-8B2407E20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70" cy="21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6DD0"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53A93E3A" wp14:editId="598DFBAB">
            <wp:extent cx="1831625" cy="2520000"/>
            <wp:effectExtent l="0" t="0" r="0" b="0"/>
            <wp:docPr id="72719230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9BADED89-3BD2-4B99-9C4C-BC417AC05B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96E9" w14:textId="49690840" w:rsidR="00834A3B" w:rsidRPr="00A36DD0" w:rsidRDefault="00834A3B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Movimiento</w:t>
      </w:r>
    </w:p>
    <w:p w14:paraId="79D20482" w14:textId="5006C065" w:rsidR="00A26AA9" w:rsidRPr="00A36DD0" w:rsidRDefault="00A26AA9" w:rsidP="00B5369E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Manufactura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Baumatic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automático (BM13-1975 A)</w:t>
      </w:r>
    </w:p>
    <w:p w14:paraId="0903E744" w14:textId="1691497B" w:rsidR="00A26AA9" w:rsidRPr="00A36DD0" w:rsidRDefault="009D7975" w:rsidP="00B5369E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Puente con acabado perlado circular</w:t>
      </w:r>
    </w:p>
    <w:p w14:paraId="75CBCEE0" w14:textId="20DE2D14" w:rsidR="00A26AA9" w:rsidRPr="00A36DD0" w:rsidRDefault="009D7975" w:rsidP="00B5369E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Platina con decoración arenada</w:t>
      </w:r>
    </w:p>
    <w:p w14:paraId="4724DD4E" w14:textId="06741CAE" w:rsidR="00A17465" w:rsidRPr="00A36DD0" w:rsidRDefault="009D7975" w:rsidP="009D7975">
      <w:pPr>
        <w:spacing w:after="120" w:line="240" w:lineRule="auto"/>
        <w:ind w:left="1056"/>
        <w:rPr>
          <w:rFonts w:ascii="Sabon LT Std" w:hAnsi="Sabon LT Std" w:cs="Arial"/>
          <w:sz w:val="22"/>
          <w:szCs w:val="22"/>
          <w:lang w:val="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Masa oscilante calada con decoración "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Côtes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de Genève"</w:t>
      </w:r>
    </w:p>
    <w:p w14:paraId="0B078695" w14:textId="66888657" w:rsidR="00A26AA9" w:rsidRPr="00A36DD0" w:rsidRDefault="00A17465" w:rsidP="009D7975">
      <w:pPr>
        <w:spacing w:after="120" w:line="240" w:lineRule="auto"/>
        <w:ind w:left="105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G</w:t>
      </w:r>
      <w:r w:rsidR="009D7975" w:rsidRPr="00A36DD0">
        <w:rPr>
          <w:rFonts w:ascii="Sabon LT Std" w:hAnsi="Sabon LT Std" w:cs="Arial"/>
          <w:sz w:val="22"/>
          <w:szCs w:val="22"/>
          <w:lang w:val="es"/>
        </w:rPr>
        <w:t xml:space="preserve">rabado </w:t>
      </w:r>
      <w:r w:rsidR="00F63FE6" w:rsidRPr="00A36DD0">
        <w:rPr>
          <w:rFonts w:ascii="Sabon LT Std" w:hAnsi="Sabon LT Std" w:cs="Arial"/>
          <w:sz w:val="22"/>
          <w:szCs w:val="22"/>
          <w:lang w:val="es"/>
        </w:rPr>
        <w:t xml:space="preserve">único </w:t>
      </w:r>
      <w:r w:rsidR="009D7975" w:rsidRPr="00A36DD0">
        <w:rPr>
          <w:rFonts w:ascii="Sabon LT Std" w:hAnsi="Sabon LT Std" w:cs="Arial"/>
          <w:sz w:val="22"/>
          <w:szCs w:val="22"/>
          <w:lang w:val="es"/>
        </w:rPr>
        <w:t>Baume &amp; Mercier</w:t>
      </w:r>
    </w:p>
    <w:p w14:paraId="3AC2B66E" w14:textId="2D137D2C" w:rsidR="00A26AA9" w:rsidRPr="00A36DD0" w:rsidRDefault="009D7975" w:rsidP="00B5369E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Reserva de marcha: 5 </w:t>
      </w:r>
      <w:proofErr w:type="spellStart"/>
      <w:r w:rsidR="00D36F2A">
        <w:rPr>
          <w:rFonts w:ascii="Sabon LT Std" w:hAnsi="Sabon LT Std" w:cs="Arial"/>
          <w:sz w:val="22"/>
          <w:szCs w:val="22"/>
          <w:lang w:val="es"/>
        </w:rPr>
        <w:t>dias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(120 horas)</w:t>
      </w:r>
    </w:p>
    <w:p w14:paraId="5ADD6B8E" w14:textId="0A178508" w:rsidR="00A26AA9" w:rsidRPr="00A36DD0" w:rsidRDefault="009D7975" w:rsidP="00B5369E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Rubíes: 21</w:t>
      </w:r>
    </w:p>
    <w:p w14:paraId="7B741F5E" w14:textId="12AA1660" w:rsidR="00A26AA9" w:rsidRPr="00A36DD0" w:rsidRDefault="009D7975" w:rsidP="00B5369E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Frecuencia: 4 Hz (28.800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vph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>)</w:t>
      </w:r>
    </w:p>
    <w:p w14:paraId="30E451DC" w14:textId="38D421E5" w:rsidR="00A26AA9" w:rsidRPr="00A36DD0" w:rsidRDefault="009D7975" w:rsidP="00B5369E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Dimensiones: 12 ½''' / Grosor: 4,2 mm</w:t>
      </w:r>
    </w:p>
    <w:p w14:paraId="74F97E72" w14:textId="77777777" w:rsidR="008768A2" w:rsidRPr="00A36DD0" w:rsidRDefault="008768A2" w:rsidP="00B5369E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es-ES"/>
        </w:rPr>
      </w:pPr>
    </w:p>
    <w:p w14:paraId="2C7AB318" w14:textId="5C0F3A6D" w:rsidR="00834A3B" w:rsidRPr="00A36DD0" w:rsidRDefault="009D7975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Funciones</w:t>
      </w:r>
    </w:p>
    <w:p w14:paraId="42253060" w14:textId="526CD399" w:rsidR="00A26AA9" w:rsidRPr="00A36DD0" w:rsidRDefault="009D7975" w:rsidP="00B5369E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Horas, minutos, segundos, fecha</w:t>
      </w:r>
    </w:p>
    <w:p w14:paraId="11BF208E" w14:textId="5D8BB8E2" w:rsidR="00834A3B" w:rsidRPr="00A36DD0" w:rsidRDefault="009D7975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Caja</w:t>
      </w:r>
    </w:p>
    <w:p w14:paraId="4F711472" w14:textId="0098A5CD" w:rsidR="00834A3B" w:rsidRPr="00A36DD0" w:rsidRDefault="00834A3B" w:rsidP="00B5369E">
      <w:pPr>
        <w:spacing w:after="120" w:line="240" w:lineRule="auto"/>
        <w:ind w:left="1068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Redonda</w:t>
      </w:r>
    </w:p>
    <w:p w14:paraId="27BDA958" w14:textId="799E6AF8" w:rsidR="00A26AA9" w:rsidRPr="00A36DD0" w:rsidRDefault="009D7975" w:rsidP="00B5369E">
      <w:pPr>
        <w:spacing w:after="120" w:line="240" w:lineRule="auto"/>
        <w:ind w:left="1068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Dimensiones: 39 mm</w:t>
      </w:r>
    </w:p>
    <w:p w14:paraId="32165FF9" w14:textId="27E3D28B" w:rsidR="00A26AA9" w:rsidRPr="00A36DD0" w:rsidRDefault="009D7975" w:rsidP="00B5369E">
      <w:pPr>
        <w:spacing w:after="120" w:line="240" w:lineRule="auto"/>
        <w:ind w:left="720" w:firstLine="348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Grosor: 11,22 mm</w:t>
      </w:r>
    </w:p>
    <w:p w14:paraId="386ED085" w14:textId="4C94868C" w:rsidR="009D7975" w:rsidRPr="00A36DD0" w:rsidRDefault="009D7975" w:rsidP="009D7975">
      <w:pPr>
        <w:spacing w:after="120" w:line="240" w:lineRule="auto"/>
        <w:ind w:left="720" w:firstLine="34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Caja y corona de acero inoxidable pulido y satinado</w:t>
      </w:r>
    </w:p>
    <w:p w14:paraId="0E423DEF" w14:textId="19AC4E85" w:rsidR="009D7975" w:rsidRPr="00A36DD0" w:rsidRDefault="009D7975" w:rsidP="009D7975">
      <w:pPr>
        <w:spacing w:after="120" w:line="240" w:lineRule="auto"/>
        <w:ind w:left="720" w:firstLine="34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Cristal de zafiro abombado</w:t>
      </w:r>
      <w:r w:rsidR="007C7747" w:rsidRPr="00A36DD0">
        <w:rPr>
          <w:rFonts w:ascii="Sabon LT Std" w:hAnsi="Sabon LT Std" w:cs="Arial"/>
          <w:sz w:val="22"/>
          <w:szCs w:val="22"/>
          <w:lang w:val="es"/>
        </w:rPr>
        <w:t xml:space="preserve"> antirreflejo y resistente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 (en ambas caras)</w:t>
      </w:r>
    </w:p>
    <w:p w14:paraId="52C6157F" w14:textId="3C2E7F40" w:rsidR="00A26AA9" w:rsidRPr="00A36DD0" w:rsidRDefault="009D7975" w:rsidP="009D7975">
      <w:pPr>
        <w:spacing w:after="120" w:line="240" w:lineRule="auto"/>
        <w:ind w:left="1068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Fondo abierto con cristal de zafiro fijado con 4 tornillos y grabado especial "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Limited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Edition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>" con posibilidad de grabar el fondo</w:t>
      </w:r>
    </w:p>
    <w:p w14:paraId="3CC87859" w14:textId="70151DD0" w:rsidR="00834A3B" w:rsidRPr="00A36DD0" w:rsidRDefault="009D7975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Esfera</w:t>
      </w:r>
    </w:p>
    <w:p w14:paraId="5DE3EF38" w14:textId="77777777" w:rsidR="009D7975" w:rsidRPr="00A36DD0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it-IT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Esfera azul hielo con motivo "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guilloché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>"</w:t>
      </w:r>
    </w:p>
    <w:p w14:paraId="0C5D160E" w14:textId="77777777" w:rsidR="009D7975" w:rsidRPr="00A36DD0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Líneas perpendiculares negras en el centro</w:t>
      </w:r>
    </w:p>
    <w:p w14:paraId="6A23E156" w14:textId="1A5FEC3F" w:rsidR="009D7975" w:rsidRPr="00A36DD0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Minutería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azulada</w:t>
      </w:r>
    </w:p>
    <w:p w14:paraId="7D88A6B2" w14:textId="58E7207A" w:rsidR="009D7975" w:rsidRPr="00A36DD0" w:rsidRDefault="009D7975" w:rsidP="009D7975">
      <w:pPr>
        <w:spacing w:after="120" w:line="240" w:lineRule="auto"/>
        <w:ind w:left="106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lastRenderedPageBreak/>
        <w:t xml:space="preserve">Índices ribeteados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rodiados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facetados trapezoidales ligeramente alargados y números árabes a las 12 horas</w:t>
      </w:r>
    </w:p>
    <w:p w14:paraId="7E6FEE20" w14:textId="77777777" w:rsidR="009D7975" w:rsidRPr="00A36DD0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Agujas de H/M de forma alfa facetadas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rodiadas</w:t>
      </w:r>
      <w:proofErr w:type="spellEnd"/>
    </w:p>
    <w:p w14:paraId="270F3E62" w14:textId="77777777" w:rsidR="009D7975" w:rsidRPr="00A36DD0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Segundero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rodiado</w:t>
      </w:r>
      <w:proofErr w:type="spellEnd"/>
    </w:p>
    <w:p w14:paraId="3DCEEBFD" w14:textId="0ED8F9B7" w:rsidR="009D7975" w:rsidRPr="00A36DD0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Ventanilla de fecha tono sobre tono a las 6 horas</w:t>
      </w:r>
    </w:p>
    <w:p w14:paraId="029CAE6F" w14:textId="024CF94B" w:rsidR="00834A3B" w:rsidRPr="00A36DD0" w:rsidRDefault="00C52E1F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b/>
          <w:bCs/>
          <w:sz w:val="22"/>
          <w:szCs w:val="22"/>
        </w:rPr>
      </w:pPr>
      <w:r w:rsidRPr="00A36DD0">
        <w:rPr>
          <w:rFonts w:ascii="Sabon LT Std" w:hAnsi="Sabon LT Std" w:cs="Arial"/>
          <w:b/>
          <w:bCs/>
          <w:sz w:val="22"/>
          <w:szCs w:val="22"/>
          <w:lang w:val="es"/>
        </w:rPr>
        <w:t>Brazalete</w:t>
      </w:r>
    </w:p>
    <w:p w14:paraId="75BB213A" w14:textId="2B6750D8" w:rsidR="009D7975" w:rsidRPr="00A36DD0" w:rsidRDefault="009D7975" w:rsidP="009D7975">
      <w:pPr>
        <w:spacing w:after="120" w:line="240" w:lineRule="auto"/>
        <w:ind w:left="106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Brazalete integrado de acero inoxidable de 3 hileras, pulido y satinado</w:t>
      </w:r>
    </w:p>
    <w:p w14:paraId="7ABDEBF9" w14:textId="750A68E7" w:rsidR="009D7975" w:rsidRPr="00A36DD0" w:rsidRDefault="009D7975" w:rsidP="009D7975">
      <w:pPr>
        <w:spacing w:after="120" w:line="240" w:lineRule="auto"/>
        <w:ind w:left="720" w:firstLine="348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Sistema de varillas intercambiables que permite cambiar la correa o el brazalete sin herramientas </w:t>
      </w:r>
    </w:p>
    <w:p w14:paraId="3A633A29" w14:textId="0E200918" w:rsidR="00834A3B" w:rsidRPr="00A36DD0" w:rsidRDefault="009D7975" w:rsidP="009D7975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Cierre</w:t>
      </w:r>
    </w:p>
    <w:p w14:paraId="3CA2A89D" w14:textId="56EECF42" w:rsidR="009D7975" w:rsidRPr="00A36DD0" w:rsidRDefault="009D7975" w:rsidP="009D7975">
      <w:pPr>
        <w:spacing w:after="120" w:line="240" w:lineRule="auto"/>
        <w:ind w:left="106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Triple cierre desplegable de acero inoxidable pulido y satinado con pulsadores de seguridad </w:t>
      </w:r>
    </w:p>
    <w:p w14:paraId="2E4DCA5C" w14:textId="3A668709" w:rsidR="00B5369E" w:rsidRPr="00A36DD0" w:rsidRDefault="009D7975" w:rsidP="009D7975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Hermeticidad</w:t>
      </w:r>
    </w:p>
    <w:p w14:paraId="03DF3EC7" w14:textId="0A5725C3" w:rsidR="00A26AA9" w:rsidRPr="00A36DD0" w:rsidRDefault="00A26AA9" w:rsidP="00B5369E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50 m (aprox. 5 ATM)</w:t>
      </w:r>
    </w:p>
    <w:p w14:paraId="0647F00B" w14:textId="77777777" w:rsidR="00AC4A43" w:rsidRPr="00A36DD0" w:rsidRDefault="00AC4A43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3C42AD4A" w14:textId="5B4D7B10" w:rsidR="001C1C6F" w:rsidRPr="00A36DD0" w:rsidRDefault="00D13A70" w:rsidP="00A26AA9">
      <w:pPr>
        <w:rPr>
          <w:rFonts w:ascii="Montserrat Medium" w:hAnsi="Montserrat Medium" w:cs="Arial"/>
          <w:spacing w:val="20"/>
          <w:sz w:val="22"/>
          <w:szCs w:val="22"/>
          <w:lang w:val="it-IT"/>
        </w:rPr>
      </w:pPr>
      <w:r w:rsidRPr="00A36DD0">
        <w:rPr>
          <w:rFonts w:ascii="Montserrat Medium" w:hAnsi="Montserrat Medium" w:cs="Arial"/>
          <w:sz w:val="22"/>
          <w:szCs w:val="22"/>
          <w:lang w:val="es"/>
        </w:rPr>
        <w:t>CLIFTON BAUMATIC CON CALENDARIO PERPETUO 40 MM M0A10872</w:t>
      </w:r>
    </w:p>
    <w:p w14:paraId="1542AB5B" w14:textId="0BAD8628" w:rsidR="001C1C6F" w:rsidRPr="00A36DD0" w:rsidRDefault="00AC4A43" w:rsidP="00A26AA9">
      <w:pPr>
        <w:rPr>
          <w:rFonts w:ascii="Arial" w:hAnsi="Arial" w:cs="Arial"/>
          <w:b/>
          <w:bCs/>
          <w:sz w:val="22"/>
          <w:szCs w:val="22"/>
        </w:rPr>
      </w:pPr>
      <w:r w:rsidRPr="00A36DD0"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3ADBD495" wp14:editId="2530BB4B">
            <wp:extent cx="1832452" cy="2520000"/>
            <wp:effectExtent l="0" t="0" r="0" b="0"/>
            <wp:docPr id="1146299013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A08EFBB7-6D61-48A2-9A30-1024D2CE6F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DD0"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1DE64698" wp14:editId="5201AC02">
            <wp:extent cx="1903650" cy="2448000"/>
            <wp:effectExtent l="0" t="0" r="1905" b="0"/>
            <wp:docPr id="94309072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50821613-F8F5-4A13-B87B-2A0207F560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65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DD0">
        <w:rPr>
          <w:rFonts w:ascii="Arial" w:hAnsi="Arial" w:cs="Arial"/>
          <w:b/>
          <w:bCs/>
          <w:noProof/>
          <w:sz w:val="22"/>
          <w:szCs w:val="22"/>
          <w:lang w:val="es"/>
        </w:rPr>
        <w:drawing>
          <wp:inline distT="0" distB="0" distL="0" distR="0" wp14:anchorId="33A3855E" wp14:editId="61CCEAC2">
            <wp:extent cx="1831625" cy="2520000"/>
            <wp:effectExtent l="0" t="0" r="0" b="0"/>
            <wp:docPr id="12798635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55B9E" w14:textId="5BDC4C45" w:rsidR="00B5369E" w:rsidRPr="00A36DD0" w:rsidRDefault="00B5369E" w:rsidP="00B5369E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Movimiento</w:t>
      </w:r>
    </w:p>
    <w:p w14:paraId="186F0F1E" w14:textId="03260F57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Manufactura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Baumatic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automático con módulo Dubois Dépraz (BM13-1975 AC2)</w:t>
      </w:r>
    </w:p>
    <w:p w14:paraId="77A3C118" w14:textId="77777777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Puentes con acabado perlado circular</w:t>
      </w:r>
    </w:p>
    <w:p w14:paraId="6033B5B2" w14:textId="109BE011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Platina con decoración arenada</w:t>
      </w:r>
    </w:p>
    <w:p w14:paraId="29A7FF30" w14:textId="73452A65" w:rsidR="007B4022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Masa oscilante calada con decoración "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Côtes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de Genève"</w:t>
      </w:r>
    </w:p>
    <w:p w14:paraId="17FE6180" w14:textId="0847DC6E" w:rsidR="001B229B" w:rsidRPr="00A36DD0" w:rsidRDefault="007B4022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G</w:t>
      </w:r>
      <w:r w:rsidR="001B229B" w:rsidRPr="00A36DD0">
        <w:rPr>
          <w:rFonts w:ascii="Sabon LT Std" w:hAnsi="Sabon LT Std" w:cs="Arial"/>
          <w:sz w:val="22"/>
          <w:szCs w:val="22"/>
          <w:lang w:val="es"/>
        </w:rPr>
        <w:t xml:space="preserve">rabado 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único </w:t>
      </w:r>
      <w:r w:rsidR="001B229B" w:rsidRPr="00A36DD0">
        <w:rPr>
          <w:rFonts w:ascii="Sabon LT Std" w:hAnsi="Sabon LT Std" w:cs="Arial"/>
          <w:sz w:val="22"/>
          <w:szCs w:val="22"/>
          <w:lang w:val="es"/>
        </w:rPr>
        <w:t>Baume &amp; Mercier</w:t>
      </w:r>
    </w:p>
    <w:p w14:paraId="14EF389B" w14:textId="1644AF9B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Reserva de marcha: 5 </w:t>
      </w:r>
      <w:proofErr w:type="spellStart"/>
      <w:r w:rsidR="00D36F2A">
        <w:rPr>
          <w:rFonts w:ascii="Sabon LT Std" w:hAnsi="Sabon LT Std" w:cs="Arial"/>
          <w:sz w:val="22"/>
          <w:szCs w:val="22"/>
          <w:lang w:val="es"/>
        </w:rPr>
        <w:t>dias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(120 horas)</w:t>
      </w:r>
    </w:p>
    <w:p w14:paraId="385B4243" w14:textId="0E4FB974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Rubíes: 21</w:t>
      </w:r>
    </w:p>
    <w:p w14:paraId="2009E7C6" w14:textId="5188F5EF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lastRenderedPageBreak/>
        <w:t>Frecuencia: 4 Hz (28.800 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vph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>)</w:t>
      </w:r>
    </w:p>
    <w:p w14:paraId="3DF2E37C" w14:textId="238A5E1A" w:rsidR="001B229B" w:rsidRPr="00A36DD0" w:rsidRDefault="001B229B" w:rsidP="001B229B">
      <w:pPr>
        <w:spacing w:after="120"/>
        <w:ind w:left="708" w:firstLine="708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Dimensiones: 13 ¼''' / Grosor: 5,8 mm </w:t>
      </w:r>
    </w:p>
    <w:p w14:paraId="03F6BC94" w14:textId="00B99AE9" w:rsidR="00B5369E" w:rsidRPr="00A36DD0" w:rsidRDefault="001B229B" w:rsidP="001B229B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Funciones</w:t>
      </w:r>
    </w:p>
    <w:p w14:paraId="5262A3DC" w14:textId="63C60BCB" w:rsidR="00A26AA9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Horas, minutos, segundos, día, fecha, mes, indicador de año bisiesto, fase lunar</w:t>
      </w:r>
    </w:p>
    <w:p w14:paraId="01989F6B" w14:textId="53FD60B6" w:rsidR="00B5369E" w:rsidRPr="00A36DD0" w:rsidRDefault="001B229B" w:rsidP="00B5369E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Caja</w:t>
      </w:r>
    </w:p>
    <w:p w14:paraId="76293F21" w14:textId="251C62CC" w:rsidR="00B5369E" w:rsidRPr="00A36DD0" w:rsidRDefault="001B229B" w:rsidP="001B229B">
      <w:pPr>
        <w:spacing w:after="120"/>
        <w:ind w:left="720" w:firstLine="696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Redonda</w:t>
      </w:r>
    </w:p>
    <w:p w14:paraId="2D351068" w14:textId="6979CFA8" w:rsidR="00A26AA9" w:rsidRPr="00A36DD0" w:rsidRDefault="001B229B" w:rsidP="001B229B">
      <w:pPr>
        <w:spacing w:after="120"/>
        <w:ind w:left="708" w:firstLine="696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Dimensiones: 40 mm</w:t>
      </w:r>
    </w:p>
    <w:p w14:paraId="67C32551" w14:textId="306F04F4" w:rsidR="00A26AA9" w:rsidRPr="00A36DD0" w:rsidRDefault="001B229B" w:rsidP="001B229B">
      <w:pPr>
        <w:spacing w:after="120"/>
        <w:ind w:left="696" w:firstLine="708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Grosor: 12,9 mm</w:t>
      </w:r>
    </w:p>
    <w:p w14:paraId="3E9D4D95" w14:textId="2D837C38" w:rsidR="001B229B" w:rsidRPr="00A36DD0" w:rsidRDefault="001B229B" w:rsidP="001B229B">
      <w:pPr>
        <w:spacing w:after="120"/>
        <w:ind w:left="1056" w:firstLine="34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Caja y corona de acero inoxidable pulido y satinado</w:t>
      </w:r>
    </w:p>
    <w:p w14:paraId="33B610A4" w14:textId="47E00C60" w:rsidR="001B229B" w:rsidRPr="00A36DD0" w:rsidRDefault="001B229B" w:rsidP="001B229B">
      <w:pPr>
        <w:spacing w:after="120"/>
        <w:ind w:left="696" w:firstLine="708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Cristal de zafiro abombado </w:t>
      </w:r>
      <w:r w:rsidR="0003011D" w:rsidRPr="00A36DD0">
        <w:rPr>
          <w:rFonts w:ascii="Sabon LT Std" w:hAnsi="Sabon LT Std" w:cs="Arial"/>
          <w:sz w:val="22"/>
          <w:szCs w:val="22"/>
          <w:lang w:val="es"/>
        </w:rPr>
        <w:t xml:space="preserve">antirreflejo y resistente </w:t>
      </w:r>
      <w:r w:rsidRPr="00A36DD0">
        <w:rPr>
          <w:rFonts w:ascii="Sabon LT Std" w:hAnsi="Sabon LT Std" w:cs="Arial"/>
          <w:sz w:val="22"/>
          <w:szCs w:val="22"/>
          <w:lang w:val="es"/>
        </w:rPr>
        <w:t>(en ambas caras)</w:t>
      </w:r>
    </w:p>
    <w:p w14:paraId="2F280639" w14:textId="7919C98F" w:rsidR="001B229B" w:rsidRPr="00A36DD0" w:rsidRDefault="001B229B" w:rsidP="001B229B">
      <w:pPr>
        <w:spacing w:after="120"/>
        <w:ind w:left="1404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Fondo abierto con cristal de zafiro fijado con 4 tornillos y grabado especial "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Limited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Edition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>" con posibilidad de grabar el fondo</w:t>
      </w:r>
    </w:p>
    <w:p w14:paraId="0C930E44" w14:textId="5FF1D074" w:rsidR="00B5369E" w:rsidRPr="00A36DD0" w:rsidRDefault="001B229B" w:rsidP="001B229B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Esfera</w:t>
      </w:r>
    </w:p>
    <w:p w14:paraId="0254A3D8" w14:textId="77777777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it-IT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Esfera azul hielo con motivo "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guilloché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>"</w:t>
      </w:r>
    </w:p>
    <w:p w14:paraId="041E3D8F" w14:textId="60EC1D44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Contadores y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minutería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azulados</w:t>
      </w:r>
    </w:p>
    <w:p w14:paraId="1A35B47F" w14:textId="456F7061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Índices ribeteados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rodiados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facetados trapezoidales ligeramente alargados y números árabes a las 2, 4, 8 y 10 horas</w:t>
      </w:r>
    </w:p>
    <w:p w14:paraId="195A35D5" w14:textId="77777777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Agujas de H/M de forma alfa facetadas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rodiadas</w:t>
      </w:r>
      <w:proofErr w:type="spellEnd"/>
    </w:p>
    <w:p w14:paraId="34CFE55D" w14:textId="77777777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Agujas del segundero y los contadores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rodiadas</w:t>
      </w:r>
      <w:proofErr w:type="spellEnd"/>
    </w:p>
    <w:p w14:paraId="269EECBA" w14:textId="77777777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it-IT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Disco de año bisiesto con puntero rojo</w:t>
      </w:r>
    </w:p>
    <w:p w14:paraId="7567CC70" w14:textId="7FFF5539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Disco de fase lunar </w:t>
      </w:r>
      <w:r w:rsidR="00D55502">
        <w:rPr>
          <w:rFonts w:ascii="Sabon LT Std" w:hAnsi="Sabon LT Std" w:cs="Arial"/>
          <w:sz w:val="22"/>
          <w:szCs w:val="22"/>
          <w:lang w:val="es"/>
        </w:rPr>
        <w:t>azul</w:t>
      </w:r>
      <w:r w:rsidRPr="00A36DD0">
        <w:rPr>
          <w:rFonts w:ascii="Sabon LT Std" w:hAnsi="Sabon LT Std" w:cs="Arial"/>
          <w:sz w:val="22"/>
          <w:szCs w:val="22"/>
          <w:lang w:val="es"/>
        </w:rPr>
        <w:t xml:space="preserve"> con luna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rodiada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pulida </w:t>
      </w:r>
    </w:p>
    <w:p w14:paraId="2F0ADD3A" w14:textId="20688264" w:rsidR="00B5369E" w:rsidRPr="00A36DD0" w:rsidRDefault="0003011D" w:rsidP="001B229B">
      <w:pPr>
        <w:numPr>
          <w:ilvl w:val="0"/>
          <w:numId w:val="2"/>
        </w:numPr>
        <w:spacing w:after="120"/>
        <w:rPr>
          <w:rFonts w:ascii="Sabon LT Std" w:hAnsi="Sabon LT Std" w:cs="Arial"/>
          <w:b/>
          <w:bCs/>
          <w:strike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Correa</w:t>
      </w:r>
    </w:p>
    <w:p w14:paraId="34BB8D8C" w14:textId="645EFF02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Correa intercambiable </w:t>
      </w:r>
      <w:r w:rsidR="005F4A4B" w:rsidRPr="00A36DD0">
        <w:rPr>
          <w:rFonts w:ascii="Sabon LT Std" w:hAnsi="Sabon LT Std" w:cs="Arial"/>
          <w:sz w:val="22"/>
          <w:szCs w:val="22"/>
          <w:lang w:val="es"/>
        </w:rPr>
        <w:t xml:space="preserve">en </w:t>
      </w:r>
      <w:r w:rsidRPr="00A36DD0">
        <w:rPr>
          <w:rFonts w:ascii="Sabon LT Std" w:hAnsi="Sabon LT Std" w:cs="Arial"/>
          <w:sz w:val="22"/>
          <w:szCs w:val="22"/>
          <w:lang w:val="es"/>
        </w:rPr>
        <w:t>aligátor azul de escamas cuadradas grandes con pespuntes tono sobre tono en la parte superior</w:t>
      </w:r>
    </w:p>
    <w:p w14:paraId="67C061EF" w14:textId="0F05A638" w:rsidR="001B229B" w:rsidRPr="00A36DD0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Sistema de varillas intercambiables que permite cambiar la correa o el brazalete sin herramientas </w:t>
      </w:r>
    </w:p>
    <w:p w14:paraId="06F3DF4D" w14:textId="19AA336D" w:rsidR="00B5369E" w:rsidRPr="00A36DD0" w:rsidRDefault="001B229B" w:rsidP="001B229B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Cierre</w:t>
      </w:r>
    </w:p>
    <w:p w14:paraId="2D0EDE14" w14:textId="440FEA2F" w:rsidR="00A26AA9" w:rsidRPr="00A36DD0" w:rsidRDefault="001B229B" w:rsidP="001B229B">
      <w:pPr>
        <w:spacing w:after="120"/>
        <w:ind w:left="1068" w:firstLine="348"/>
        <w:rPr>
          <w:rFonts w:ascii="Sabon LT Std" w:hAnsi="Sabon LT Std" w:cs="Arial"/>
          <w:sz w:val="22"/>
          <w:szCs w:val="22"/>
          <w:lang w:val="es-ES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 xml:space="preserve">Hebilla </w:t>
      </w:r>
      <w:proofErr w:type="spellStart"/>
      <w:r w:rsidRPr="00A36DD0">
        <w:rPr>
          <w:rFonts w:ascii="Sabon LT Std" w:hAnsi="Sabon LT Std" w:cs="Arial"/>
          <w:sz w:val="22"/>
          <w:szCs w:val="22"/>
          <w:lang w:val="es"/>
        </w:rPr>
        <w:t>ardillón</w:t>
      </w:r>
      <w:proofErr w:type="spellEnd"/>
      <w:r w:rsidRPr="00A36DD0">
        <w:rPr>
          <w:rFonts w:ascii="Sabon LT Std" w:hAnsi="Sabon LT Std" w:cs="Arial"/>
          <w:sz w:val="22"/>
          <w:szCs w:val="22"/>
          <w:lang w:val="es"/>
        </w:rPr>
        <w:t xml:space="preserve"> de acero inoxidable pulido</w:t>
      </w:r>
    </w:p>
    <w:p w14:paraId="4D2BA2D0" w14:textId="77777777" w:rsidR="001B229B" w:rsidRPr="00A36DD0" w:rsidRDefault="001B229B" w:rsidP="001B229B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Hermeticidad</w:t>
      </w:r>
    </w:p>
    <w:p w14:paraId="06C97AB0" w14:textId="7423C4DA" w:rsidR="00093917" w:rsidRPr="007E426B" w:rsidRDefault="00A26AA9" w:rsidP="001B229B">
      <w:pPr>
        <w:spacing w:after="120"/>
        <w:ind w:left="1068" w:firstLine="348"/>
        <w:rPr>
          <w:rFonts w:ascii="Sabon LT Std" w:hAnsi="Sabon LT Std" w:cs="Arial"/>
          <w:sz w:val="22"/>
          <w:szCs w:val="22"/>
        </w:rPr>
      </w:pPr>
      <w:r w:rsidRPr="00A36DD0">
        <w:rPr>
          <w:rFonts w:ascii="Sabon LT Std" w:hAnsi="Sabon LT Std" w:cs="Arial"/>
          <w:sz w:val="22"/>
          <w:szCs w:val="22"/>
          <w:lang w:val="es"/>
        </w:rPr>
        <w:t>50 m (aprox. 5 ATM)</w:t>
      </w:r>
    </w:p>
    <w:sectPr w:rsidR="00093917" w:rsidRPr="007E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 Medium"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LT Std">
    <w:altName w:val="Cambria"/>
    <w:panose1 w:val="02020602060506020403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724A7"/>
    <w:multiLevelType w:val="multilevel"/>
    <w:tmpl w:val="9CC8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FD0FF6"/>
    <w:multiLevelType w:val="multilevel"/>
    <w:tmpl w:val="E5F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1613">
    <w:abstractNumId w:val="0"/>
  </w:num>
  <w:num w:numId="2" w16cid:durableId="80789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A9"/>
    <w:rsid w:val="00006AC6"/>
    <w:rsid w:val="0003011D"/>
    <w:rsid w:val="00036887"/>
    <w:rsid w:val="0009076D"/>
    <w:rsid w:val="00093917"/>
    <w:rsid w:val="00093EFC"/>
    <w:rsid w:val="000965C5"/>
    <w:rsid w:val="000A35BF"/>
    <w:rsid w:val="000A6A01"/>
    <w:rsid w:val="000D4A1F"/>
    <w:rsid w:val="000D4D77"/>
    <w:rsid w:val="000E6742"/>
    <w:rsid w:val="000F4984"/>
    <w:rsid w:val="0014280D"/>
    <w:rsid w:val="00153413"/>
    <w:rsid w:val="0016422C"/>
    <w:rsid w:val="001B229B"/>
    <w:rsid w:val="001B7B02"/>
    <w:rsid w:val="001C1C6F"/>
    <w:rsid w:val="001D4AA8"/>
    <w:rsid w:val="001E380C"/>
    <w:rsid w:val="001F5A8C"/>
    <w:rsid w:val="00201A4A"/>
    <w:rsid w:val="00222F1C"/>
    <w:rsid w:val="002304C2"/>
    <w:rsid w:val="00262890"/>
    <w:rsid w:val="002717CD"/>
    <w:rsid w:val="00297FCF"/>
    <w:rsid w:val="002A3696"/>
    <w:rsid w:val="002C0712"/>
    <w:rsid w:val="002C7F33"/>
    <w:rsid w:val="002F583C"/>
    <w:rsid w:val="00305E03"/>
    <w:rsid w:val="00306A0E"/>
    <w:rsid w:val="003262C1"/>
    <w:rsid w:val="0033776C"/>
    <w:rsid w:val="0034122B"/>
    <w:rsid w:val="00352501"/>
    <w:rsid w:val="0037515B"/>
    <w:rsid w:val="00377DC5"/>
    <w:rsid w:val="0039063D"/>
    <w:rsid w:val="0039152E"/>
    <w:rsid w:val="003D0DF2"/>
    <w:rsid w:val="004212EA"/>
    <w:rsid w:val="00426665"/>
    <w:rsid w:val="00427F16"/>
    <w:rsid w:val="00443A47"/>
    <w:rsid w:val="00445CF4"/>
    <w:rsid w:val="00451FE6"/>
    <w:rsid w:val="004855EB"/>
    <w:rsid w:val="004864E6"/>
    <w:rsid w:val="00497479"/>
    <w:rsid w:val="004B0695"/>
    <w:rsid w:val="004D42D0"/>
    <w:rsid w:val="004E2145"/>
    <w:rsid w:val="004E5097"/>
    <w:rsid w:val="00520207"/>
    <w:rsid w:val="00534C7E"/>
    <w:rsid w:val="00534D66"/>
    <w:rsid w:val="0054013E"/>
    <w:rsid w:val="0054246C"/>
    <w:rsid w:val="005561F4"/>
    <w:rsid w:val="005612F0"/>
    <w:rsid w:val="0057586D"/>
    <w:rsid w:val="005808E6"/>
    <w:rsid w:val="005B2BEC"/>
    <w:rsid w:val="005D3DF7"/>
    <w:rsid w:val="005D5CD3"/>
    <w:rsid w:val="005E0110"/>
    <w:rsid w:val="005E387D"/>
    <w:rsid w:val="005E7C29"/>
    <w:rsid w:val="005F00B3"/>
    <w:rsid w:val="005F4A4B"/>
    <w:rsid w:val="00612CC7"/>
    <w:rsid w:val="006353A8"/>
    <w:rsid w:val="00670096"/>
    <w:rsid w:val="0067777E"/>
    <w:rsid w:val="006901EB"/>
    <w:rsid w:val="006A35D4"/>
    <w:rsid w:val="006B3259"/>
    <w:rsid w:val="006C0DB0"/>
    <w:rsid w:val="006C1DD3"/>
    <w:rsid w:val="006F5408"/>
    <w:rsid w:val="0070297A"/>
    <w:rsid w:val="00717C70"/>
    <w:rsid w:val="00734207"/>
    <w:rsid w:val="00741096"/>
    <w:rsid w:val="00755739"/>
    <w:rsid w:val="007559E7"/>
    <w:rsid w:val="00764DAF"/>
    <w:rsid w:val="00776C7A"/>
    <w:rsid w:val="00777877"/>
    <w:rsid w:val="00777EA1"/>
    <w:rsid w:val="007819F9"/>
    <w:rsid w:val="00791DA1"/>
    <w:rsid w:val="00794318"/>
    <w:rsid w:val="0079656F"/>
    <w:rsid w:val="007A3C32"/>
    <w:rsid w:val="007B4022"/>
    <w:rsid w:val="007C081E"/>
    <w:rsid w:val="007C271C"/>
    <w:rsid w:val="007C7747"/>
    <w:rsid w:val="007E426B"/>
    <w:rsid w:val="00800C44"/>
    <w:rsid w:val="00834A3B"/>
    <w:rsid w:val="0084706D"/>
    <w:rsid w:val="008559BA"/>
    <w:rsid w:val="0086571C"/>
    <w:rsid w:val="008768A2"/>
    <w:rsid w:val="008774A7"/>
    <w:rsid w:val="0088734E"/>
    <w:rsid w:val="00890B22"/>
    <w:rsid w:val="0089503C"/>
    <w:rsid w:val="0089796D"/>
    <w:rsid w:val="008B7EDD"/>
    <w:rsid w:val="008F7D7A"/>
    <w:rsid w:val="009007E4"/>
    <w:rsid w:val="009138DD"/>
    <w:rsid w:val="00945037"/>
    <w:rsid w:val="00956F16"/>
    <w:rsid w:val="00962E33"/>
    <w:rsid w:val="009A281A"/>
    <w:rsid w:val="009A5BC4"/>
    <w:rsid w:val="009B1FE2"/>
    <w:rsid w:val="009D7975"/>
    <w:rsid w:val="009E3D4E"/>
    <w:rsid w:val="00A05909"/>
    <w:rsid w:val="00A16C48"/>
    <w:rsid w:val="00A17465"/>
    <w:rsid w:val="00A23E2D"/>
    <w:rsid w:val="00A269A4"/>
    <w:rsid w:val="00A26AA9"/>
    <w:rsid w:val="00A2719E"/>
    <w:rsid w:val="00A36DD0"/>
    <w:rsid w:val="00A405D1"/>
    <w:rsid w:val="00A50816"/>
    <w:rsid w:val="00A61B09"/>
    <w:rsid w:val="00A86DD9"/>
    <w:rsid w:val="00AB4FF1"/>
    <w:rsid w:val="00AC4A43"/>
    <w:rsid w:val="00AD4352"/>
    <w:rsid w:val="00AD7BFF"/>
    <w:rsid w:val="00AF5D40"/>
    <w:rsid w:val="00B45BC4"/>
    <w:rsid w:val="00B533B2"/>
    <w:rsid w:val="00B5369E"/>
    <w:rsid w:val="00B64731"/>
    <w:rsid w:val="00B97A52"/>
    <w:rsid w:val="00BB38D8"/>
    <w:rsid w:val="00BC2C76"/>
    <w:rsid w:val="00BF5BB1"/>
    <w:rsid w:val="00C024D5"/>
    <w:rsid w:val="00C16F02"/>
    <w:rsid w:val="00C2184D"/>
    <w:rsid w:val="00C23476"/>
    <w:rsid w:val="00C50F4E"/>
    <w:rsid w:val="00C52E1F"/>
    <w:rsid w:val="00C63265"/>
    <w:rsid w:val="00C81555"/>
    <w:rsid w:val="00CA73B8"/>
    <w:rsid w:val="00CC313C"/>
    <w:rsid w:val="00CC4CD4"/>
    <w:rsid w:val="00D0787F"/>
    <w:rsid w:val="00D13A70"/>
    <w:rsid w:val="00D21729"/>
    <w:rsid w:val="00D36F2A"/>
    <w:rsid w:val="00D55502"/>
    <w:rsid w:val="00D6143E"/>
    <w:rsid w:val="00D80C5E"/>
    <w:rsid w:val="00D92FDC"/>
    <w:rsid w:val="00DA10F5"/>
    <w:rsid w:val="00DF2AD9"/>
    <w:rsid w:val="00DF6F4C"/>
    <w:rsid w:val="00E10A30"/>
    <w:rsid w:val="00E37F5B"/>
    <w:rsid w:val="00E54591"/>
    <w:rsid w:val="00E54CDD"/>
    <w:rsid w:val="00E60AF6"/>
    <w:rsid w:val="00E76D20"/>
    <w:rsid w:val="00E87EC7"/>
    <w:rsid w:val="00E94151"/>
    <w:rsid w:val="00E975E4"/>
    <w:rsid w:val="00F23032"/>
    <w:rsid w:val="00F35DA7"/>
    <w:rsid w:val="00F63FE6"/>
    <w:rsid w:val="00F72B60"/>
    <w:rsid w:val="00F81AFF"/>
    <w:rsid w:val="00F90DE7"/>
    <w:rsid w:val="00FC2322"/>
    <w:rsid w:val="00FC3FBE"/>
    <w:rsid w:val="00FD423D"/>
    <w:rsid w:val="00FD5CA4"/>
    <w:rsid w:val="00FE28AE"/>
    <w:rsid w:val="00FF0608"/>
    <w:rsid w:val="00FF4747"/>
    <w:rsid w:val="0265C290"/>
    <w:rsid w:val="02DB0369"/>
    <w:rsid w:val="037C443C"/>
    <w:rsid w:val="04F25AAD"/>
    <w:rsid w:val="089BDAA9"/>
    <w:rsid w:val="09329B6D"/>
    <w:rsid w:val="0BAE4631"/>
    <w:rsid w:val="0D4F5627"/>
    <w:rsid w:val="14DC09AC"/>
    <w:rsid w:val="156D3C2E"/>
    <w:rsid w:val="165F7CCE"/>
    <w:rsid w:val="191177C8"/>
    <w:rsid w:val="19145E5B"/>
    <w:rsid w:val="1AE3CE34"/>
    <w:rsid w:val="1B009D26"/>
    <w:rsid w:val="1C055A03"/>
    <w:rsid w:val="1C5E7535"/>
    <w:rsid w:val="1D9C53D1"/>
    <w:rsid w:val="1FF0F6F6"/>
    <w:rsid w:val="205DE572"/>
    <w:rsid w:val="26EEF48E"/>
    <w:rsid w:val="2E78024D"/>
    <w:rsid w:val="3068A6BE"/>
    <w:rsid w:val="3352391F"/>
    <w:rsid w:val="3733E6DC"/>
    <w:rsid w:val="3891CF66"/>
    <w:rsid w:val="39552240"/>
    <w:rsid w:val="39885F01"/>
    <w:rsid w:val="3F3269B2"/>
    <w:rsid w:val="3FDBA31C"/>
    <w:rsid w:val="41D77CC9"/>
    <w:rsid w:val="49C1C5D5"/>
    <w:rsid w:val="4F9A43A7"/>
    <w:rsid w:val="517A967E"/>
    <w:rsid w:val="524011CD"/>
    <w:rsid w:val="5BF4F526"/>
    <w:rsid w:val="5CE440D4"/>
    <w:rsid w:val="5DDACF6C"/>
    <w:rsid w:val="616F801A"/>
    <w:rsid w:val="6456782B"/>
    <w:rsid w:val="646D5F42"/>
    <w:rsid w:val="66D1E600"/>
    <w:rsid w:val="67134DB8"/>
    <w:rsid w:val="67BD4DE7"/>
    <w:rsid w:val="6F4B1838"/>
    <w:rsid w:val="72BD2209"/>
    <w:rsid w:val="76BC34C9"/>
    <w:rsid w:val="79B5C912"/>
    <w:rsid w:val="79EDCD0A"/>
    <w:rsid w:val="7EBD7B92"/>
    <w:rsid w:val="7ED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C3B0"/>
  <w15:chartTrackingRefBased/>
  <w15:docId w15:val="{6F84394D-847A-45FF-BFBC-FD2BC748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6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6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6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6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6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6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6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6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6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6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6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6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6A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6A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6A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6A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6A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6A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6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6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6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6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6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6A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6A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6A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6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6A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6AA9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rsid w:val="00445C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CH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445CF4"/>
    <w:rPr>
      <w:lang w:val="fr-FR"/>
    </w:rPr>
  </w:style>
  <w:style w:type="paragraph" w:styleId="Rvision">
    <w:name w:val="Revision"/>
    <w:hidden/>
    <w:uiPriority w:val="99"/>
    <w:semiHidden/>
    <w:rsid w:val="00BF5BB1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BF5B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F5B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F5BB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5B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5BB1"/>
    <w:rPr>
      <w:b/>
      <w:bCs/>
      <w:sz w:val="20"/>
      <w:szCs w:val="20"/>
    </w:rPr>
  </w:style>
  <w:style w:type="character" w:styleId="Mention">
    <w:name w:val="Mention"/>
    <w:basedOn w:val="Policepardfaut"/>
    <w:uiPriority w:val="99"/>
    <w:unhideWhenUsed/>
    <w:rsid w:val="005E0110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0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998</Words>
  <Characters>5492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44</cp:revision>
  <dcterms:created xsi:type="dcterms:W3CDTF">2026-07-20T13:27:00Z</dcterms:created>
  <dcterms:modified xsi:type="dcterms:W3CDTF">2026-08-25T12:03:00Z</dcterms:modified>
</cp:coreProperties>
</file>