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9871" w14:textId="77777777" w:rsidR="0091297A" w:rsidRDefault="0091297A">
      <w:pPr>
        <w:pStyle w:val="Corps"/>
        <w:jc w:val="center"/>
        <w:rPr>
          <w:rStyle w:val="Aucun"/>
          <w:rFonts w:ascii="Montserrat Medium" w:hAnsi="Montserrat Medium"/>
          <w:b/>
          <w:bCs/>
          <w:spacing w:val="20"/>
          <w:sz w:val="24"/>
          <w:szCs w:val="24"/>
        </w:rPr>
      </w:pPr>
      <w:r w:rsidRPr="0091297A">
        <w:rPr>
          <w:rStyle w:val="Aucun"/>
          <w:rFonts w:ascii="Montserrat Medium" w:hAnsi="Montserrat Medium"/>
          <w:b/>
          <w:bCs/>
          <w:spacing w:val="20"/>
          <w:sz w:val="24"/>
          <w:szCs w:val="24"/>
        </w:rPr>
        <w:t xml:space="preserve">LA COLLECTION CLIFTON DE BAUME &amp; MERCIER </w:t>
      </w:r>
    </w:p>
    <w:p w14:paraId="488EFA49" w14:textId="08145F8F" w:rsidR="00234267" w:rsidRPr="0091297A" w:rsidRDefault="0091297A">
      <w:pPr>
        <w:pStyle w:val="Corps"/>
        <w:jc w:val="center"/>
        <w:rPr>
          <w:rStyle w:val="Aucun"/>
          <w:rFonts w:ascii="Montserrat Medium" w:hAnsi="Montserrat Medium"/>
          <w:spacing w:val="20"/>
          <w:sz w:val="24"/>
          <w:szCs w:val="24"/>
        </w:rPr>
      </w:pPr>
      <w:r w:rsidRPr="0091297A">
        <w:rPr>
          <w:rStyle w:val="Aucun"/>
          <w:rFonts w:ascii="Montserrat Medium" w:hAnsi="Montserrat Medium"/>
          <w:b/>
          <w:bCs/>
          <w:spacing w:val="20"/>
          <w:sz w:val="24"/>
          <w:szCs w:val="24"/>
        </w:rPr>
        <w:t>CÉLÈBRE LE NOUVEL AN CHINOIS</w:t>
      </w:r>
      <w:r w:rsidRPr="0091297A">
        <w:rPr>
          <w:rStyle w:val="Aucun"/>
          <w:rFonts w:ascii="Montserrat Medium" w:hAnsi="Montserrat Medium"/>
          <w:spacing w:val="20"/>
          <w:sz w:val="24"/>
          <w:szCs w:val="24"/>
        </w:rPr>
        <w:t xml:space="preserve"> </w:t>
      </w:r>
    </w:p>
    <w:p w14:paraId="45FB0818" w14:textId="77777777" w:rsidR="00234267" w:rsidRDefault="00234267">
      <w:pPr>
        <w:pStyle w:val="Corps"/>
        <w:jc w:val="both"/>
        <w:rPr>
          <w:rStyle w:val="Aucun"/>
          <w:sz w:val="20"/>
          <w:szCs w:val="20"/>
        </w:rPr>
      </w:pPr>
    </w:p>
    <w:p w14:paraId="5B3CF0F3" w14:textId="77777777" w:rsidR="0091297A" w:rsidRDefault="0091297A">
      <w:pPr>
        <w:pStyle w:val="Corps"/>
        <w:jc w:val="both"/>
        <w:rPr>
          <w:rStyle w:val="Aucun"/>
          <w:sz w:val="20"/>
          <w:szCs w:val="20"/>
        </w:rPr>
      </w:pPr>
    </w:p>
    <w:p w14:paraId="049F31CB" w14:textId="77777777" w:rsidR="00234267" w:rsidRDefault="00234267">
      <w:pPr>
        <w:pStyle w:val="Corps"/>
        <w:jc w:val="both"/>
        <w:rPr>
          <w:rStyle w:val="Aucun"/>
          <w:sz w:val="20"/>
          <w:szCs w:val="20"/>
        </w:rPr>
      </w:pPr>
    </w:p>
    <w:p w14:paraId="12B4A909" w14:textId="09BC8AC9" w:rsidR="00234267" w:rsidRPr="0091297A" w:rsidRDefault="0091297A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 w:rsidRPr="0091297A">
        <w:rPr>
          <w:rFonts w:ascii="Sabon LT Std" w:hAnsi="Sabon LT Std"/>
          <w:b/>
          <w:bCs/>
          <w:sz w:val="20"/>
          <w:szCs w:val="20"/>
          <w:lang w:val="fr-FR"/>
        </w:rPr>
        <w:t xml:space="preserve">Baume &amp; Mercier célèbre le Nouvel An chinois, qui débutera le mardi 17 février 2026. L’année du Cheval de feu, signe du zodiaque à l’honneur, lui a inspiré une édition exclusive de la collection Clifton </w:t>
      </w:r>
      <w:r w:rsidRPr="0091297A">
        <w:rPr>
          <w:rFonts w:ascii="Sabon LT Std" w:hAnsi="Sabon LT Std"/>
          <w:b/>
          <w:bCs/>
          <w:sz w:val="20"/>
          <w:szCs w:val="20"/>
        </w:rPr>
        <w:t xml:space="preserve">(Clifton </w:t>
      </w:r>
      <w:r w:rsidRPr="0091297A">
        <w:rPr>
          <w:rFonts w:ascii="Sabon LT Std" w:hAnsi="Sabon LT Std"/>
          <w:b/>
          <w:bCs/>
          <w:sz w:val="20"/>
          <w:szCs w:val="20"/>
        </w:rPr>
        <w:t>10839)</w:t>
      </w:r>
      <w:r w:rsidRPr="0091297A">
        <w:rPr>
          <w:rFonts w:ascii="Sabon LT Std" w:hAnsi="Sabon LT Std"/>
          <w:b/>
          <w:bCs/>
          <w:sz w:val="20"/>
          <w:szCs w:val="20"/>
          <w:lang w:val="fr-FR"/>
        </w:rPr>
        <w:t xml:space="preserve"> limitée à 100 pièces et disponible dès la fin du mois de novembre. Symbole de liberté et d’énergie, un cheval majestueux, représentant les dates paires, semble galoper à travers le guichet de date élargi à 6h. Il entraîne avec lui les chiffres arabes et les sinogrammes dédiés aux dates impaires. Des attributs dorés réchauffent le cadran et jouent sur un contraste chromatique harmonieux, à l’instar du rouge flamboyant qui magnifie le dos du bracelet. </w:t>
      </w:r>
    </w:p>
    <w:p w14:paraId="53128261" w14:textId="4BF47949" w:rsidR="00234267" w:rsidRPr="0091297A" w:rsidRDefault="0091297A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/>
          <w:b/>
          <w:bCs/>
          <w:sz w:val="20"/>
          <w:szCs w:val="20"/>
        </w:rPr>
        <w:t xml:space="preserve"> </w:t>
      </w:r>
    </w:p>
    <w:p w14:paraId="011ADA72" w14:textId="77777777" w:rsidR="00234267" w:rsidRPr="0091297A" w:rsidRDefault="62A80FE6" w:rsidP="62A80FE6">
      <w:pPr>
        <w:pStyle w:val="Corps"/>
        <w:jc w:val="both"/>
        <w:rPr>
          <w:rFonts w:ascii="Sabon LT Std" w:hAnsi="Sabon LT Std"/>
          <w:b/>
          <w:bCs/>
          <w:sz w:val="20"/>
          <w:szCs w:val="20"/>
          <w:lang w:val="fr-FR"/>
        </w:rPr>
      </w:pPr>
      <w:r w:rsidRPr="0091297A">
        <w:rPr>
          <w:rFonts w:ascii="Sabon LT Std" w:hAnsi="Sabon LT Std"/>
          <w:b/>
          <w:bCs/>
          <w:sz w:val="20"/>
          <w:szCs w:val="20"/>
          <w:lang w:val="fr-FR"/>
        </w:rPr>
        <w:t xml:space="preserve">D’une haute technicité, cette montre élégante pleine d’allant est dotée du mouvement Manufacture </w:t>
      </w:r>
      <w:proofErr w:type="spellStart"/>
      <w:r w:rsidRPr="0091297A">
        <w:rPr>
          <w:rFonts w:ascii="Sabon LT Std" w:hAnsi="Sabon LT Std"/>
          <w:b/>
          <w:bCs/>
          <w:sz w:val="20"/>
          <w:szCs w:val="20"/>
          <w:lang w:val="fr-FR"/>
        </w:rPr>
        <w:t>Baumatic</w:t>
      </w:r>
      <w:proofErr w:type="spellEnd"/>
      <w:r w:rsidRPr="0091297A">
        <w:rPr>
          <w:rFonts w:ascii="Sabon LT Std" w:hAnsi="Sabon LT Std"/>
          <w:b/>
          <w:bCs/>
          <w:sz w:val="20"/>
          <w:szCs w:val="20"/>
          <w:lang w:val="fr-FR"/>
        </w:rPr>
        <w:t xml:space="preserve"> (BM13-1975A COSC) et d’un chronomètre certifié COSC. </w:t>
      </w:r>
    </w:p>
    <w:p w14:paraId="4101652C" w14:textId="77777777" w:rsidR="00234267" w:rsidRPr="0091297A" w:rsidRDefault="00234267">
      <w:pPr>
        <w:pStyle w:val="Corps"/>
        <w:jc w:val="both"/>
        <w:rPr>
          <w:rFonts w:ascii="Sabon LT Std" w:hAnsi="Sabon LT Std"/>
          <w:sz w:val="20"/>
          <w:szCs w:val="20"/>
        </w:rPr>
      </w:pPr>
    </w:p>
    <w:p w14:paraId="4B99056E" w14:textId="77777777" w:rsidR="00234267" w:rsidRPr="0091297A" w:rsidRDefault="00234267">
      <w:pPr>
        <w:pStyle w:val="Corps"/>
        <w:jc w:val="both"/>
        <w:rPr>
          <w:rFonts w:ascii="Sabon LT Std" w:hAnsi="Sabon LT Std"/>
          <w:sz w:val="20"/>
          <w:szCs w:val="20"/>
        </w:rPr>
      </w:pPr>
    </w:p>
    <w:p w14:paraId="3279337D" w14:textId="77777777" w:rsidR="00234267" w:rsidRPr="0091297A" w:rsidRDefault="0091297A">
      <w:pPr>
        <w:pStyle w:val="Corps"/>
        <w:jc w:val="center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>*****</w:t>
      </w:r>
    </w:p>
    <w:p w14:paraId="1299C43A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DDBEF00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E537251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b/>
          <w:bCs/>
        </w:rPr>
        <w:t xml:space="preserve">Un garde-temps dédié aux festivités </w:t>
      </w:r>
    </w:p>
    <w:p w14:paraId="3461D779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8A9D997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>Le Nouvel An chinois sera inauguré le mardi 17 fé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vrier 2026. Il est, pour Baume &amp; Mercier, un moment de  célébration et de partage qui lui a inspiré une édition exclusive de la collection Clifton. Le Cheval de feu, signe du zodiaque à l’honneur, est porté par une vraie recherche de design et une excellence technique, servie par le mouvement Manufacture automatique </w:t>
      </w:r>
      <w:proofErr w:type="spellStart"/>
      <w:r w:rsidRPr="0091297A">
        <w:rPr>
          <w:rStyle w:val="Aucun"/>
          <w:rFonts w:ascii="Sabon LT Std" w:hAnsi="Sabon LT Std"/>
          <w:sz w:val="20"/>
          <w:szCs w:val="20"/>
        </w:rPr>
        <w:t>Baumatic</w:t>
      </w:r>
      <w:proofErr w:type="spellEnd"/>
      <w:r w:rsidRPr="0091297A">
        <w:rPr>
          <w:rStyle w:val="Aucun"/>
          <w:rFonts w:ascii="Sabon LT Std" w:hAnsi="Sabon LT Std"/>
          <w:sz w:val="20"/>
          <w:szCs w:val="20"/>
        </w:rPr>
        <w:t xml:space="preserve"> et un chronomètre certifié COSC (Contrôle Officiel Suisse des Chronomètres). Ce garde-temps plein d’allant et performant, séduira les gentlemen esthètes, épris de raffinement auquel la </w:t>
      </w:r>
      <w:r w:rsidRPr="0091297A">
        <w:rPr>
          <w:rStyle w:val="Aucun"/>
          <w:rFonts w:ascii="Sabon LT Std" w:hAnsi="Sabon LT Std"/>
          <w:sz w:val="20"/>
          <w:szCs w:val="20"/>
        </w:rPr>
        <w:t>collection est dédiée.</w:t>
      </w:r>
    </w:p>
    <w:p w14:paraId="3CF2D8B6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30F9823" w14:textId="49553469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Limitée à 100 exemplaires, la Clifton 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10839 sera disponible dès la fin du mois de novembre. </w:t>
      </w:r>
    </w:p>
    <w:p w14:paraId="0FB78278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FC39945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36F17A36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b/>
          <w:bCs/>
        </w:rPr>
      </w:pPr>
      <w:r w:rsidRPr="0091297A">
        <w:rPr>
          <w:rStyle w:val="Aucun"/>
          <w:rFonts w:ascii="Sabon LT Std" w:hAnsi="Sabon LT Std"/>
          <w:b/>
          <w:bCs/>
        </w:rPr>
        <w:t xml:space="preserve">L’année du Cheval de feu et l’esprit design de Baume &amp; Mercier </w:t>
      </w:r>
    </w:p>
    <w:p w14:paraId="0562CB0E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3334312F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Septième des douze signes du zodiaque chinois, le cheval de ce Nouvel An 2026 a pour élément le feu. Ce lien avec le soleil contribue à favoriser pleinement la puissance de l’énergie et la liberté qui caractérisent cet animal noble et majestueux. </w:t>
      </w:r>
    </w:p>
    <w:p w14:paraId="34CE0A4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F052CF8" w14:textId="6C9B01C6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La nouvelle Clifton 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10839 restitue cette vitalité à travers un travail minutieux du cadran. Le guichet de la date à 6h a été élargi afin d’afficher la date à la fois en chiffres arabes et en sinogrammes, et de représenter les dates paires (L’Empire du Milieu privilégie les chiffres et les nombres pairs) par des chevaux. Ceux-ci adoptent tous une posture différente afin de donner l’impression d’un cheval unique au galop, si le disque </w:t>
      </w:r>
      <w:r w:rsidRPr="0091297A">
        <w:rPr>
          <w:rStyle w:val="Aucun"/>
          <w:rFonts w:ascii="Sabon LT Std" w:hAnsi="Sabon LT Std"/>
          <w:sz w:val="20"/>
          <w:szCs w:val="20"/>
        </w:rPr>
        <w:lastRenderedPageBreak/>
        <w:t>tournait rapidement. Ce design très recherché et élégant fait subtilement écho à cette idée d’é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lan fougueux et d’audace. </w:t>
      </w:r>
    </w:p>
    <w:p w14:paraId="62EBF3C5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E9BEF94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Le fond de la boîte est également orné d’un équidé au galop. La silhouette dorée en décalque de celui-ci semble jaillir à travers la glace saphir qui protège le fond, fixé par quatre vis et qui peut être gravé. Au-delà de cette spécificité esthétique, on retrouve la boîte ronde de la Clifton dans un diamètre de 40 mm et une épaisseur de 11,3 </w:t>
      </w:r>
      <w:proofErr w:type="spellStart"/>
      <w:r w:rsidRPr="0091297A">
        <w:rPr>
          <w:rStyle w:val="Aucun"/>
          <w:rFonts w:ascii="Sabon LT Std" w:hAnsi="Sabon LT Std"/>
          <w:sz w:val="20"/>
          <w:szCs w:val="20"/>
        </w:rPr>
        <w:t>mm.</w:t>
      </w:r>
      <w:proofErr w:type="spellEnd"/>
      <w:r w:rsidRPr="0091297A">
        <w:rPr>
          <w:rStyle w:val="Aucun"/>
          <w:rFonts w:ascii="Sabon LT Std" w:hAnsi="Sabon LT Std"/>
          <w:sz w:val="20"/>
          <w:szCs w:val="20"/>
        </w:rPr>
        <w:t xml:space="preserve"> A l’instar de la couronne, elle est en acier inoxydable poli-satiné. Une glace saphir bombée inrayable, traitée antireflet sur les deux faces, la protège. </w:t>
      </w:r>
    </w:p>
    <w:p w14:paraId="6D98A12B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2CD950C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Chaque détail révèle la créativité et la bienfacture inhérentes à Baume &amp; Mercier. </w:t>
      </w:r>
    </w:p>
    <w:p w14:paraId="2946DB82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997CC1D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7E6B330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</w:rPr>
      </w:pPr>
      <w:r w:rsidRPr="0091297A">
        <w:rPr>
          <w:rStyle w:val="Aucun"/>
          <w:rFonts w:ascii="Sabon LT Std" w:hAnsi="Sabon LT Std"/>
          <w:b/>
          <w:bCs/>
        </w:rPr>
        <w:t>Un hommage aux couleurs traditionnelles de la Chine</w:t>
      </w:r>
      <w:r w:rsidRPr="0091297A">
        <w:rPr>
          <w:rStyle w:val="Aucun"/>
          <w:rFonts w:ascii="Sabon LT Std" w:hAnsi="Sabon LT Std"/>
        </w:rPr>
        <w:t xml:space="preserve"> </w:t>
      </w:r>
    </w:p>
    <w:p w14:paraId="110FFD37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E458E3D" w14:textId="75745872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L’esthétique tout en contrastes de la Clifton 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10839 lui confère beaucoup de caractère et de dynamisme, à l’image du héros de l’année. Son cadran gris foncé irradie grâce à ses finitions dégradées et laquées qui lui apportent relief et vie. Sa sobriété est galvanisée par des attributs qui empruntent à la Chine ses codes chromatiques. </w:t>
      </w:r>
    </w:p>
    <w:p w14:paraId="6B699379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6DE2E9F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Le doré sublime la mire au centre ainsi que la minuterie. Il illumine les index rivés facettés, de forme trapèze, et légèrement allongés ; tout comme les aiguilles facettées de forme alpha des heures et des minutes, et l’aiguille des secondes. </w:t>
      </w:r>
    </w:p>
    <w:p w14:paraId="3FE9F23F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C09D513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Le rouge, porteur de joie, de chance et de succès, réveille la doublure flamboyante du bracelet qui, lui, est en alligator noir toutes écailles carrées avec surpiqures grises sur le dessus. </w:t>
      </w:r>
    </w:p>
    <w:p w14:paraId="1F72F646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AECAAC7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Interchangeable, le bracelet est doté d’un système de barrettes courbes à ergot très fiable permettant de le retirer et de le remettre sans outil. </w:t>
      </w:r>
    </w:p>
    <w:p w14:paraId="12B75F32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En acier inoxydable, sa boucle triple </w:t>
      </w:r>
      <w:proofErr w:type="spellStart"/>
      <w:r w:rsidRPr="0091297A">
        <w:rPr>
          <w:rStyle w:val="Aucun"/>
          <w:rFonts w:ascii="Sabon LT Std" w:hAnsi="Sabon LT Std"/>
          <w:sz w:val="20"/>
          <w:szCs w:val="20"/>
        </w:rPr>
        <w:t>déployante</w:t>
      </w:r>
      <w:proofErr w:type="spellEnd"/>
      <w:r w:rsidRPr="0091297A">
        <w:rPr>
          <w:rStyle w:val="Aucun"/>
          <w:rFonts w:ascii="Sabon LT Std" w:hAnsi="Sabon LT Std"/>
          <w:sz w:val="20"/>
          <w:szCs w:val="20"/>
        </w:rPr>
        <w:t xml:space="preserve"> est équipée de poussoirs de sécurité. </w:t>
      </w:r>
    </w:p>
    <w:p w14:paraId="08CE6F9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1CDCEAD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15A5EA2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</w:rPr>
      </w:pPr>
      <w:r w:rsidRPr="0091297A">
        <w:rPr>
          <w:rStyle w:val="Aucun"/>
          <w:rFonts w:ascii="Sabon LT Std" w:hAnsi="Sabon LT Std"/>
          <w:b/>
          <w:bCs/>
        </w:rPr>
        <w:t xml:space="preserve">L’énergie du mouvement Manufacture </w:t>
      </w:r>
      <w:proofErr w:type="spellStart"/>
      <w:r w:rsidRPr="0091297A">
        <w:rPr>
          <w:rStyle w:val="Aucun"/>
          <w:rFonts w:ascii="Sabon LT Std" w:hAnsi="Sabon LT Std"/>
          <w:b/>
          <w:bCs/>
        </w:rPr>
        <w:t>Baumatic</w:t>
      </w:r>
      <w:proofErr w:type="spellEnd"/>
      <w:r w:rsidRPr="0091297A">
        <w:rPr>
          <w:rStyle w:val="Aucun"/>
          <w:rFonts w:ascii="Sabon LT Std" w:hAnsi="Sabon LT Std"/>
          <w:b/>
          <w:bCs/>
        </w:rPr>
        <w:t xml:space="preserve"> et de la certification COSC</w:t>
      </w:r>
      <w:r w:rsidRPr="0091297A">
        <w:rPr>
          <w:rStyle w:val="Aucun"/>
          <w:rFonts w:ascii="Sabon LT Std" w:hAnsi="Sabon LT Std"/>
        </w:rPr>
        <w:t xml:space="preserve"> </w:t>
      </w:r>
    </w:p>
    <w:p w14:paraId="6BB9E253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81CC50D" w14:textId="6E7B9C35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La haute technicité de la Clifton 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10839 parfait la beauté et le raffinement de cette pièce exclusive. Le mouvement automatique Manufacture </w:t>
      </w:r>
      <w:proofErr w:type="spellStart"/>
      <w:r w:rsidRPr="0091297A">
        <w:rPr>
          <w:rStyle w:val="Aucun"/>
          <w:rFonts w:ascii="Sabon LT Std" w:hAnsi="Sabon LT Std"/>
          <w:sz w:val="20"/>
          <w:szCs w:val="20"/>
        </w:rPr>
        <w:t>Baumatic</w:t>
      </w:r>
      <w:proofErr w:type="spellEnd"/>
      <w:r w:rsidRPr="0091297A">
        <w:rPr>
          <w:rStyle w:val="Aucun"/>
          <w:rFonts w:ascii="Sabon LT Std" w:hAnsi="Sabon LT Std"/>
          <w:sz w:val="20"/>
          <w:szCs w:val="20"/>
        </w:rPr>
        <w:t xml:space="preserve"> (BM13-1975A COSC) entraîne le garde-temps dans une course d’une précision exceptionnelle grâce à sa résistance aux champs magnétiques du quotidien jusqu’à 1500 Gauss et son chronomètre certifié COSC (Contrôle Officiel Suisse des Chronomètres). Il le met au pas d’une fréquence de 4Hz (28 800 </w:t>
      </w:r>
      <w:proofErr w:type="spellStart"/>
      <w:r w:rsidRPr="0091297A">
        <w:rPr>
          <w:rStyle w:val="Aucun"/>
          <w:rFonts w:ascii="Sabon LT Std" w:hAnsi="Sabon LT Std"/>
          <w:sz w:val="20"/>
          <w:szCs w:val="20"/>
        </w:rPr>
        <w:t>vph</w:t>
      </w:r>
      <w:proofErr w:type="spellEnd"/>
      <w:r w:rsidRPr="0091297A">
        <w:rPr>
          <w:rStyle w:val="Aucun"/>
          <w:rFonts w:ascii="Sabon LT Std" w:hAnsi="Sabon LT Std"/>
          <w:sz w:val="20"/>
          <w:szCs w:val="20"/>
        </w:rPr>
        <w:t>). Il lui offre liberté et autonomie en lui assurant une réserve de marche de 5 jours (120 heures) et u</w:t>
      </w:r>
      <w:r w:rsidRPr="0091297A">
        <w:rPr>
          <w:rStyle w:val="Aucun"/>
          <w:rFonts w:ascii="Sabon LT Std" w:hAnsi="Sabon LT Std"/>
          <w:sz w:val="20"/>
          <w:szCs w:val="20"/>
        </w:rPr>
        <w:t xml:space="preserve">ne étanchéité atteignant 5 ATM, soit approximativement 50m. </w:t>
      </w:r>
    </w:p>
    <w:p w14:paraId="23DE523C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21FE638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Cet ouvrage horloger dévoile, à travers la glace saphir qui protège le fond de la boîte, ses finitions sophistiquées : ses ponts finition perlée, sa platine sablée et colimaçonnée, sa masse oscillante ajourée avec décors Côtes de Genève et colimaçonnés, ainsi qu’une gravure Baume &amp; Mercier unique. </w:t>
      </w:r>
    </w:p>
    <w:p w14:paraId="52E56223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C4D1E96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La Clifton M0A10839 bénéficie de la garantie internationale standard de 2 ans, à laquelle s’ajoute une extension de 6 ans propre à toutes les montres </w:t>
      </w:r>
      <w:proofErr w:type="spellStart"/>
      <w:r w:rsidRPr="0091297A">
        <w:rPr>
          <w:rStyle w:val="Aucun"/>
          <w:rFonts w:ascii="Sabon LT Std" w:hAnsi="Sabon LT Std"/>
          <w:sz w:val="20"/>
          <w:szCs w:val="20"/>
        </w:rPr>
        <w:t>Baumatic</w:t>
      </w:r>
      <w:proofErr w:type="spellEnd"/>
      <w:r w:rsidRPr="0091297A">
        <w:rPr>
          <w:rStyle w:val="Aucun"/>
          <w:rFonts w:ascii="Sabon LT Std" w:hAnsi="Sabon LT Std"/>
          <w:sz w:val="20"/>
          <w:szCs w:val="20"/>
        </w:rPr>
        <w:t xml:space="preserve">. Pour l’activer, il suffit de s’inscrire dans les 60 jours suivant l’achat sur le site de Baume &amp; Mercier : </w:t>
      </w:r>
      <w:hyperlink r:id="rId6" w:history="1">
        <w:r w:rsidRPr="0091297A">
          <w:rPr>
            <w:rStyle w:val="Hyperlink0"/>
            <w:rFonts w:ascii="Sabon LT Std" w:hAnsi="Sabon LT Std"/>
            <w:lang w:val="fr-FR"/>
          </w:rPr>
          <w:t>www.baume-et-mercier.com</w:t>
        </w:r>
      </w:hyperlink>
      <w:r w:rsidRPr="0091297A">
        <w:rPr>
          <w:rStyle w:val="Aucun"/>
          <w:rFonts w:ascii="Sabon LT Std" w:hAnsi="Sabon LT Std"/>
          <w:sz w:val="20"/>
          <w:szCs w:val="20"/>
        </w:rPr>
        <w:t xml:space="preserve">. </w:t>
      </w:r>
    </w:p>
    <w:p w14:paraId="07547A0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043CB0F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89B1AD0" w14:textId="0152B6A7" w:rsidR="00234267" w:rsidRPr="0091297A" w:rsidRDefault="3DE31D85">
      <w:pPr>
        <w:pStyle w:val="Corps"/>
        <w:jc w:val="both"/>
        <w:rPr>
          <w:rFonts w:ascii="Sabon LT Std" w:hAnsi="Sabon LT Std"/>
          <w:sz w:val="20"/>
          <w:szCs w:val="20"/>
        </w:rPr>
      </w:pPr>
      <w:r w:rsidRPr="0091297A">
        <w:rPr>
          <w:rStyle w:val="Aucun"/>
          <w:rFonts w:ascii="Sabon LT Std" w:hAnsi="Sabon LT Std"/>
          <w:sz w:val="20"/>
          <w:szCs w:val="20"/>
        </w:rPr>
        <w:t xml:space="preserve">L’heure est aux festivités. Baume &amp; Mercier s’y associe avec joie à travers cette nouvelle pièce Clifton, qui témoigne de la sensibilité artistique avec laquelle elle désigne chaque moment fort et émouvant de la vie. </w:t>
      </w:r>
    </w:p>
    <w:sectPr w:rsidR="00234267" w:rsidRPr="0091297A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7409" w14:textId="77777777" w:rsidR="0091297A" w:rsidRDefault="0091297A">
      <w:r>
        <w:separator/>
      </w:r>
    </w:p>
  </w:endnote>
  <w:endnote w:type="continuationSeparator" w:id="0">
    <w:p w14:paraId="5DBFD1E0" w14:textId="77777777" w:rsidR="0091297A" w:rsidRDefault="0091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abon LT Std"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999E" w14:textId="77777777" w:rsidR="0091297A" w:rsidRDefault="0091297A">
      <w:r>
        <w:separator/>
      </w:r>
    </w:p>
  </w:footnote>
  <w:footnote w:type="continuationSeparator" w:id="0">
    <w:p w14:paraId="09F5288C" w14:textId="77777777" w:rsidR="0091297A" w:rsidRDefault="0091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D8E3" w14:textId="42B224AF" w:rsidR="0091297A" w:rsidRDefault="0091297A" w:rsidP="0091297A">
    <w:pPr>
      <w:pStyle w:val="En-tte"/>
      <w:jc w:val="center"/>
    </w:pPr>
    <w:r>
      <w:rPr>
        <w:noProof/>
      </w:rPr>
      <w:drawing>
        <wp:inline distT="0" distB="0" distL="0" distR="0" wp14:anchorId="0DE4F199" wp14:editId="23152944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459315" w14:textId="77777777" w:rsidR="00234267" w:rsidRDefault="002342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A80FE6"/>
    <w:rsid w:val="00234267"/>
    <w:rsid w:val="0091297A"/>
    <w:rsid w:val="00D75713"/>
    <w:rsid w:val="00E21DDB"/>
    <w:rsid w:val="3DE31D85"/>
    <w:rsid w:val="62A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6D3D"/>
  <w15:docId w15:val="{FC14D25C-C975-4841-AC98-6D4D146A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Lien">
    <w:name w:val="Lien"/>
    <w:rPr>
      <w:u w:val="single"/>
    </w:rPr>
  </w:style>
  <w:style w:type="character" w:customStyle="1" w:styleId="Hyperlink0">
    <w:name w:val="Hyperlink.0"/>
    <w:basedOn w:val="Lien"/>
    <w:rPr>
      <w:sz w:val="20"/>
      <w:szCs w:val="20"/>
      <w:u w:val="single"/>
    </w:rPr>
  </w:style>
  <w:style w:type="paragraph" w:styleId="En-tte">
    <w:name w:val="header"/>
    <w:basedOn w:val="Normal"/>
    <w:link w:val="En-tteCar"/>
    <w:uiPriority w:val="99"/>
    <w:unhideWhenUsed/>
    <w:rsid w:val="009129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297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129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297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ume-et-merci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DUMONT-GIRARD Clarisse (BEM-CH)</cp:lastModifiedBy>
  <cp:revision>2</cp:revision>
  <dcterms:created xsi:type="dcterms:W3CDTF">2025-11-11T13:15:00Z</dcterms:created>
  <dcterms:modified xsi:type="dcterms:W3CDTF">2025-11-11T13:48:00Z</dcterms:modified>
</cp:coreProperties>
</file>