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E89A9E" w14:textId="06E5D3ED" w:rsidR="00FF4B48" w:rsidRPr="00896CEF" w:rsidRDefault="004575C5" w:rsidP="008305E2">
      <w:pPr>
        <w:jc w:val="center"/>
        <w:rPr>
          <w:rFonts w:ascii="Times" w:hAnsi="Times"/>
          <w:b/>
          <w:bCs/>
          <w:sz w:val="32"/>
          <w:szCs w:val="32"/>
        </w:rPr>
      </w:pPr>
      <w:bookmarkStart w:id="0" w:name="_Hlk104809740"/>
      <w:r>
        <w:rPr>
          <w:b/>
          <w:sz w:val="40"/>
        </w:rPr>
        <w:t>E</w:t>
      </w:r>
      <w:r w:rsidR="009C63C7">
        <w:rPr>
          <w:b/>
          <w:sz w:val="40"/>
        </w:rPr>
        <w:t>spírito estival para os novos Riviera!</w:t>
      </w:r>
    </w:p>
    <w:p w14:paraId="76E0AB8C" w14:textId="51F5DC27" w:rsidR="00FF4B48" w:rsidRPr="00896CEF" w:rsidRDefault="00FF4B48" w:rsidP="003B5F18">
      <w:pPr>
        <w:pStyle w:val="NoSpacing"/>
        <w:jc w:val="both"/>
        <w:rPr>
          <w:rFonts w:ascii="Times" w:hAnsi="Times"/>
        </w:rPr>
      </w:pPr>
    </w:p>
    <w:p w14:paraId="600B9B4F" w14:textId="77777777" w:rsidR="00896CEF" w:rsidRPr="00896CEF" w:rsidRDefault="00896CEF" w:rsidP="003B5F18">
      <w:pPr>
        <w:pStyle w:val="NoSpacing"/>
        <w:jc w:val="both"/>
        <w:rPr>
          <w:rFonts w:ascii="Times" w:hAnsi="Times"/>
        </w:rPr>
      </w:pPr>
    </w:p>
    <w:p w14:paraId="4C42FE7E" w14:textId="798BDEF7" w:rsidR="00FF4B48" w:rsidRPr="00896CEF" w:rsidRDefault="00FF4B48" w:rsidP="003B5F18">
      <w:pPr>
        <w:pStyle w:val="NoSpacing"/>
        <w:jc w:val="both"/>
        <w:rPr>
          <w:rFonts w:ascii="Times" w:hAnsi="Times"/>
        </w:rPr>
      </w:pPr>
      <w:r>
        <w:rPr>
          <w:rFonts w:ascii="Times" w:hAnsi="Times"/>
        </w:rPr>
        <w:t xml:space="preserve">Ícone </w:t>
      </w:r>
      <w:proofErr w:type="spellStart"/>
      <w:r>
        <w:rPr>
          <w:rFonts w:ascii="Times" w:hAnsi="Times"/>
          <w:i/>
          <w:iCs/>
        </w:rPr>
        <w:t>lifestyle</w:t>
      </w:r>
      <w:proofErr w:type="spellEnd"/>
      <w:r>
        <w:rPr>
          <w:rFonts w:ascii="Times" w:hAnsi="Times"/>
        </w:rPr>
        <w:t xml:space="preserve"> da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o Riviera se veste este verão em azul radioso e vivo que ilumina seu mostrador. Em versão </w:t>
      </w:r>
      <w:proofErr w:type="spellStart"/>
      <w:r>
        <w:rPr>
          <w:rFonts w:ascii="Times" w:hAnsi="Times"/>
        </w:rPr>
        <w:t>Baumatic</w:t>
      </w:r>
      <w:proofErr w:type="spellEnd"/>
      <w:r>
        <w:rPr>
          <w:rFonts w:ascii="Times" w:hAnsi="Times"/>
        </w:rPr>
        <w:t xml:space="preserve"> e automático com 42 mm ou a quartzo com 36 mm, o Riviera redefine assim sua personalidade mediterrânea. Inspirado na arte de viver da Riviera francesa, é o relógio da elegância descontraída, símbolo de uma visão livre do requinte relojoeiro. Ele expressa o espírito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tanto na cidade como na praia.</w:t>
      </w:r>
    </w:p>
    <w:p w14:paraId="672C9A28" w14:textId="3522E7AB" w:rsidR="00FF4B48" w:rsidRPr="00896CEF" w:rsidRDefault="00FF4B48" w:rsidP="003B5F18">
      <w:pPr>
        <w:pStyle w:val="NoSpacing"/>
        <w:jc w:val="both"/>
        <w:rPr>
          <w:rFonts w:ascii="Times" w:hAnsi="Times"/>
        </w:rPr>
      </w:pPr>
    </w:p>
    <w:p w14:paraId="47C3D70D" w14:textId="4783CE73" w:rsidR="00806731" w:rsidRDefault="00FF4B48" w:rsidP="003B5F18">
      <w:pPr>
        <w:pStyle w:val="NoSpacing"/>
        <w:jc w:val="both"/>
        <w:rPr>
          <w:rFonts w:ascii="Times" w:hAnsi="Times"/>
        </w:rPr>
      </w:pPr>
      <w:r>
        <w:rPr>
          <w:rFonts w:ascii="Times" w:hAnsi="Times"/>
        </w:rPr>
        <w:t xml:space="preserve">Identificável imediatamente através de seu aro de doze abas, o relógio Riviera encarna o </w:t>
      </w:r>
      <w:r>
        <w:rPr>
          <w:rFonts w:ascii="Times" w:hAnsi="Times"/>
          <w:i/>
          <w:iCs/>
        </w:rPr>
        <w:t>savoir-faire</w:t>
      </w:r>
      <w:r>
        <w:rPr>
          <w:rFonts w:ascii="Times" w:hAnsi="Times"/>
        </w:rPr>
        <w:t xml:space="preserve"> da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em matéria de design e combinação de materiais, desde que foi criado em 1973.  Relançado no ano passado, ele conquistou os corações e os pulsos com sua silhueta de aço expressando uma visão de liberdade, uma elegância singular e um certo ideal de relojoaria. </w:t>
      </w:r>
    </w:p>
    <w:p w14:paraId="59607B41" w14:textId="77777777" w:rsidR="00BA6AB2" w:rsidRPr="00896CEF" w:rsidRDefault="00BA6AB2" w:rsidP="003B5F18">
      <w:pPr>
        <w:pStyle w:val="NoSpacing"/>
        <w:jc w:val="both"/>
        <w:rPr>
          <w:rFonts w:ascii="Times" w:hAnsi="Times"/>
        </w:rPr>
      </w:pPr>
    </w:p>
    <w:p w14:paraId="7A82A2E2" w14:textId="3C6ABE39" w:rsidR="00806731" w:rsidRPr="00896CEF" w:rsidRDefault="00806731" w:rsidP="003B5F18">
      <w:pPr>
        <w:pStyle w:val="NoSpacing"/>
        <w:jc w:val="both"/>
        <w:rPr>
          <w:rFonts w:ascii="Times" w:hAnsi="Times"/>
        </w:rPr>
      </w:pPr>
    </w:p>
    <w:p w14:paraId="4F861DB3" w14:textId="089F15F7" w:rsidR="008305E2" w:rsidRPr="00896CEF" w:rsidRDefault="00896CEF" w:rsidP="00896CEF">
      <w:pPr>
        <w:rPr>
          <w:rFonts w:ascii="Times" w:hAnsi="Times"/>
          <w:b/>
          <w:bCs/>
        </w:rPr>
      </w:pPr>
      <w:r>
        <w:rPr>
          <w:rFonts w:ascii="Times" w:hAnsi="Times"/>
          <w:b/>
          <w:noProof/>
        </w:rPr>
        <w:drawing>
          <wp:inline distT="0" distB="0" distL="0" distR="0" wp14:anchorId="4D697F25" wp14:editId="300F555A">
            <wp:extent cx="1832899" cy="252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b/>
          <w:noProof/>
        </w:rPr>
        <w:drawing>
          <wp:inline distT="0" distB="0" distL="0" distR="0" wp14:anchorId="69D6CADB" wp14:editId="25033E80">
            <wp:extent cx="1832899" cy="2520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iviera FY23 10688 FRONT_232080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2899" cy="2520000"/>
                    </a:xfrm>
                    <a:prstGeom prst="rect">
                      <a:avLst/>
                    </a:prstGeom>
                  </pic:spPr>
                </pic:pic>
              </a:graphicData>
            </a:graphic>
          </wp:inline>
        </w:drawing>
      </w:r>
      <w:r>
        <w:rPr>
          <w:rFonts w:ascii="Times" w:hAnsi="Times"/>
          <w:b/>
          <w:noProof/>
        </w:rPr>
        <w:drawing>
          <wp:inline distT="0" distB="0" distL="0" distR="0" wp14:anchorId="43D8CE15" wp14:editId="097D09C4">
            <wp:extent cx="1832906" cy="252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viera FY23 10689 FRONT_232080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906" cy="2520000"/>
                    </a:xfrm>
                    <a:prstGeom prst="rect">
                      <a:avLst/>
                    </a:prstGeom>
                  </pic:spPr>
                </pic:pic>
              </a:graphicData>
            </a:graphic>
          </wp:inline>
        </w:drawing>
      </w:r>
    </w:p>
    <w:p w14:paraId="72D55751" w14:textId="15004C82" w:rsidR="008305E2" w:rsidRPr="00BA6AB2" w:rsidRDefault="00BA6AB2" w:rsidP="00BA6AB2">
      <w:pPr>
        <w:ind w:firstLine="708"/>
        <w:rPr>
          <w:rFonts w:ascii="Times" w:hAnsi="Times"/>
          <w:bCs/>
          <w:i/>
        </w:rPr>
      </w:pPr>
      <w:r>
        <w:rPr>
          <w:rFonts w:ascii="Times" w:hAnsi="Times"/>
          <w:i/>
        </w:rPr>
        <w:t xml:space="preserve"> Riviera 10701</w:t>
      </w:r>
      <w:r>
        <w:rPr>
          <w:rFonts w:ascii="Times" w:hAnsi="Times"/>
          <w:i/>
        </w:rPr>
        <w:tab/>
      </w:r>
      <w:r>
        <w:rPr>
          <w:rFonts w:ascii="Times" w:hAnsi="Times"/>
          <w:i/>
        </w:rPr>
        <w:tab/>
        <w:t>Riviera 10688</w:t>
      </w:r>
      <w:r>
        <w:rPr>
          <w:rFonts w:ascii="Times" w:hAnsi="Times"/>
          <w:i/>
        </w:rPr>
        <w:tab/>
      </w:r>
      <w:r>
        <w:rPr>
          <w:rFonts w:ascii="Times" w:hAnsi="Times"/>
          <w:i/>
        </w:rPr>
        <w:tab/>
        <w:t xml:space="preserve">  </w:t>
      </w:r>
      <w:r>
        <w:rPr>
          <w:rFonts w:ascii="Times" w:hAnsi="Times"/>
          <w:i/>
        </w:rPr>
        <w:tab/>
        <w:t xml:space="preserve">   Riviera 10689</w:t>
      </w:r>
      <w:r>
        <w:rPr>
          <w:rFonts w:ascii="Times" w:hAnsi="Times"/>
          <w:i/>
        </w:rPr>
        <w:br w:type="page"/>
      </w:r>
    </w:p>
    <w:p w14:paraId="6C165E98" w14:textId="77777777" w:rsidR="00896CEF" w:rsidRPr="00896CEF" w:rsidRDefault="00896CEF">
      <w:pPr>
        <w:rPr>
          <w:rFonts w:ascii="Times" w:eastAsiaTheme="minorHAnsi" w:hAnsi="Times" w:cstheme="minorBidi"/>
          <w:b/>
          <w:bCs/>
          <w:lang w:eastAsia="en-US"/>
        </w:rPr>
      </w:pPr>
    </w:p>
    <w:p w14:paraId="66107170" w14:textId="72ACCEBD" w:rsidR="00806731" w:rsidRPr="00896CEF" w:rsidRDefault="00806731" w:rsidP="003B5F18">
      <w:pPr>
        <w:pStyle w:val="NoSpacing"/>
        <w:jc w:val="both"/>
        <w:rPr>
          <w:rFonts w:ascii="Times" w:hAnsi="Times"/>
          <w:b/>
          <w:bCs/>
        </w:rPr>
      </w:pPr>
      <w:r>
        <w:rPr>
          <w:rFonts w:ascii="Times" w:hAnsi="Times"/>
          <w:b/>
        </w:rPr>
        <w:t xml:space="preserve">Riviera </w:t>
      </w:r>
      <w:proofErr w:type="spellStart"/>
      <w:r>
        <w:rPr>
          <w:rFonts w:ascii="Times" w:hAnsi="Times"/>
          <w:b/>
        </w:rPr>
        <w:t>Baumatic</w:t>
      </w:r>
      <w:proofErr w:type="spellEnd"/>
      <w:r>
        <w:rPr>
          <w:rFonts w:ascii="Times" w:hAnsi="Times"/>
          <w:b/>
        </w:rPr>
        <w:t xml:space="preserve"> </w:t>
      </w:r>
      <w:r w:rsidR="00867A85">
        <w:rPr>
          <w:rFonts w:ascii="Times" w:hAnsi="Times"/>
          <w:b/>
        </w:rPr>
        <w:t xml:space="preserve">- </w:t>
      </w:r>
      <w:r>
        <w:rPr>
          <w:rFonts w:ascii="Times" w:hAnsi="Times"/>
          <w:b/>
        </w:rPr>
        <w:t>42 mm</w:t>
      </w:r>
      <w:r w:rsidR="00867A85">
        <w:rPr>
          <w:rFonts w:ascii="Times" w:hAnsi="Times"/>
          <w:b/>
        </w:rPr>
        <w:t>:</w:t>
      </w:r>
      <w:r>
        <w:rPr>
          <w:rFonts w:ascii="Times" w:hAnsi="Times"/>
          <w:b/>
        </w:rPr>
        <w:t xml:space="preserve"> </w:t>
      </w:r>
      <w:r w:rsidR="00867A85">
        <w:rPr>
          <w:rFonts w:ascii="Times" w:hAnsi="Times"/>
          <w:b/>
        </w:rPr>
        <w:t>O</w:t>
      </w:r>
      <w:r>
        <w:rPr>
          <w:rFonts w:ascii="Times" w:hAnsi="Times"/>
          <w:b/>
        </w:rPr>
        <w:t xml:space="preserve"> grande mergulho no azul</w:t>
      </w:r>
    </w:p>
    <w:p w14:paraId="73239EBC" w14:textId="35B48701" w:rsidR="00806731" w:rsidRPr="00896CEF" w:rsidRDefault="00896CEF" w:rsidP="003B5F18">
      <w:pPr>
        <w:pStyle w:val="NoSpacing"/>
        <w:jc w:val="both"/>
        <w:rPr>
          <w:rFonts w:ascii="Times" w:hAnsi="Times"/>
        </w:rPr>
      </w:pPr>
      <w:r>
        <w:rPr>
          <w:rFonts w:ascii="Times" w:hAnsi="Times"/>
          <w:noProof/>
        </w:rPr>
        <w:drawing>
          <wp:anchor distT="0" distB="0" distL="114300" distR="114300" simplePos="0" relativeHeight="251658240" behindDoc="0" locked="0" layoutInCell="1" allowOverlap="1" wp14:anchorId="5DA269C2" wp14:editId="5B921243">
            <wp:simplePos x="0" y="0"/>
            <wp:positionH relativeFrom="column">
              <wp:posOffset>-709930</wp:posOffset>
            </wp:positionH>
            <wp:positionV relativeFrom="paragraph">
              <wp:posOffset>191741</wp:posOffset>
            </wp:positionV>
            <wp:extent cx="3214370" cy="4419600"/>
            <wp:effectExtent l="0" t="0" r="5080" b="0"/>
            <wp:wrapThrough wrapText="bothSides">
              <wp:wrapPolygon edited="0">
                <wp:start x="0" y="0"/>
                <wp:lineTo x="0" y="21507"/>
                <wp:lineTo x="21506" y="21507"/>
                <wp:lineTo x="21506"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4370" cy="4419600"/>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p>
    <w:p w14:paraId="15A84B32" w14:textId="68204D3F" w:rsidR="00896CEF" w:rsidRDefault="00896CEF" w:rsidP="003B5F18">
      <w:pPr>
        <w:pStyle w:val="NoSpacing"/>
        <w:jc w:val="both"/>
        <w:rPr>
          <w:rFonts w:ascii="Times" w:hAnsi="Times"/>
        </w:rPr>
      </w:pPr>
    </w:p>
    <w:p w14:paraId="419C038A" w14:textId="1BF4B3F4" w:rsidR="002331A7" w:rsidRPr="00896CEF" w:rsidRDefault="0074551E" w:rsidP="00896CEF">
      <w:pPr>
        <w:pStyle w:val="NoSpacing"/>
        <w:jc w:val="both"/>
        <w:rPr>
          <w:rFonts w:ascii="Times" w:hAnsi="Times"/>
        </w:rPr>
      </w:pPr>
      <w:r>
        <w:rPr>
          <w:rFonts w:ascii="Times" w:hAnsi="Times"/>
        </w:rPr>
        <w:t xml:space="preserve">Este verão, o modelo emblemático da coleção - Riviera </w:t>
      </w:r>
      <w:proofErr w:type="spellStart"/>
      <w:r>
        <w:rPr>
          <w:rFonts w:ascii="Times" w:hAnsi="Times"/>
        </w:rPr>
        <w:t>Baumatic</w:t>
      </w:r>
      <w:proofErr w:type="spellEnd"/>
      <w:r>
        <w:rPr>
          <w:rFonts w:ascii="Times" w:hAnsi="Times"/>
        </w:rPr>
        <w:t xml:space="preserve"> 42 mm - aposta no azul, cor associada aos grandes espaços, ao horizonte infinito e à paixão pelo mar. Um azul forte e luminoso, símbolo de frescura e também de serenidade. Em versão </w:t>
      </w:r>
      <w:proofErr w:type="spellStart"/>
      <w:r>
        <w:rPr>
          <w:rFonts w:ascii="Times" w:hAnsi="Times"/>
        </w:rPr>
        <w:t>Baumatic</w:t>
      </w:r>
      <w:proofErr w:type="spellEnd"/>
      <w:r>
        <w:rPr>
          <w:rFonts w:ascii="Times" w:hAnsi="Times"/>
        </w:rPr>
        <w:t xml:space="preserve"> 42 mm, o novo Riviera mergulha em águas profundas com sutis evoluções técnicas e estéticas. Dotado de um mostrador em safira azul esfumado e de uma decoração </w:t>
      </w:r>
      <w:proofErr w:type="spellStart"/>
      <w:r>
        <w:rPr>
          <w:rFonts w:ascii="Times" w:hAnsi="Times"/>
          <w:i/>
          <w:iCs/>
        </w:rPr>
        <w:t>mesh</w:t>
      </w:r>
      <w:proofErr w:type="spellEnd"/>
      <w:r>
        <w:rPr>
          <w:rFonts w:ascii="Times" w:hAnsi="Times"/>
        </w:rPr>
        <w:t xml:space="preserve"> com notas náuticas, ele evoca imediatamente a perícia da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em design, sua preocupação pelas formas e seu desejo de ousar. Ele também exibe um certo número de especificidades que o diferenciam de outros modelos da coleção, entre as quais seus ponteiros perfurados, os quatro parafusos em aço microesferas, tratado com DLC preto, e o contrapeso de seu ponteiro dos segundos estilizado em forma do símbolo </w:t>
      </w:r>
      <w:proofErr w:type="spellStart"/>
      <w:r>
        <w:rPr>
          <w:rFonts w:ascii="Times" w:hAnsi="Times"/>
        </w:rPr>
        <w:t>Phi</w:t>
      </w:r>
      <w:proofErr w:type="spellEnd"/>
      <w:r>
        <w:rPr>
          <w:rFonts w:ascii="Times" w:hAnsi="Times"/>
        </w:rPr>
        <w:t xml:space="preserve">, tão caro à Maison. Sua caixa de aço em linhas esticadas e atléticas foi concebida para resistir à água até 100 metros de profundidade. Esportiva e sóbria, a menção Riviera aparece às 6 horas e </w:t>
      </w:r>
      <w:proofErr w:type="spellStart"/>
      <w:r>
        <w:rPr>
          <w:rFonts w:ascii="Times" w:hAnsi="Times"/>
        </w:rPr>
        <w:t>Baumatic</w:t>
      </w:r>
      <w:proofErr w:type="spellEnd"/>
      <w:r>
        <w:rPr>
          <w:rFonts w:ascii="Times" w:hAnsi="Times"/>
        </w:rPr>
        <w:t>, discreto, entre as 10 e as 11 horas.</w:t>
      </w:r>
    </w:p>
    <w:p w14:paraId="5EE04AF9" w14:textId="728C7D4F" w:rsidR="002331A7" w:rsidRPr="00896CEF" w:rsidRDefault="002331A7" w:rsidP="00896CEF">
      <w:pPr>
        <w:pStyle w:val="NoSpacing"/>
        <w:jc w:val="both"/>
        <w:rPr>
          <w:rFonts w:ascii="Times" w:hAnsi="Times"/>
        </w:rPr>
      </w:pPr>
    </w:p>
    <w:p w14:paraId="0C53C025" w14:textId="3126ABF2" w:rsidR="00896CEF" w:rsidRDefault="008C5A61" w:rsidP="00896CEF">
      <w:pPr>
        <w:pStyle w:val="NoSpacing"/>
        <w:jc w:val="both"/>
        <w:rPr>
          <w:rFonts w:ascii="Times" w:hAnsi="Times"/>
        </w:rPr>
      </w:pPr>
      <w:r>
        <w:rPr>
          <w:rFonts w:ascii="Times" w:hAnsi="Times"/>
        </w:rPr>
        <w:t xml:space="preserve">Nas laterais da caixa, um anel de alumínio azul e um filete colorido no centro de sua coroa adicionam um toque inesperado de tecnicidade recordando sutilmente a tonalidade do mostrador. O Riviera </w:t>
      </w:r>
      <w:proofErr w:type="spellStart"/>
      <w:r>
        <w:rPr>
          <w:rFonts w:ascii="Times" w:hAnsi="Times"/>
        </w:rPr>
        <w:t>Baumatic</w:t>
      </w:r>
      <w:proofErr w:type="spellEnd"/>
      <w:r>
        <w:rPr>
          <w:rFonts w:ascii="Times" w:hAnsi="Times"/>
        </w:rPr>
        <w:t xml:space="preserve"> 42 mm deste verão é impulsionado por um movimento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de desempenho comprovado com reserva de marcha de cinco dias, uma precisão de -</w:t>
      </w:r>
      <w:r w:rsidR="00CD00AF">
        <w:rPr>
          <w:rFonts w:ascii="Times" w:hAnsi="Times"/>
        </w:rPr>
        <w:t>5</w:t>
      </w:r>
      <w:r>
        <w:rPr>
          <w:rFonts w:ascii="Times" w:hAnsi="Times"/>
        </w:rPr>
        <w:t xml:space="preserve"> s/+</w:t>
      </w:r>
      <w:r w:rsidR="00CD00AF">
        <w:rPr>
          <w:rFonts w:ascii="Times" w:hAnsi="Times"/>
        </w:rPr>
        <w:t>10</w:t>
      </w:r>
      <w:bookmarkStart w:id="1" w:name="_GoBack"/>
      <w:bookmarkEnd w:id="1"/>
      <w:r>
        <w:rPr>
          <w:rFonts w:ascii="Times" w:hAnsi="Times"/>
        </w:rPr>
        <w:t xml:space="preserve"> s no dia-a-dia e uma proteção eficaz contra os campos magnéticos. Graças a uma reserva de marcha de 120 horas, este novo Riviera </w:t>
      </w:r>
      <w:proofErr w:type="spellStart"/>
      <w:r>
        <w:rPr>
          <w:rFonts w:ascii="Times" w:hAnsi="Times"/>
        </w:rPr>
        <w:t>Baumatic</w:t>
      </w:r>
      <w:proofErr w:type="spellEnd"/>
      <w:r>
        <w:rPr>
          <w:rFonts w:ascii="Times" w:hAnsi="Times"/>
        </w:rPr>
        <w:t xml:space="preserve"> se posiciona entre os maiores. Ele pode permanecer pousado em uma mesa de cabeceira de quinta à noite até terça de manhã sem perder sua cadência nem sua energia. Uma maneira de incitar à evasão, à viagem e à descoberta. Versátil, o novo Riviera </w:t>
      </w:r>
      <w:proofErr w:type="spellStart"/>
      <w:r>
        <w:rPr>
          <w:rFonts w:ascii="Times" w:hAnsi="Times"/>
        </w:rPr>
        <w:t>Baumatic</w:t>
      </w:r>
      <w:proofErr w:type="spellEnd"/>
      <w:r>
        <w:rPr>
          <w:rFonts w:ascii="Times" w:hAnsi="Times"/>
        </w:rPr>
        <w:t xml:space="preserve"> de 42 mm possui um bracelete integrado, permutável, em borracha azul com padrão de tecido. Sua concepção, nomeadamente a nível da sinuosidade de suas fixações, proporciona um porte muito confortável. </w:t>
      </w:r>
    </w:p>
    <w:p w14:paraId="699D227F" w14:textId="77777777" w:rsidR="00896CEF" w:rsidRDefault="00896CEF" w:rsidP="00896CEF">
      <w:pPr>
        <w:pStyle w:val="NoSpacing"/>
        <w:jc w:val="both"/>
        <w:rPr>
          <w:rFonts w:ascii="Times" w:hAnsi="Times"/>
        </w:rPr>
      </w:pPr>
    </w:p>
    <w:p w14:paraId="1D2FC764" w14:textId="59E49458" w:rsidR="0074551E" w:rsidRPr="00896CEF" w:rsidRDefault="00896CEF" w:rsidP="00896CEF">
      <w:pPr>
        <w:pStyle w:val="NoSpacing"/>
        <w:jc w:val="center"/>
        <w:rPr>
          <w:rFonts w:ascii="Times" w:hAnsi="Times"/>
        </w:rPr>
      </w:pPr>
      <w:r>
        <w:rPr>
          <w:rFonts w:ascii="Times" w:hAnsi="Times"/>
        </w:rPr>
        <w:t>***</w:t>
      </w:r>
      <w:r>
        <w:rPr>
          <w:rFonts w:ascii="Times" w:hAnsi="Times"/>
        </w:rPr>
        <w:br/>
      </w:r>
    </w:p>
    <w:p w14:paraId="5B3B9328" w14:textId="77777777" w:rsidR="008305E2" w:rsidRPr="00896CEF" w:rsidRDefault="008305E2">
      <w:pPr>
        <w:rPr>
          <w:rFonts w:ascii="Times" w:eastAsiaTheme="minorHAnsi" w:hAnsi="Times" w:cstheme="minorBidi"/>
          <w:b/>
          <w:bCs/>
        </w:rPr>
      </w:pPr>
      <w:r>
        <w:br w:type="page"/>
      </w:r>
    </w:p>
    <w:p w14:paraId="7624D8F5" w14:textId="14D35839" w:rsidR="00806731" w:rsidRPr="00896CEF" w:rsidRDefault="00806731" w:rsidP="003B5F18">
      <w:pPr>
        <w:pStyle w:val="NoSpacing"/>
        <w:jc w:val="both"/>
        <w:rPr>
          <w:rFonts w:ascii="Times" w:hAnsi="Times"/>
          <w:b/>
          <w:bCs/>
        </w:rPr>
      </w:pPr>
      <w:r>
        <w:rPr>
          <w:rFonts w:ascii="Times" w:hAnsi="Times"/>
          <w:b/>
        </w:rPr>
        <w:lastRenderedPageBreak/>
        <w:t>Riviera Quartzo</w:t>
      </w:r>
      <w:r w:rsidR="00867A85">
        <w:rPr>
          <w:rFonts w:ascii="Times" w:hAnsi="Times"/>
          <w:b/>
        </w:rPr>
        <w:t xml:space="preserve"> -</w:t>
      </w:r>
      <w:r>
        <w:rPr>
          <w:rFonts w:ascii="Times" w:hAnsi="Times"/>
          <w:b/>
        </w:rPr>
        <w:t xml:space="preserve"> 36 mm</w:t>
      </w:r>
      <w:r w:rsidR="00867A85">
        <w:rPr>
          <w:rFonts w:ascii="Times" w:hAnsi="Times"/>
          <w:b/>
        </w:rPr>
        <w:t>: U</w:t>
      </w:r>
      <w:r>
        <w:rPr>
          <w:rFonts w:ascii="Times" w:hAnsi="Times"/>
          <w:b/>
        </w:rPr>
        <w:t>m estilo chique e atemporal</w:t>
      </w:r>
    </w:p>
    <w:p w14:paraId="25FF9EF5" w14:textId="77777777" w:rsidR="004756D4" w:rsidRPr="00896CEF" w:rsidRDefault="004756D4" w:rsidP="003B5F18">
      <w:pPr>
        <w:pStyle w:val="NoSpacing"/>
        <w:jc w:val="both"/>
        <w:rPr>
          <w:rFonts w:ascii="Times" w:hAnsi="Times"/>
          <w:b/>
          <w:bCs/>
        </w:rPr>
      </w:pPr>
    </w:p>
    <w:p w14:paraId="5FA73F78" w14:textId="77777777" w:rsidR="00896CEF" w:rsidRDefault="00896CEF" w:rsidP="003B5F18">
      <w:pPr>
        <w:pStyle w:val="NoSpacing"/>
        <w:jc w:val="both"/>
        <w:rPr>
          <w:rFonts w:ascii="Times" w:hAnsi="Times"/>
        </w:rPr>
      </w:pPr>
      <w:r>
        <w:rPr>
          <w:rFonts w:ascii="Times" w:hAnsi="Times"/>
          <w:noProof/>
        </w:rPr>
        <w:drawing>
          <wp:anchor distT="0" distB="0" distL="114300" distR="114300" simplePos="0" relativeHeight="251660288" behindDoc="0" locked="0" layoutInCell="1" allowOverlap="1" wp14:anchorId="6C99BC91" wp14:editId="228DCCC4">
            <wp:simplePos x="0" y="0"/>
            <wp:positionH relativeFrom="column">
              <wp:posOffset>-634365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Pr>
          <w:rFonts w:ascii="Times" w:hAnsi="Times"/>
        </w:rPr>
        <w:t>Com o mesmo espírito descontraído e elegante, o novo Riviera 36 mm se libera de todos os códigos para surfar em sua liberdade. Com um diâmetro universal plebiscitado pelos estetas, ele se destina aos apreciadores de belos objetos que sabem desfrutar de seu tempo. Com uma caixa de aço polido e acetinado, seu aro dodecagonal emblemático, e um movimento a quartzo “</w:t>
      </w:r>
      <w:proofErr w:type="spellStart"/>
      <w:r>
        <w:rPr>
          <w:rFonts w:ascii="Times" w:hAnsi="Times"/>
        </w:rPr>
        <w:t>Swiss-made</w:t>
      </w:r>
      <w:proofErr w:type="spellEnd"/>
      <w:r>
        <w:rPr>
          <w:rFonts w:ascii="Times" w:hAnsi="Times"/>
        </w:rPr>
        <w:t xml:space="preserve">” com uma autonomia de 10 anos, o novo Riviera 36 mm não impressiona pelo seu visual, mas possui um charme discreto e uma personalidade singular. Seu bracelete de borracha, em tonalidades de azul com padrão de tecido se reconhece imediatamente graças à pequena etiqueta que retoma o logotipo </w:t>
      </w:r>
      <w:proofErr w:type="spellStart"/>
      <w:r>
        <w:rPr>
          <w:rFonts w:ascii="Times" w:hAnsi="Times"/>
        </w:rPr>
        <w:t>Phi</w:t>
      </w:r>
      <w:proofErr w:type="spellEnd"/>
      <w:r>
        <w:rPr>
          <w:rFonts w:ascii="Times" w:hAnsi="Times"/>
        </w:rPr>
        <w:t xml:space="preserve"> em seu centro, e a qual lhe confere um visual simultaneamente atemporal e desejável! O novo Riviera 36 mm “full blue” é uma peça de personalidade forte e equilibrada, evocadora de uma arte de viver contemporânea. Seu mostrador azul acetinado brilhante é uma janela que se abre a novos horizontes. Graças a um sistema de troca confiável e robusto, imaginado pela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xml:space="preserve">, o novo Riviera 36 mm pode mudar de bracelete conforme os desejos de seus proprietários simplesmente e sem ferramentas. </w:t>
      </w:r>
    </w:p>
    <w:p w14:paraId="20041201" w14:textId="77777777" w:rsidR="00896CEF" w:rsidRDefault="00896CEF" w:rsidP="003B5F18">
      <w:pPr>
        <w:pStyle w:val="NoSpacing"/>
        <w:jc w:val="both"/>
        <w:rPr>
          <w:rFonts w:ascii="Times" w:hAnsi="Times"/>
        </w:rPr>
      </w:pPr>
    </w:p>
    <w:p w14:paraId="6BD18686" w14:textId="77777777" w:rsidR="00896CEF" w:rsidRDefault="00896CEF" w:rsidP="00896CEF">
      <w:pPr>
        <w:pStyle w:val="NoSpacing"/>
        <w:jc w:val="center"/>
        <w:rPr>
          <w:rFonts w:ascii="Times" w:hAnsi="Times"/>
        </w:rPr>
      </w:pPr>
    </w:p>
    <w:p w14:paraId="6EA7D5E1" w14:textId="5733730C" w:rsidR="00F2637A" w:rsidRPr="00896CEF" w:rsidRDefault="00896CEF" w:rsidP="00896CEF">
      <w:pPr>
        <w:pStyle w:val="NoSpacing"/>
        <w:jc w:val="center"/>
        <w:rPr>
          <w:rFonts w:ascii="Times" w:hAnsi="Times"/>
        </w:rPr>
      </w:pPr>
      <w:r>
        <w:rPr>
          <w:rFonts w:ascii="Times" w:hAnsi="Times"/>
        </w:rPr>
        <w:t>***</w:t>
      </w:r>
    </w:p>
    <w:p w14:paraId="1E4F5367" w14:textId="77777777" w:rsidR="00F2637A" w:rsidRPr="00896CEF" w:rsidRDefault="00F2637A" w:rsidP="003B5F18">
      <w:pPr>
        <w:pStyle w:val="NoSpacing"/>
        <w:jc w:val="both"/>
        <w:rPr>
          <w:rFonts w:ascii="Times" w:hAnsi="Times"/>
        </w:rPr>
      </w:pPr>
    </w:p>
    <w:p w14:paraId="0850C5AD" w14:textId="77777777" w:rsidR="008305E2" w:rsidRPr="00896CEF" w:rsidRDefault="008305E2">
      <w:pPr>
        <w:rPr>
          <w:rFonts w:ascii="Times" w:eastAsiaTheme="minorHAnsi" w:hAnsi="Times" w:cstheme="minorBidi"/>
          <w:b/>
          <w:bCs/>
        </w:rPr>
      </w:pPr>
      <w:r>
        <w:br w:type="page"/>
      </w:r>
    </w:p>
    <w:p w14:paraId="1A911EB1" w14:textId="2520A124" w:rsidR="00806731" w:rsidRPr="00896CEF" w:rsidRDefault="00806731" w:rsidP="003B5F18">
      <w:pPr>
        <w:pStyle w:val="NoSpacing"/>
        <w:jc w:val="both"/>
        <w:rPr>
          <w:rFonts w:ascii="Times" w:hAnsi="Times"/>
          <w:b/>
          <w:bCs/>
        </w:rPr>
      </w:pPr>
      <w:r>
        <w:rPr>
          <w:rFonts w:ascii="Times" w:hAnsi="Times"/>
          <w:b/>
        </w:rPr>
        <w:lastRenderedPageBreak/>
        <w:t xml:space="preserve">Riviera Automático </w:t>
      </w:r>
      <w:r w:rsidR="00867A85">
        <w:rPr>
          <w:rFonts w:ascii="Times" w:hAnsi="Times"/>
          <w:b/>
        </w:rPr>
        <w:t xml:space="preserve">- </w:t>
      </w:r>
      <w:r>
        <w:rPr>
          <w:rFonts w:ascii="Times" w:hAnsi="Times"/>
          <w:b/>
        </w:rPr>
        <w:t xml:space="preserve">42 mm: </w:t>
      </w:r>
      <w:proofErr w:type="spellStart"/>
      <w:r>
        <w:rPr>
          <w:rFonts w:ascii="Times" w:hAnsi="Times"/>
          <w:b/>
        </w:rPr>
        <w:t>Baume</w:t>
      </w:r>
      <w:proofErr w:type="spellEnd"/>
      <w:r>
        <w:rPr>
          <w:rFonts w:ascii="Times" w:hAnsi="Times"/>
          <w:b/>
        </w:rPr>
        <w:t xml:space="preserve"> &amp; </w:t>
      </w:r>
      <w:proofErr w:type="spellStart"/>
      <w:r>
        <w:rPr>
          <w:rFonts w:ascii="Times" w:hAnsi="Times"/>
          <w:b/>
        </w:rPr>
        <w:t>Mercier</w:t>
      </w:r>
      <w:proofErr w:type="spellEnd"/>
      <w:r>
        <w:rPr>
          <w:rFonts w:ascii="Times" w:hAnsi="Times"/>
          <w:b/>
        </w:rPr>
        <w:t xml:space="preserve"> declina o bicolor</w:t>
      </w:r>
    </w:p>
    <w:p w14:paraId="4B3AE25F" w14:textId="77777777" w:rsidR="00806731" w:rsidRPr="00896CEF" w:rsidRDefault="00806731" w:rsidP="003B5F18">
      <w:pPr>
        <w:pStyle w:val="NoSpacing"/>
        <w:jc w:val="both"/>
        <w:rPr>
          <w:rFonts w:ascii="Times" w:hAnsi="Times"/>
        </w:rPr>
      </w:pPr>
    </w:p>
    <w:p w14:paraId="6F5EDC62" w14:textId="17EDAD88" w:rsidR="006F5D31" w:rsidRPr="00896CEF" w:rsidRDefault="00896CEF" w:rsidP="003B5F18">
      <w:pPr>
        <w:pStyle w:val="NoSpacing"/>
        <w:jc w:val="both"/>
        <w:rPr>
          <w:rFonts w:ascii="Times" w:hAnsi="Times"/>
        </w:rPr>
      </w:pPr>
      <w:r>
        <w:rPr>
          <w:rFonts w:ascii="Times" w:hAnsi="Times"/>
          <w:noProof/>
        </w:rPr>
        <w:drawing>
          <wp:anchor distT="0" distB="0" distL="114300" distR="114300" simplePos="0" relativeHeight="251662336" behindDoc="0" locked="0" layoutInCell="1" allowOverlap="1" wp14:anchorId="1F8FDAC3" wp14:editId="59EB9EE6">
            <wp:simplePos x="0" y="0"/>
            <wp:positionH relativeFrom="column">
              <wp:posOffset>-687705</wp:posOffset>
            </wp:positionH>
            <wp:positionV relativeFrom="paragraph">
              <wp:posOffset>12065</wp:posOffset>
            </wp:positionV>
            <wp:extent cx="3214370" cy="4418965"/>
            <wp:effectExtent l="0" t="0" r="5080" b="635"/>
            <wp:wrapThrough wrapText="bothSides">
              <wp:wrapPolygon edited="0">
                <wp:start x="0" y="0"/>
                <wp:lineTo x="0" y="21510"/>
                <wp:lineTo x="21506" y="21510"/>
                <wp:lineTo x="21506"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viera FY23 10701 FRONT_232477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4370" cy="4418965"/>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t xml:space="preserve">A terceira declinação da </w:t>
      </w:r>
      <w:r>
        <w:rPr>
          <w:rFonts w:ascii="Times" w:hAnsi="Times"/>
        </w:rPr>
        <w:t xml:space="preserve">coleção estival Riviera assenta novas bases de </w:t>
      </w:r>
      <w:proofErr w:type="spellStart"/>
      <w:r>
        <w:rPr>
          <w:rFonts w:ascii="Times" w:hAnsi="Times"/>
        </w:rPr>
        <w:t>lifestyle</w:t>
      </w:r>
      <w:proofErr w:type="spellEnd"/>
      <w:r>
        <w:rPr>
          <w:rFonts w:ascii="Times" w:hAnsi="Times"/>
        </w:rPr>
        <w:t xml:space="preserve"> para a </w:t>
      </w:r>
      <w:proofErr w:type="spellStart"/>
      <w:r>
        <w:rPr>
          <w:rFonts w:ascii="Times" w:hAnsi="Times"/>
        </w:rPr>
        <w:t>Baume</w:t>
      </w:r>
      <w:proofErr w:type="spellEnd"/>
      <w:r>
        <w:rPr>
          <w:rFonts w:ascii="Times" w:hAnsi="Times"/>
        </w:rPr>
        <w:t xml:space="preserve"> &amp; </w:t>
      </w:r>
      <w:proofErr w:type="spellStart"/>
      <w:r>
        <w:rPr>
          <w:rFonts w:ascii="Times" w:hAnsi="Times"/>
        </w:rPr>
        <w:t>Mercier</w:t>
      </w:r>
      <w:proofErr w:type="spellEnd"/>
      <w:r>
        <w:rPr>
          <w:rFonts w:ascii="Times" w:hAnsi="Times"/>
        </w:rPr>
        <w:t>, combinando duas cores, o azul e o verde. Fácil?  Não, não é nada fácil. A arte da diferença se define através dos pormenores. E ele são inúmeros neste relógio Riviera Automático, em aço, estanque até 100 metros, impulsionado por um movimento “</w:t>
      </w:r>
      <w:proofErr w:type="spellStart"/>
      <w:r>
        <w:rPr>
          <w:rFonts w:ascii="Times" w:hAnsi="Times"/>
        </w:rPr>
        <w:t>Swiss-made</w:t>
      </w:r>
      <w:proofErr w:type="spellEnd"/>
      <w:r>
        <w:rPr>
          <w:rFonts w:ascii="Times" w:hAnsi="Times"/>
        </w:rPr>
        <w:t xml:space="preserve">” de alto nível de desempenho.  Moderno e clássico, o mostrador é azul acetinado brilhante com vários níveis. Divertido, o ponteiro dos segundos, com um contrapeso em forma de símbolo </w:t>
      </w:r>
      <w:proofErr w:type="spellStart"/>
      <w:r>
        <w:rPr>
          <w:rFonts w:ascii="Times" w:hAnsi="Times"/>
        </w:rPr>
        <w:t>Phi</w:t>
      </w:r>
      <w:proofErr w:type="spellEnd"/>
      <w:r>
        <w:rPr>
          <w:rFonts w:ascii="Times" w:hAnsi="Times"/>
        </w:rPr>
        <w:t xml:space="preserve">, é verde. Com um diâmetro de 42 mm, sua caixa em aço beneficiou de acabamentos polido e acetinado, para capturar melhor a luz, e também ostenta quatro parafusos pretos, fixados no aro dodecagonal. A identidade bicolor deste modelo é ainda realçada em um bracelete integrado de borracha com padrão de tecido e decorado com duas bandas verdes e uma banda central azul. Detalhe derradeiro, o bracelete deste novo Riviera Automático 42 mm apresenta uma pequena etiqueta com o logotipo </w:t>
      </w:r>
      <w:proofErr w:type="spellStart"/>
      <w:r>
        <w:rPr>
          <w:rFonts w:ascii="Times" w:hAnsi="Times"/>
        </w:rPr>
        <w:t>Phi</w:t>
      </w:r>
      <w:proofErr w:type="spellEnd"/>
      <w:r>
        <w:rPr>
          <w:rFonts w:ascii="Times" w:hAnsi="Times"/>
        </w:rPr>
        <w:t xml:space="preserve">, em tecido cor turquesa e costurada no bracelete. O relógio esportivo chique por excelência para viver um verão inesquecível. </w:t>
      </w:r>
    </w:p>
    <w:bookmarkEnd w:id="0"/>
    <w:p w14:paraId="6816B21A" w14:textId="4E5F1A21" w:rsidR="00FF4B48" w:rsidRDefault="00FF4B48" w:rsidP="003B5F18">
      <w:pPr>
        <w:pStyle w:val="NoSpacing"/>
        <w:jc w:val="both"/>
        <w:rPr>
          <w:rFonts w:ascii="Times" w:hAnsi="Times"/>
        </w:rPr>
      </w:pPr>
    </w:p>
    <w:p w14:paraId="76DBE744" w14:textId="77777777" w:rsidR="00896CEF" w:rsidRDefault="00896CEF" w:rsidP="00896CEF">
      <w:pPr>
        <w:pStyle w:val="NoSpacing"/>
        <w:rPr>
          <w:rFonts w:ascii="Times" w:hAnsi="Times"/>
        </w:rPr>
      </w:pPr>
    </w:p>
    <w:p w14:paraId="65071208" w14:textId="77777777" w:rsidR="00896CEF" w:rsidRDefault="00896CEF" w:rsidP="00896CEF">
      <w:pPr>
        <w:pStyle w:val="NoSpacing"/>
        <w:rPr>
          <w:rFonts w:ascii="Times" w:hAnsi="Times"/>
        </w:rPr>
      </w:pPr>
    </w:p>
    <w:p w14:paraId="01134A56" w14:textId="77777777" w:rsidR="00896CEF" w:rsidRDefault="00896CEF" w:rsidP="00896CEF">
      <w:pPr>
        <w:pStyle w:val="NoSpacing"/>
        <w:rPr>
          <w:rFonts w:ascii="Times" w:hAnsi="Times"/>
        </w:rPr>
      </w:pPr>
    </w:p>
    <w:p w14:paraId="32032F99" w14:textId="5B4BAC06" w:rsidR="00896CEF" w:rsidRPr="00896CEF" w:rsidRDefault="00896CEF" w:rsidP="00896CEF">
      <w:pPr>
        <w:pStyle w:val="NoSpacing"/>
        <w:jc w:val="center"/>
        <w:rPr>
          <w:rFonts w:ascii="Times" w:hAnsi="Times"/>
        </w:rPr>
      </w:pPr>
      <w:r>
        <w:rPr>
          <w:rFonts w:ascii="Times" w:hAnsi="Times"/>
        </w:rPr>
        <w:t>***</w:t>
      </w:r>
    </w:p>
    <w:p w14:paraId="3CE4D66F" w14:textId="77777777" w:rsidR="00896CEF" w:rsidRPr="00896CEF" w:rsidRDefault="00896CEF" w:rsidP="003B5F18">
      <w:pPr>
        <w:pStyle w:val="NoSpacing"/>
        <w:jc w:val="both"/>
        <w:rPr>
          <w:rFonts w:ascii="Times" w:hAnsi="Times"/>
        </w:rPr>
      </w:pPr>
    </w:p>
    <w:sectPr w:rsidR="00896CEF" w:rsidRPr="00896CE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CE758" w14:textId="77777777" w:rsidR="009D3182" w:rsidRDefault="009D3182" w:rsidP="00FE1DFF">
      <w:r>
        <w:separator/>
      </w:r>
    </w:p>
  </w:endnote>
  <w:endnote w:type="continuationSeparator" w:id="0">
    <w:p w14:paraId="2484EBC2" w14:textId="77777777" w:rsidR="009D3182" w:rsidRDefault="009D3182" w:rsidP="00FE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2F5BE" w14:textId="656A00D9" w:rsidR="00867A85" w:rsidRPr="00867A85" w:rsidRDefault="00867A85" w:rsidP="00867A85">
    <w:pPr>
      <w:pStyle w:val="Footer"/>
      <w:jc w:val="center"/>
      <w:rPr>
        <w:i/>
        <w:iCs/>
        <w:lang w:val="fr-CH"/>
      </w:rPr>
    </w:pPr>
    <w:r w:rsidRPr="00867A85">
      <w:rPr>
        <w:i/>
        <w:iCs/>
        <w:lang w:val="fr-CH"/>
      </w:rPr>
      <w:t xml:space="preserve">Baume &amp; Mercier – Riviera 10688/10689/10701 </w:t>
    </w:r>
    <w:proofErr w:type="spellStart"/>
    <w:r w:rsidRPr="00867A85">
      <w:rPr>
        <w:i/>
        <w:iCs/>
        <w:lang w:val="fr-CH"/>
      </w:rPr>
      <w:t>Press</w:t>
    </w:r>
    <w:proofErr w:type="spellEnd"/>
    <w:r w:rsidRPr="00867A85">
      <w:rPr>
        <w:i/>
        <w:iCs/>
        <w:lang w:val="fr-CH"/>
      </w:rPr>
      <w:t xml:space="preserve"> Release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E2AD2" w14:textId="77777777" w:rsidR="009D3182" w:rsidRDefault="009D3182" w:rsidP="00FE1DFF">
      <w:r>
        <w:separator/>
      </w:r>
    </w:p>
  </w:footnote>
  <w:footnote w:type="continuationSeparator" w:id="0">
    <w:p w14:paraId="3D3D9B43" w14:textId="77777777" w:rsidR="009D3182" w:rsidRDefault="009D3182" w:rsidP="00FE1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32DA3" w14:textId="35F1337A" w:rsidR="00DA0BC3" w:rsidRDefault="00867A85" w:rsidP="00DA0BC3">
    <w:pPr>
      <w:pStyle w:val="Header"/>
      <w:jc w:val="center"/>
    </w:pPr>
    <w:r>
      <w:rPr>
        <w:noProof/>
      </w:rPr>
      <mc:AlternateContent>
        <mc:Choice Requires="wps">
          <w:drawing>
            <wp:anchor distT="0" distB="0" distL="114300" distR="114300" simplePos="0" relativeHeight="251659264" behindDoc="0" locked="0" layoutInCell="0" allowOverlap="1" wp14:anchorId="0150A199" wp14:editId="44EE75AE">
              <wp:simplePos x="0" y="0"/>
              <wp:positionH relativeFrom="page">
                <wp:posOffset>0</wp:posOffset>
              </wp:positionH>
              <wp:positionV relativeFrom="page">
                <wp:posOffset>190500</wp:posOffset>
              </wp:positionV>
              <wp:extent cx="7560310" cy="273050"/>
              <wp:effectExtent l="0" t="0" r="0" b="12700"/>
              <wp:wrapNone/>
              <wp:docPr id="9" name="MSIPCM2e8849c09383e9823fd3cdd8" descr="{&quot;HashCode&quot;:83188029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DBDC1B" w14:textId="15E80D1F" w:rsidR="00867A85" w:rsidRPr="00867A85" w:rsidRDefault="00867A85" w:rsidP="00867A85">
                          <w:pPr>
                            <w:rPr>
                              <w:rFonts w:ascii="Calibri" w:hAnsi="Calibri" w:cs="Calibri"/>
                              <w:color w:val="000000"/>
                              <w:sz w:val="20"/>
                            </w:rPr>
                          </w:pPr>
                          <w:r w:rsidRPr="00867A85">
                            <w:rPr>
                              <w:rFonts w:ascii="Calibri" w:hAnsi="Calibri" w:cs="Calibri"/>
                              <w:color w:val="000000"/>
                              <w:sz w:val="20"/>
                            </w:rPr>
                            <w:t xml:space="preserve">General </w:t>
                          </w:r>
                          <w:proofErr w:type="spellStart"/>
                          <w:r w:rsidRPr="00867A85">
                            <w:rPr>
                              <w:rFonts w:ascii="Calibri" w:hAnsi="Calibri" w:cs="Calibri"/>
                              <w:color w:val="000000"/>
                              <w:sz w:val="20"/>
                            </w:rPr>
                            <w:t>Information</w:t>
                          </w:r>
                          <w:proofErr w:type="spellEnd"/>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150A199" id="_x0000_t202" coordsize="21600,21600" o:spt="202" path="m,l,21600r21600,l21600,xe">
              <v:stroke joinstyle="miter"/>
              <v:path gradientshapeok="t" o:connecttype="rect"/>
            </v:shapetype>
            <v:shape id="MSIPCM2e8849c09383e9823fd3cdd8" o:spid="_x0000_s1026" type="#_x0000_t202" alt="{&quot;HashCode&quot;:831880294,&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" o:allowincell="f" filled="f" stroked="f" strokeweight=".5pt">
              <v:textbox inset="20pt,0,,0">
                <w:txbxContent>
                  <w:p w14:paraId="6BDBDC1B" w14:textId="15E80D1F" w:rsidR="00867A85" w:rsidRPr="00867A85" w:rsidRDefault="00867A85" w:rsidP="00867A85">
                    <w:pPr>
                      <w:rPr>
                        <w:rFonts w:ascii="Calibri" w:hAnsi="Calibri" w:cs="Calibri"/>
                        <w:color w:val="000000"/>
                        <w:sz w:val="20"/>
                      </w:rPr>
                    </w:pPr>
                    <w:r w:rsidRPr="00867A85">
                      <w:rPr>
                        <w:rFonts w:ascii="Calibri" w:hAnsi="Calibri" w:cs="Calibri"/>
                        <w:color w:val="000000"/>
                        <w:sz w:val="20"/>
                      </w:rPr>
                      <w:t xml:space="preserve">General </w:t>
                    </w:r>
                    <w:proofErr w:type="spellStart"/>
                    <w:r w:rsidRPr="00867A85">
                      <w:rPr>
                        <w:rFonts w:ascii="Calibri" w:hAnsi="Calibri" w:cs="Calibri"/>
                        <w:color w:val="000000"/>
                        <w:sz w:val="20"/>
                      </w:rPr>
                      <w:t>Information</w:t>
                    </w:r>
                    <w:proofErr w:type="spellEnd"/>
                  </w:p>
                </w:txbxContent>
              </v:textbox>
              <w10:wrap anchorx="page" anchory="page"/>
            </v:shape>
          </w:pict>
        </mc:Fallback>
      </mc:AlternateContent>
    </w:r>
    <w:r w:rsidR="001D0766">
      <w:rPr>
        <w:noProof/>
      </w:rPr>
      <w:drawing>
        <wp:inline distT="0" distB="0" distL="0" distR="0" wp14:anchorId="69830027" wp14:editId="120080F0">
          <wp:extent cx="2105025" cy="625475"/>
          <wp:effectExtent l="0" t="0" r="952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25475"/>
                  </a:xfrm>
                  <a:prstGeom prst="rect">
                    <a:avLst/>
                  </a:prstGeom>
                  <a:noFill/>
                  <a:ln>
                    <a:noFill/>
                  </a:ln>
                </pic:spPr>
              </pic:pic>
            </a:graphicData>
          </a:graphic>
        </wp:inline>
      </w:drawing>
    </w:r>
  </w:p>
  <w:p w14:paraId="3389171E" w14:textId="2D48A461" w:rsidR="008305E2" w:rsidRDefault="008305E2" w:rsidP="00DA0BC3">
    <w:pPr>
      <w:pStyle w:val="Header"/>
      <w:jc w:val="center"/>
    </w:pPr>
  </w:p>
  <w:p w14:paraId="56D6E5D8" w14:textId="77777777" w:rsidR="008305E2" w:rsidRDefault="008305E2" w:rsidP="00DA0BC3">
    <w:pPr>
      <w:pStyle w:val="Header"/>
      <w:jc w:val="center"/>
    </w:pPr>
  </w:p>
  <w:p w14:paraId="749E52F5" w14:textId="21D3D445" w:rsidR="00FE1DFF" w:rsidRDefault="00FE1D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F20B4"/>
    <w:multiLevelType w:val="multilevel"/>
    <w:tmpl w:val="C308BB5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B48"/>
    <w:rsid w:val="00032092"/>
    <w:rsid w:val="00076F10"/>
    <w:rsid w:val="00087656"/>
    <w:rsid w:val="000C582D"/>
    <w:rsid w:val="000D6435"/>
    <w:rsid w:val="000D7894"/>
    <w:rsid w:val="00144FA2"/>
    <w:rsid w:val="00187347"/>
    <w:rsid w:val="00194349"/>
    <w:rsid w:val="00196892"/>
    <w:rsid w:val="001C5269"/>
    <w:rsid w:val="001D0766"/>
    <w:rsid w:val="00207134"/>
    <w:rsid w:val="00210AD3"/>
    <w:rsid w:val="00213B30"/>
    <w:rsid w:val="002331A7"/>
    <w:rsid w:val="002422C7"/>
    <w:rsid w:val="002707C0"/>
    <w:rsid w:val="002B5688"/>
    <w:rsid w:val="002E2C79"/>
    <w:rsid w:val="003061B2"/>
    <w:rsid w:val="00311D4A"/>
    <w:rsid w:val="00321950"/>
    <w:rsid w:val="00334200"/>
    <w:rsid w:val="00373E3F"/>
    <w:rsid w:val="003B38DA"/>
    <w:rsid w:val="003B5F18"/>
    <w:rsid w:val="003C65DE"/>
    <w:rsid w:val="003D6A75"/>
    <w:rsid w:val="003F0D39"/>
    <w:rsid w:val="004076AD"/>
    <w:rsid w:val="004575C5"/>
    <w:rsid w:val="004756D4"/>
    <w:rsid w:val="004820E6"/>
    <w:rsid w:val="004829B2"/>
    <w:rsid w:val="004E23EB"/>
    <w:rsid w:val="00503F91"/>
    <w:rsid w:val="0056174A"/>
    <w:rsid w:val="00567BAD"/>
    <w:rsid w:val="005866FF"/>
    <w:rsid w:val="005A424F"/>
    <w:rsid w:val="005C6D2D"/>
    <w:rsid w:val="0060631E"/>
    <w:rsid w:val="006118B4"/>
    <w:rsid w:val="006275F1"/>
    <w:rsid w:val="00637A9A"/>
    <w:rsid w:val="00637C9C"/>
    <w:rsid w:val="00683610"/>
    <w:rsid w:val="006A1FDD"/>
    <w:rsid w:val="006D45EE"/>
    <w:rsid w:val="006F5D31"/>
    <w:rsid w:val="00722965"/>
    <w:rsid w:val="00726BA0"/>
    <w:rsid w:val="0074551E"/>
    <w:rsid w:val="00757FDF"/>
    <w:rsid w:val="00794D28"/>
    <w:rsid w:val="007A055C"/>
    <w:rsid w:val="00802C94"/>
    <w:rsid w:val="008051F3"/>
    <w:rsid w:val="00806731"/>
    <w:rsid w:val="008305E2"/>
    <w:rsid w:val="00867A85"/>
    <w:rsid w:val="00896CEF"/>
    <w:rsid w:val="008A047D"/>
    <w:rsid w:val="008B44EA"/>
    <w:rsid w:val="008C417E"/>
    <w:rsid w:val="008C5A61"/>
    <w:rsid w:val="00920FED"/>
    <w:rsid w:val="0093594A"/>
    <w:rsid w:val="00977F87"/>
    <w:rsid w:val="009808AA"/>
    <w:rsid w:val="009867B2"/>
    <w:rsid w:val="009C63C7"/>
    <w:rsid w:val="009D3182"/>
    <w:rsid w:val="009E51D7"/>
    <w:rsid w:val="009F7C76"/>
    <w:rsid w:val="00A17F11"/>
    <w:rsid w:val="00A410B1"/>
    <w:rsid w:val="00A629A6"/>
    <w:rsid w:val="00A811BF"/>
    <w:rsid w:val="00B15037"/>
    <w:rsid w:val="00BA6AB2"/>
    <w:rsid w:val="00BA6F86"/>
    <w:rsid w:val="00BB7C8E"/>
    <w:rsid w:val="00BE2FA6"/>
    <w:rsid w:val="00C2389D"/>
    <w:rsid w:val="00C47C8C"/>
    <w:rsid w:val="00C60DE8"/>
    <w:rsid w:val="00C8654B"/>
    <w:rsid w:val="00CB1FC4"/>
    <w:rsid w:val="00CD00AF"/>
    <w:rsid w:val="00CD68FC"/>
    <w:rsid w:val="00CE102A"/>
    <w:rsid w:val="00CE3837"/>
    <w:rsid w:val="00D11593"/>
    <w:rsid w:val="00D25A4E"/>
    <w:rsid w:val="00D62B6B"/>
    <w:rsid w:val="00D7484B"/>
    <w:rsid w:val="00D87312"/>
    <w:rsid w:val="00DA0BC3"/>
    <w:rsid w:val="00DC1085"/>
    <w:rsid w:val="00DD6CC7"/>
    <w:rsid w:val="00E0012A"/>
    <w:rsid w:val="00E74578"/>
    <w:rsid w:val="00EB669B"/>
    <w:rsid w:val="00F24CE5"/>
    <w:rsid w:val="00F2637A"/>
    <w:rsid w:val="00F27CBA"/>
    <w:rsid w:val="00F813E4"/>
    <w:rsid w:val="00F905F7"/>
    <w:rsid w:val="00FB1092"/>
    <w:rsid w:val="00FB463A"/>
    <w:rsid w:val="00FE1DFF"/>
    <w:rsid w:val="00FF4B4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A0F35"/>
  <w15:chartTrackingRefBased/>
  <w15:docId w15:val="{2BB54D19-BD37-5148-A732-4DBFC3821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551E"/>
    <w:rPr>
      <w:rFonts w:ascii="Times New Roman" w:eastAsia="Times New Roman" w:hAnsi="Times New Roman" w:cs="Times New Roman"/>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6785961181msonormal">
    <w:name w:val="yiv6785961181msonormal"/>
    <w:basedOn w:val="Normal"/>
    <w:rsid w:val="00FF4B48"/>
    <w:pPr>
      <w:spacing w:before="100" w:beforeAutospacing="1" w:after="100" w:afterAutospacing="1"/>
    </w:pPr>
  </w:style>
  <w:style w:type="paragraph" w:customStyle="1" w:styleId="yiv6785961181msolistparagraph">
    <w:name w:val="yiv6785961181msolistparagraph"/>
    <w:basedOn w:val="Normal"/>
    <w:rsid w:val="00FF4B48"/>
    <w:pPr>
      <w:spacing w:before="100" w:beforeAutospacing="1" w:after="100" w:afterAutospacing="1"/>
    </w:pPr>
  </w:style>
  <w:style w:type="paragraph" w:styleId="NoSpacing">
    <w:name w:val="No Spacing"/>
    <w:uiPriority w:val="1"/>
    <w:qFormat/>
    <w:rsid w:val="00FF4B48"/>
  </w:style>
  <w:style w:type="character" w:customStyle="1" w:styleId="hgkelc">
    <w:name w:val="hgkelc"/>
    <w:basedOn w:val="DefaultParagraphFont"/>
    <w:rsid w:val="0074551E"/>
  </w:style>
  <w:style w:type="paragraph" w:styleId="Header">
    <w:name w:val="header"/>
    <w:basedOn w:val="Normal"/>
    <w:link w:val="HeaderChar"/>
    <w:uiPriority w:val="99"/>
    <w:unhideWhenUsed/>
    <w:rsid w:val="00FE1DFF"/>
    <w:pPr>
      <w:tabs>
        <w:tab w:val="center" w:pos="4536"/>
        <w:tab w:val="right" w:pos="9072"/>
      </w:tabs>
    </w:pPr>
  </w:style>
  <w:style w:type="character" w:customStyle="1" w:styleId="HeaderChar">
    <w:name w:val="Header Char"/>
    <w:basedOn w:val="DefaultParagraphFont"/>
    <w:link w:val="Header"/>
    <w:uiPriority w:val="99"/>
    <w:rsid w:val="00FE1DFF"/>
    <w:rPr>
      <w:rFonts w:ascii="Times New Roman" w:eastAsia="Times New Roman" w:hAnsi="Times New Roman" w:cs="Times New Roman"/>
      <w:lang w:eastAsia="fr-FR"/>
    </w:rPr>
  </w:style>
  <w:style w:type="paragraph" w:styleId="Footer">
    <w:name w:val="footer"/>
    <w:basedOn w:val="Normal"/>
    <w:link w:val="FooterChar"/>
    <w:uiPriority w:val="99"/>
    <w:unhideWhenUsed/>
    <w:rsid w:val="00FE1DFF"/>
    <w:pPr>
      <w:tabs>
        <w:tab w:val="center" w:pos="4536"/>
        <w:tab w:val="right" w:pos="9072"/>
      </w:tabs>
    </w:pPr>
  </w:style>
  <w:style w:type="character" w:customStyle="1" w:styleId="FooterChar">
    <w:name w:val="Footer Char"/>
    <w:basedOn w:val="DefaultParagraphFont"/>
    <w:link w:val="Footer"/>
    <w:uiPriority w:val="99"/>
    <w:rsid w:val="00FE1DFF"/>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34993">
      <w:bodyDiv w:val="1"/>
      <w:marLeft w:val="0"/>
      <w:marRight w:val="0"/>
      <w:marTop w:val="0"/>
      <w:marBottom w:val="0"/>
      <w:divBdr>
        <w:top w:val="none" w:sz="0" w:space="0" w:color="auto"/>
        <w:left w:val="none" w:sz="0" w:space="0" w:color="auto"/>
        <w:bottom w:val="none" w:sz="0" w:space="0" w:color="auto"/>
        <w:right w:val="none" w:sz="0" w:space="0" w:color="auto"/>
      </w:divBdr>
    </w:div>
    <w:div w:id="145096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819</Words>
  <Characters>4673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Miquel</dc:creator>
  <cp:keywords/>
  <dc:description/>
  <cp:lastModifiedBy>CRÉMER Bhélia (BEM-CH)</cp:lastModifiedBy>
  <cp:revision>5</cp:revision>
  <dcterms:created xsi:type="dcterms:W3CDTF">2022-06-01T13:32:00Z</dcterms:created>
  <dcterms:modified xsi:type="dcterms:W3CDTF">2024-05-21T14:50:00Z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8a14748-72d4-4075-91da-a3aef68197d4_Enabled">
    <vt:lpwstr>true</vt:lpwstr>
  </property>
  <property fmtid="{D5CDD505-2E9C-101B-9397-08002B2CF9AE}" pid="3" name="MSIP_Label_98a14748-72d4-4075-91da-a3aef68197d4_SetDate">
    <vt:lpwstr>2022-06-13T12:25:45Z</vt:lpwstr>
  </property>
  <property fmtid="{D5CDD505-2E9C-101B-9397-08002B2CF9AE}" pid="4" name="MSIP_Label_98a14748-72d4-4075-91da-a3aef68197d4_Method">
    <vt:lpwstr>Standard</vt:lpwstr>
  </property>
  <property fmtid="{D5CDD505-2E9C-101B-9397-08002B2CF9AE}" pid="5" name="MSIP_Label_98a14748-72d4-4075-91da-a3aef68197d4_Name">
    <vt:lpwstr>Internal</vt:lpwstr>
  </property>
  <property fmtid="{D5CDD505-2E9C-101B-9397-08002B2CF9AE}" pid="6" name="MSIP_Label_98a14748-72d4-4075-91da-a3aef68197d4_SiteId">
    <vt:lpwstr>94b3f1b2-8b3a-49e3-ba33-8b8fb6d18361</vt:lpwstr>
  </property>
  <property fmtid="{D5CDD505-2E9C-101B-9397-08002B2CF9AE}" pid="7" name="MSIP_Label_98a14748-72d4-4075-91da-a3aef68197d4_ActionId">
    <vt:lpwstr>51d6f310-1ef1-4dbf-afa7-52b32725118f</vt:lpwstr>
  </property>
  <property fmtid="{D5CDD505-2E9C-101B-9397-08002B2CF9AE}" pid="8" name="MSIP_Label_98a14748-72d4-4075-91da-a3aef68197d4_ContentBits">
    <vt:lpwstr>1</vt:lpwstr>
  </property>
</Properties>
</file>