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9871" w14:textId="77777777" w:rsidR="0091297A" w:rsidRDefault="0091297A">
      <w:pPr>
        <w:pStyle w:val="Corps"/>
        <w:jc w:val="center"/>
        <w:rPr>
          <w:rStyle w:val="Aucun"/>
          <w:rFonts w:ascii="Montserrat Medium" w:hAnsi="Montserrat Medium"/>
          <w:b/>
          <w:bCs/>
          <w:spacing w:val="20"/>
          <w:sz w:val="24"/>
          <w:szCs w:val="24"/>
        </w:rPr>
      </w:pPr>
      <w:r>
        <w:rPr>
          <w:rStyle w:val="Aucun"/>
          <w:rFonts w:ascii="Montserrat Medium" w:hAnsi="Montserrat Medium"/>
          <w:b/>
          <w:bCs/>
          <w:sz w:val="24"/>
          <w:szCs w:val="24"/>
          <w:lang w:val="it"/>
        </w:rPr>
        <w:t xml:space="preserve">LA COLLEZIONE CLIFTON DI BAUME &amp; MERCIER </w:t>
      </w:r>
    </w:p>
    <w:p w14:paraId="488EFA49" w14:textId="08145F8F" w:rsidR="00234267" w:rsidRPr="0091297A" w:rsidRDefault="0091297A">
      <w:pPr>
        <w:pStyle w:val="Corps"/>
        <w:jc w:val="center"/>
        <w:rPr>
          <w:rStyle w:val="Aucun"/>
          <w:rFonts w:ascii="Montserrat Medium" w:hAnsi="Montserrat Medium"/>
          <w:spacing w:val="20"/>
          <w:sz w:val="24"/>
          <w:szCs w:val="24"/>
        </w:rPr>
      </w:pPr>
      <w:r>
        <w:rPr>
          <w:rStyle w:val="Aucun"/>
          <w:rFonts w:ascii="Montserrat Medium" w:hAnsi="Montserrat Medium"/>
          <w:b/>
          <w:bCs/>
          <w:sz w:val="24"/>
          <w:szCs w:val="24"/>
          <w:lang w:val="it"/>
        </w:rPr>
        <w:t>CELEBRA IL CAPODANNO CINESE</w:t>
      </w:r>
      <w:r>
        <w:rPr>
          <w:rStyle w:val="Aucun"/>
          <w:rFonts w:ascii="Montserrat Medium" w:hAnsi="Montserrat Medium"/>
          <w:sz w:val="24"/>
          <w:szCs w:val="24"/>
          <w:lang w:val="it"/>
        </w:rPr>
        <w:t xml:space="preserve"> </w:t>
      </w:r>
    </w:p>
    <w:p w14:paraId="45FB0818" w14:textId="77777777" w:rsidR="00234267" w:rsidRDefault="00234267">
      <w:pPr>
        <w:pStyle w:val="Corps"/>
        <w:jc w:val="both"/>
        <w:rPr>
          <w:rStyle w:val="Aucun"/>
          <w:sz w:val="20"/>
          <w:szCs w:val="20"/>
        </w:rPr>
      </w:pPr>
    </w:p>
    <w:p w14:paraId="5B3CF0F3" w14:textId="77777777" w:rsidR="0091297A" w:rsidRDefault="0091297A">
      <w:pPr>
        <w:pStyle w:val="Corps"/>
        <w:jc w:val="both"/>
        <w:rPr>
          <w:rStyle w:val="Aucun"/>
          <w:sz w:val="20"/>
          <w:szCs w:val="20"/>
        </w:rPr>
      </w:pPr>
    </w:p>
    <w:p w14:paraId="049F31CB" w14:textId="77777777" w:rsidR="00234267" w:rsidRDefault="00234267">
      <w:pPr>
        <w:pStyle w:val="Corps"/>
        <w:jc w:val="both"/>
        <w:rPr>
          <w:rStyle w:val="Aucun"/>
          <w:sz w:val="20"/>
          <w:szCs w:val="20"/>
        </w:rPr>
      </w:pPr>
    </w:p>
    <w:p w14:paraId="12B4A909" w14:textId="2530A36D" w:rsidR="00234267" w:rsidRPr="0091297A" w:rsidRDefault="0091297A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/>
          <w:b/>
          <w:bCs/>
          <w:sz w:val="20"/>
          <w:szCs w:val="20"/>
          <w:lang w:val="it"/>
        </w:rPr>
        <w:t xml:space="preserve">Baume &amp; Mercier celebra il Capodanno cinese, che </w:t>
      </w:r>
      <w:r w:rsidR="006B2E13">
        <w:rPr>
          <w:rFonts w:ascii="Sabon LT Std" w:hAnsi="Sabon LT Std"/>
          <w:b/>
          <w:bCs/>
          <w:sz w:val="20"/>
          <w:szCs w:val="20"/>
          <w:lang w:val="it"/>
        </w:rPr>
        <w:t xml:space="preserve">avrà inizio martedì </w:t>
      </w:r>
      <w:r>
        <w:rPr>
          <w:rFonts w:ascii="Sabon LT Std" w:hAnsi="Sabon LT Std"/>
          <w:b/>
          <w:bCs/>
          <w:sz w:val="20"/>
          <w:szCs w:val="20"/>
          <w:lang w:val="it"/>
        </w:rPr>
        <w:t>il 17 febbraio 2026</w:t>
      </w:r>
      <w:r>
        <w:rPr>
          <w:rFonts w:ascii="Sabon LT Std" w:hAnsi="Sabon LT Std"/>
          <w:sz w:val="20"/>
          <w:szCs w:val="20"/>
          <w:lang w:val="it"/>
        </w:rPr>
        <w:t>.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L'anno del Cavallo di fuoco, segno zodiacale protagonista, ha ispirato un'edizione esclusiva della collezione Clifton  (Clifton 10839), limitata a 100 </w:t>
      </w:r>
      <w:r w:rsidR="006B2E13">
        <w:rPr>
          <w:rFonts w:ascii="Sabon LT Std" w:hAnsi="Sabon LT Std"/>
          <w:b/>
          <w:bCs/>
          <w:sz w:val="20"/>
          <w:szCs w:val="20"/>
          <w:lang w:val="it"/>
        </w:rPr>
        <w:t xml:space="preserve">esemplari </w:t>
      </w:r>
      <w:r>
        <w:rPr>
          <w:rFonts w:ascii="Sabon LT Std" w:hAnsi="Sabon LT Std"/>
          <w:b/>
          <w:bCs/>
          <w:sz w:val="20"/>
          <w:szCs w:val="20"/>
          <w:lang w:val="it"/>
        </w:rPr>
        <w:t>e disponibile da</w:t>
      </w:r>
      <w:r w:rsidR="006B2E13">
        <w:rPr>
          <w:rFonts w:ascii="Sabon LT Std" w:hAnsi="Sabon LT Std"/>
          <w:b/>
          <w:bCs/>
          <w:sz w:val="20"/>
          <w:szCs w:val="20"/>
          <w:lang w:val="it"/>
        </w:rPr>
        <w:t>lla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fine </w:t>
      </w:r>
      <w:r w:rsidR="006B2E13">
        <w:rPr>
          <w:rFonts w:ascii="Sabon LT Std" w:hAnsi="Sabon LT Std"/>
          <w:b/>
          <w:bCs/>
          <w:sz w:val="20"/>
          <w:szCs w:val="20"/>
          <w:lang w:val="it"/>
        </w:rPr>
        <w:t xml:space="preserve">di 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novembre. Simbolo di libertà e di energia, un maestoso cavallo, che rappresenta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>i giorni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pari, sembra galoppare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>lungo l’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ampi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>a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>finestrella del</w:t>
      </w:r>
      <w:r w:rsidR="00D0787C">
        <w:rPr>
          <w:rFonts w:ascii="Sabon LT Std" w:hAnsi="Sabon LT Std"/>
          <w:b/>
          <w:bCs/>
          <w:sz w:val="20"/>
          <w:szCs w:val="20"/>
          <w:lang w:val="it"/>
        </w:rPr>
        <w:t>la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 xml:space="preserve"> 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data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 xml:space="preserve">posizionata 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a ore 6, portando con sé i numeri arabi e i caratteri cinesi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>dei giorni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dispari. I dettagli dorati </w:t>
      </w:r>
      <w:r w:rsidR="006B2E13">
        <w:rPr>
          <w:rFonts w:ascii="Sabon LT Std" w:hAnsi="Sabon LT Std"/>
          <w:b/>
          <w:bCs/>
          <w:sz w:val="20"/>
          <w:szCs w:val="20"/>
          <w:lang w:val="it"/>
        </w:rPr>
        <w:t xml:space="preserve">illuminano 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il quadrante e giocano su un armonioso contrasto cromatico, come il rosso acceso che impreziosisce il retro del cinturino. </w:t>
      </w:r>
    </w:p>
    <w:p w14:paraId="53128261" w14:textId="4BF47949" w:rsidR="00234267" w:rsidRPr="0091297A" w:rsidRDefault="0091297A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/>
          <w:b/>
          <w:bCs/>
          <w:sz w:val="20"/>
          <w:szCs w:val="20"/>
          <w:lang w:val="it"/>
        </w:rPr>
        <w:t xml:space="preserve"> </w:t>
      </w:r>
    </w:p>
    <w:p w14:paraId="011ADA72" w14:textId="633CBE47" w:rsidR="00234267" w:rsidRDefault="62A80FE6" w:rsidP="62A80FE6">
      <w:pPr>
        <w:pStyle w:val="Corps"/>
        <w:jc w:val="both"/>
        <w:rPr>
          <w:rFonts w:ascii="Sabon LT Std" w:hAnsi="Sabon LT Std"/>
          <w:b/>
          <w:bCs/>
          <w:sz w:val="20"/>
          <w:szCs w:val="20"/>
          <w:lang w:val="it"/>
        </w:rPr>
      </w:pPr>
      <w:r>
        <w:rPr>
          <w:rFonts w:ascii="Sabon LT Std" w:hAnsi="Sabon LT Std"/>
          <w:b/>
          <w:bCs/>
          <w:sz w:val="20"/>
          <w:szCs w:val="20"/>
          <w:lang w:val="it"/>
        </w:rPr>
        <w:t>Ad alto contenuto tecnico, questo elegante orologio</w:t>
      </w:r>
      <w:r w:rsidR="00D0787C">
        <w:rPr>
          <w:rFonts w:ascii="Sabon LT Std" w:hAnsi="Sabon LT Std"/>
          <w:b/>
          <w:bCs/>
          <w:sz w:val="20"/>
          <w:szCs w:val="20"/>
          <w:lang w:val="it"/>
        </w:rPr>
        <w:t>, che unisce raffinatezza e dinamismo,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 è dotato del movimento </w:t>
      </w:r>
      <w:r w:rsidR="001E1514">
        <w:rPr>
          <w:rFonts w:ascii="Sabon LT Std" w:hAnsi="Sabon LT Std"/>
          <w:b/>
          <w:bCs/>
          <w:sz w:val="20"/>
          <w:szCs w:val="20"/>
          <w:lang w:val="it"/>
        </w:rPr>
        <w:t xml:space="preserve">di Manifattura </w:t>
      </w:r>
      <w:r>
        <w:rPr>
          <w:rFonts w:ascii="Sabon LT Std" w:hAnsi="Sabon LT Std"/>
          <w:b/>
          <w:bCs/>
          <w:sz w:val="20"/>
          <w:szCs w:val="20"/>
          <w:lang w:val="it"/>
        </w:rPr>
        <w:t xml:space="preserve">Baumatic (BM13-1975A COSC) e di un cronometro certificato COSC. </w:t>
      </w:r>
    </w:p>
    <w:p w14:paraId="4101652C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4B99056E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3279337D" w14:textId="77777777" w:rsidR="00234267" w:rsidRPr="0091297A" w:rsidRDefault="0091297A">
      <w:pPr>
        <w:pStyle w:val="Corps"/>
        <w:jc w:val="center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>*****</w:t>
      </w:r>
    </w:p>
    <w:p w14:paraId="1299C43A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DDBEF00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E537251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b/>
          <w:bCs/>
          <w:lang w:val="it"/>
        </w:rPr>
        <w:t xml:space="preserve">Un segnatempo per le celebrazioni </w:t>
      </w:r>
    </w:p>
    <w:p w14:paraId="3461D7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A9D997" w14:textId="76FC549E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Il Capodanno cinese viene inaugurato il 17 febbraio 2026, un momento di celebrazione e condivisione che ha ispirato Baume &amp; Mercier a creare un'edizione esclusiva della collezione Clifton. Il concept del Cavallo di fuoco, segno zodiacale protagonista, </w:t>
      </w:r>
      <w:r w:rsidR="007C5058" w:rsidRPr="00D52ACB">
        <w:rPr>
          <w:rFonts w:ascii="Sabon LT Std" w:hAnsi="Sabon LT Std"/>
          <w:sz w:val="20"/>
          <w:szCs w:val="20"/>
          <w:lang w:val="it-IT"/>
        </w:rPr>
        <w:t xml:space="preserve">trova espressione in </w:t>
      </w:r>
      <w:r w:rsidR="007C5058">
        <w:rPr>
          <w:rFonts w:ascii="Sabon LT Std" w:hAnsi="Sabon LT Std"/>
          <w:sz w:val="20"/>
          <w:szCs w:val="20"/>
          <w:lang w:val="it-IT"/>
        </w:rPr>
        <w:t>una creazione</w:t>
      </w:r>
      <w:r w:rsidR="007C5058" w:rsidRPr="00D52ACB">
        <w:rPr>
          <w:rFonts w:ascii="Sabon LT Std" w:hAnsi="Sabon LT Std"/>
          <w:sz w:val="20"/>
          <w:szCs w:val="20"/>
          <w:lang w:val="it-IT"/>
        </w:rPr>
        <w:t xml:space="preserve"> frutto di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una ricerca 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>estetica approfondita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e </w:t>
      </w:r>
      <w:r w:rsidR="00383B74">
        <w:rPr>
          <w:rStyle w:val="Aucun"/>
          <w:rFonts w:ascii="Sabon LT Std" w:hAnsi="Sabon LT Std"/>
          <w:sz w:val="20"/>
          <w:szCs w:val="20"/>
          <w:lang w:val="it"/>
        </w:rPr>
        <w:t>di una tecnica d’eccellenza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, </w:t>
      </w:r>
      <w:r w:rsidR="00383B74">
        <w:rPr>
          <w:rStyle w:val="Aucun"/>
          <w:rFonts w:ascii="Sabon LT Std" w:hAnsi="Sabon LT Std"/>
          <w:sz w:val="20"/>
          <w:szCs w:val="20"/>
          <w:lang w:val="it"/>
        </w:rPr>
        <w:t>dotata del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movimento 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 xml:space="preserve">automatico di Manifattura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Baumatic e </w:t>
      </w:r>
      <w:r w:rsidR="00383B74">
        <w:rPr>
          <w:rStyle w:val="Aucun"/>
          <w:rFonts w:ascii="Sabon LT Std" w:hAnsi="Sabon LT Std"/>
          <w:sz w:val="20"/>
          <w:szCs w:val="20"/>
          <w:lang w:val="it"/>
        </w:rPr>
        <w:t xml:space="preserve">di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un cronometro certificato COSC (Contrôle Officiel Suisse des Chronomètres). Segnatempo 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>ricco di carattere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e altamente performante, conquisterà il gentleman esteta amante della raffinatezza, cui la collezione si ispira.</w:t>
      </w:r>
    </w:p>
    <w:p w14:paraId="3CF2D8B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30F9823" w14:textId="49BCE47C" w:rsidR="00234267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  <w:lang w:val="it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>Limitat</w:t>
      </w:r>
      <w:r w:rsidR="00383B74">
        <w:rPr>
          <w:rStyle w:val="Aucun"/>
          <w:rFonts w:ascii="Sabon LT Std" w:hAnsi="Sabon LT Std"/>
          <w:sz w:val="20"/>
          <w:szCs w:val="20"/>
          <w:lang w:val="it"/>
        </w:rPr>
        <w:t>o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a 100 esemplari, 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 xml:space="preserve">il </w:t>
      </w:r>
      <w:r>
        <w:rPr>
          <w:rStyle w:val="Aucun"/>
          <w:rFonts w:ascii="Sabon LT Std" w:hAnsi="Sabon LT Std"/>
          <w:sz w:val="20"/>
          <w:szCs w:val="20"/>
          <w:lang w:val="it"/>
        </w:rPr>
        <w:t>Clifton 10839 sarà disponibile da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>lla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fine </w:t>
      </w:r>
      <w:r w:rsidR="007C5058">
        <w:rPr>
          <w:rStyle w:val="Aucun"/>
          <w:rFonts w:ascii="Sabon LT Std" w:hAnsi="Sabon LT Std"/>
          <w:sz w:val="20"/>
          <w:szCs w:val="20"/>
          <w:lang w:val="it"/>
        </w:rPr>
        <w:t xml:space="preserve">di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novembre. </w:t>
      </w:r>
    </w:p>
    <w:p w14:paraId="1FC3994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6F17A36" w14:textId="6E964582" w:rsidR="00234267" w:rsidRPr="0091297A" w:rsidRDefault="0091297A">
      <w:pPr>
        <w:pStyle w:val="Corps"/>
        <w:jc w:val="both"/>
        <w:rPr>
          <w:rStyle w:val="Aucun"/>
          <w:rFonts w:ascii="Sabon LT Std" w:hAnsi="Sabon LT Std"/>
          <w:b/>
          <w:bCs/>
        </w:rPr>
      </w:pPr>
      <w:r>
        <w:rPr>
          <w:rStyle w:val="Aucun"/>
          <w:rFonts w:ascii="Sabon LT Std" w:hAnsi="Sabon LT Std"/>
          <w:b/>
          <w:bCs/>
          <w:lang w:val="it"/>
        </w:rPr>
        <w:t xml:space="preserve">L'anno del Cavallo di fuoco e </w:t>
      </w:r>
      <w:r w:rsidR="007C5058">
        <w:rPr>
          <w:rStyle w:val="Aucun"/>
          <w:rFonts w:ascii="Sabon LT Std" w:hAnsi="Sabon LT Std"/>
          <w:b/>
          <w:bCs/>
          <w:lang w:val="it"/>
        </w:rPr>
        <w:t xml:space="preserve">la filosofia di </w:t>
      </w:r>
      <w:r>
        <w:rPr>
          <w:rStyle w:val="Aucun"/>
          <w:rFonts w:ascii="Sabon LT Std" w:hAnsi="Sabon LT Std"/>
          <w:b/>
          <w:bCs/>
          <w:lang w:val="it"/>
        </w:rPr>
        <w:t xml:space="preserve">design di Baume &amp; Mercier </w:t>
      </w:r>
    </w:p>
    <w:p w14:paraId="0562CB0E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334312F" w14:textId="61639AAD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Settimo dei dodici segni dello zodiaco cinese,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>il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>C</w:t>
      </w:r>
      <w:r>
        <w:rPr>
          <w:rStyle w:val="Aucun"/>
          <w:rFonts w:ascii="Sabon LT Std" w:hAnsi="Sabon LT Std"/>
          <w:sz w:val="20"/>
          <w:szCs w:val="20"/>
          <w:lang w:val="it"/>
        </w:rPr>
        <w:t>avallo di questo Capodanno 2026 è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 associato all’elemento del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fuoco.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Questo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legame con il sole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amplifica </w:t>
      </w:r>
      <w:r>
        <w:rPr>
          <w:rStyle w:val="Aucun"/>
          <w:rFonts w:ascii="Sabon LT Std" w:hAnsi="Sabon LT Std"/>
          <w:sz w:val="20"/>
          <w:szCs w:val="20"/>
          <w:lang w:val="it"/>
        </w:rPr>
        <w:t>l'energia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>, l’impeto e il senso di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libertà che caratterizzano questo nobile e maestoso animale. </w:t>
      </w:r>
    </w:p>
    <w:p w14:paraId="34CE0A4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F052CF8" w14:textId="663C0D12" w:rsidR="00234267" w:rsidRPr="0091297A" w:rsidRDefault="000F04B5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Il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>nuov</w:t>
      </w:r>
      <w:r>
        <w:rPr>
          <w:rStyle w:val="Aucun"/>
          <w:rFonts w:ascii="Sabon LT Std" w:hAnsi="Sabon LT Std"/>
          <w:sz w:val="20"/>
          <w:szCs w:val="20"/>
          <w:lang w:val="it"/>
        </w:rPr>
        <w:t>o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 Clifton 10839 presenta questa vitalità attraverso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un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minuzioso lavoro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sul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quadrante. Il datario a ore 6 è stato ampliato per visualizzare la data sia in numeri arabi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sia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in caratteri cinesi, </w:t>
      </w:r>
      <w:r>
        <w:rPr>
          <w:rStyle w:val="Aucun"/>
          <w:rFonts w:ascii="Sabon LT Std" w:hAnsi="Sabon LT Std"/>
          <w:sz w:val="20"/>
          <w:szCs w:val="20"/>
          <w:lang w:val="it"/>
        </w:rPr>
        <w:t>e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 per rappresentare </w:t>
      </w:r>
      <w:r>
        <w:rPr>
          <w:rStyle w:val="Aucun"/>
          <w:rFonts w:ascii="Sabon LT Std" w:hAnsi="Sabon LT Std"/>
          <w:sz w:val="20"/>
          <w:szCs w:val="20"/>
          <w:lang w:val="it"/>
        </w:rPr>
        <w:t>i giorni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 pari (l'Impero di Mezzo privilegia numeri e cifre pari) con dei cavalli che assumono tutti una postura diversa: l'impressione è quella di un unico cavallo al galoppo quando il disco ruota rapidamente. Il design </w:t>
      </w:r>
      <w:r w:rsidR="00383B74">
        <w:rPr>
          <w:rStyle w:val="Aucun"/>
          <w:rFonts w:ascii="Sabon LT Std" w:hAnsi="Sabon LT Std"/>
          <w:sz w:val="20"/>
          <w:szCs w:val="20"/>
          <w:lang w:val="it"/>
        </w:rPr>
        <w:t xml:space="preserve">ricercato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ed elegante è un sottile richiamo a questa idea di impetuoso slancio e di audacia. </w:t>
      </w:r>
    </w:p>
    <w:p w14:paraId="62EBF3C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E9BEF94" w14:textId="780605D8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Anche il fondello della cassa è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decorato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da un cavallo al galoppo. La silhouette dorata in decalcomania sembra balzare fuori dal vetro zaffiro che protegge il fondello, fissato da quattro viti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>e predisposto per un’incisione personalizzata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. Oltre a questa particolarità estetica, la cassa rotonda 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tipica </w:t>
      </w:r>
      <w:r>
        <w:rPr>
          <w:rStyle w:val="Aucun"/>
          <w:rFonts w:ascii="Sabon LT Std" w:hAnsi="Sabon LT Std"/>
          <w:sz w:val="20"/>
          <w:szCs w:val="20"/>
          <w:lang w:val="it"/>
        </w:rPr>
        <w:t>del Clifton viene proposta con</w:t>
      </w:r>
      <w:r w:rsidR="000F04B5">
        <w:rPr>
          <w:rStyle w:val="Aucun"/>
          <w:rFonts w:ascii="Sabon LT Std" w:hAnsi="Sabon LT Std"/>
          <w:sz w:val="20"/>
          <w:szCs w:val="20"/>
          <w:lang w:val="it"/>
        </w:rPr>
        <w:t xml:space="preserve"> un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diametro</w:t>
      </w:r>
      <w:r w:rsidR="00D0787C">
        <w:rPr>
          <w:rStyle w:val="Aucun"/>
          <w:rFonts w:ascii="Sabon LT Std" w:hAnsi="Sabon LT Std"/>
          <w:sz w:val="20"/>
          <w:szCs w:val="20"/>
          <w:lang w:val="it"/>
        </w:rPr>
        <w:t xml:space="preserve"> di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40 mm e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 uno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spessore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 di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11,3 mm. Come la corona, è in acciaio inossidabile lucido-satinato. A proteggerla, un vetro zaffiro bombato antigraffio con trattamento antiriflesso su entrambi i lati. </w:t>
      </w:r>
    </w:p>
    <w:p w14:paraId="6D98A12B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2CD950C" w14:textId="77777777" w:rsidR="00234267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  <w:lang w:val="it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Ogni dettaglio rivela la creatività e la maestria che contraddistinguono Baume &amp; Mercier. </w:t>
      </w:r>
    </w:p>
    <w:p w14:paraId="076BF161" w14:textId="3A226D13" w:rsidR="007C5058" w:rsidRPr="007C5058" w:rsidRDefault="007C5058" w:rsidP="007C5058">
      <w:pPr>
        <w:pStyle w:val="Corps"/>
        <w:jc w:val="both"/>
        <w:rPr>
          <w:rFonts w:ascii="Sabon LT Std" w:hAnsi="Sabon LT Std"/>
          <w:b/>
          <w:bCs/>
          <w:sz w:val="20"/>
          <w:szCs w:val="20"/>
          <w:lang w:val="it-IT"/>
        </w:rPr>
      </w:pPr>
    </w:p>
    <w:p w14:paraId="0F3D09C8" w14:textId="2A6D695D" w:rsidR="000F04B5" w:rsidRPr="007C5058" w:rsidRDefault="000F04B5" w:rsidP="007C5058">
      <w:pPr>
        <w:pStyle w:val="Corps"/>
        <w:jc w:val="both"/>
        <w:rPr>
          <w:rFonts w:ascii="Sabon LT Std" w:hAnsi="Sabon LT Std"/>
          <w:sz w:val="20"/>
          <w:szCs w:val="20"/>
          <w:lang w:val="it-IT"/>
        </w:rPr>
      </w:pPr>
    </w:p>
    <w:p w14:paraId="3B0CA3AB" w14:textId="77777777" w:rsidR="007C5058" w:rsidRPr="009E1779" w:rsidRDefault="007C5058">
      <w:pPr>
        <w:pStyle w:val="Corps"/>
        <w:jc w:val="both"/>
        <w:rPr>
          <w:rStyle w:val="Aucun"/>
          <w:rFonts w:ascii="Sabon LT Std" w:hAnsi="Sabon LT Std"/>
          <w:sz w:val="20"/>
          <w:szCs w:val="20"/>
          <w:lang w:val="it-IT"/>
        </w:rPr>
      </w:pPr>
    </w:p>
    <w:p w14:paraId="2946DB82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997CC1D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7E6B330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</w:rPr>
      </w:pPr>
      <w:r>
        <w:rPr>
          <w:rStyle w:val="Aucun"/>
          <w:rFonts w:ascii="Sabon LT Std" w:hAnsi="Sabon LT Std"/>
          <w:b/>
          <w:bCs/>
          <w:lang w:val="it"/>
        </w:rPr>
        <w:t>Un omaggio ai colori tradizionali della Cina</w:t>
      </w:r>
      <w:r>
        <w:rPr>
          <w:rStyle w:val="Aucun"/>
          <w:rFonts w:ascii="Sabon LT Std" w:hAnsi="Sabon LT Std"/>
          <w:lang w:val="it"/>
        </w:rPr>
        <w:t xml:space="preserve"> </w:t>
      </w:r>
    </w:p>
    <w:p w14:paraId="110FFD37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E458E3D" w14:textId="4D7D8FBB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lastRenderedPageBreak/>
        <w:t xml:space="preserve">L'estetica fatta di contrasti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del </w:t>
      </w:r>
      <w:r>
        <w:rPr>
          <w:rStyle w:val="Aucun"/>
          <w:rFonts w:ascii="Sabon LT Std" w:hAnsi="Sabon LT Std"/>
          <w:sz w:val="20"/>
          <w:szCs w:val="20"/>
          <w:lang w:val="it"/>
        </w:rPr>
        <w:t>Clifton 10839 conferisce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 al segnatempo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un carattere forte e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>vibrante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, proprio come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l’animale simbolo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dell'anno. Il quadrante grigio scuro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si anima di riflessi e </w:t>
      </w:r>
      <w:r w:rsidR="005C4A67" w:rsidRPr="009E1779">
        <w:rPr>
          <w:rFonts w:ascii="Sabon LT Std" w:hAnsi="Sabon LT Std"/>
          <w:sz w:val="20"/>
          <w:szCs w:val="20"/>
          <w:lang w:val="it-IT"/>
        </w:rPr>
        <w:t xml:space="preserve">gradazioni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grazie alle finiture laccate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e </w:t>
      </w:r>
      <w:r w:rsidR="005C4A67" w:rsidRPr="009E1779">
        <w:rPr>
          <w:rStyle w:val="Aucun"/>
          <w:rFonts w:ascii="Sabon LT Std" w:hAnsi="Sabon LT Std"/>
          <w:i/>
          <w:iCs/>
          <w:sz w:val="20"/>
          <w:szCs w:val="20"/>
          <w:lang w:val="it"/>
        </w:rPr>
        <w:t>dégradé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che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>donano profondità e movimento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. La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sua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sobrietà è accentuata da dettagli che si ispirano ai codici cromatici della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>tradizione cinese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. </w:t>
      </w:r>
    </w:p>
    <w:p w14:paraId="6B6993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6DE2E9F" w14:textId="64FFE833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Il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tono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dorato sublima sia il mirino al centro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sia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la minuteria. Illumina gli indici a trapezio leggermente allungati, rivettati, rodiati e sfaccettati, le lancette sfaccettate e rodiate a forma di alfa delle ore e dei minuti e la lancetta rodiata dei secondi. </w:t>
      </w:r>
    </w:p>
    <w:p w14:paraId="3FE9F23F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C09D513" w14:textId="2E1C29C2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Il rosso,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colore simbolo di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gioia, fortuna e successo, </w:t>
      </w:r>
      <w:r w:rsidR="005C4A67">
        <w:rPr>
          <w:rStyle w:val="Aucun"/>
          <w:rFonts w:ascii="Sabon LT Std" w:hAnsi="Sabon LT Std"/>
          <w:sz w:val="20"/>
          <w:szCs w:val="20"/>
          <w:lang w:val="it"/>
        </w:rPr>
        <w:t xml:space="preserve">anima la vivace fodera 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del cinturino, realizzato in alligatore nero con squame quadrate e impunture grigie sulla parte superiore. </w:t>
      </w:r>
    </w:p>
    <w:p w14:paraId="1F72F64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AECAAC7" w14:textId="77777777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Intercambiabile, il bracciale monta un sistema di barrette curve a perno molto affidabile che consente una sostituzione senza strumenti. </w:t>
      </w:r>
    </w:p>
    <w:p w14:paraId="12B75F32" w14:textId="77777777" w:rsidR="00234267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  <w:lang w:val="it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In acciaio inossidabile, la tripla fibbia pieghevole è dotata di pulsanti di sicurezza. </w:t>
      </w:r>
    </w:p>
    <w:p w14:paraId="1549F17C" w14:textId="77777777" w:rsidR="005C4A67" w:rsidRPr="009E1779" w:rsidRDefault="005C4A67">
      <w:pPr>
        <w:pStyle w:val="Corps"/>
        <w:jc w:val="both"/>
        <w:rPr>
          <w:rStyle w:val="Aucun"/>
          <w:rFonts w:ascii="Sabon LT Std" w:hAnsi="Sabon LT Std"/>
          <w:sz w:val="20"/>
          <w:szCs w:val="20"/>
          <w:lang w:val="it-IT"/>
        </w:rPr>
      </w:pPr>
    </w:p>
    <w:p w14:paraId="08CE6F9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1CDCEAD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15A5EA2" w14:textId="45641D20" w:rsidR="00234267" w:rsidRPr="0091297A" w:rsidRDefault="0091297A">
      <w:pPr>
        <w:pStyle w:val="Corps"/>
        <w:jc w:val="both"/>
        <w:rPr>
          <w:rStyle w:val="Aucun"/>
          <w:rFonts w:ascii="Sabon LT Std" w:hAnsi="Sabon LT Std"/>
        </w:rPr>
      </w:pPr>
      <w:r>
        <w:rPr>
          <w:rStyle w:val="Aucun"/>
          <w:rFonts w:ascii="Sabon LT Std" w:hAnsi="Sabon LT Std"/>
          <w:b/>
          <w:bCs/>
          <w:lang w:val="it"/>
        </w:rPr>
        <w:t xml:space="preserve">L’energia del movimento </w:t>
      </w:r>
      <w:r w:rsidR="00E354F5">
        <w:rPr>
          <w:rStyle w:val="Aucun"/>
          <w:rFonts w:ascii="Sabon LT Std" w:hAnsi="Sabon LT Std"/>
          <w:b/>
          <w:bCs/>
          <w:lang w:val="it"/>
        </w:rPr>
        <w:t xml:space="preserve">di Manifattura </w:t>
      </w:r>
      <w:r>
        <w:rPr>
          <w:rStyle w:val="Aucun"/>
          <w:rFonts w:ascii="Sabon LT Std" w:hAnsi="Sabon LT Std"/>
          <w:b/>
          <w:bCs/>
          <w:lang w:val="it"/>
        </w:rPr>
        <w:t xml:space="preserve">Baumatic e </w:t>
      </w:r>
      <w:r w:rsidR="00E354F5">
        <w:rPr>
          <w:rStyle w:val="Aucun"/>
          <w:rFonts w:ascii="Sabon LT Std" w:hAnsi="Sabon LT Std"/>
          <w:b/>
          <w:bCs/>
          <w:lang w:val="it"/>
        </w:rPr>
        <w:t xml:space="preserve">la </w:t>
      </w:r>
      <w:r>
        <w:rPr>
          <w:rStyle w:val="Aucun"/>
          <w:rFonts w:ascii="Sabon LT Std" w:hAnsi="Sabon LT Std"/>
          <w:b/>
          <w:bCs/>
          <w:lang w:val="it"/>
        </w:rPr>
        <w:t>certificazione COSC</w:t>
      </w:r>
      <w:r>
        <w:rPr>
          <w:rStyle w:val="Aucun"/>
          <w:rFonts w:ascii="Sabon LT Std" w:hAnsi="Sabon LT Std"/>
          <w:lang w:val="it"/>
        </w:rPr>
        <w:t xml:space="preserve"> </w:t>
      </w:r>
    </w:p>
    <w:p w14:paraId="6BB9E25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1CC50D" w14:textId="4E1D63C0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L'elevato livello tecnico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del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Clifton 10839 accentua la bellezza e la raffinatezza di questo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segnatempo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esclusivo. Il movimento automatico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di Manifattura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Baumatic (BM13-1975A COSC)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assicura una precisione eccellente,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grazie alla resistenza ai campi magnetici quotidiani fino a 1500 Gauss e al cronometro certificato COSC (Contrôle Officiel Suisse des Chronomètres).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>Pulsa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a una frequenza di 4Hz (28.800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>alternanze/ora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).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>Offre una straordinaria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autonomia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con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una riserva di carica di 5 giorni (120 ore) e </w:t>
      </w:r>
      <w:r w:rsidR="00E354F5">
        <w:rPr>
          <w:rStyle w:val="Aucun"/>
          <w:rFonts w:ascii="Sabon LT Std" w:hAnsi="Sabon LT Std"/>
          <w:sz w:val="20"/>
          <w:szCs w:val="20"/>
          <w:lang w:val="it"/>
        </w:rPr>
        <w:t xml:space="preserve">garantisce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un'impermeabilità fino a 5 ATM, circa 50 m. </w:t>
      </w:r>
    </w:p>
    <w:p w14:paraId="23DE523C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21FE638" w14:textId="169D3B04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Attraverso il vetro zaffiro che protegge il fondello della cassa, quest’opera di alta orologeria rivela finiture sofisticate: ponti con finitura perlé, platina sabbiata e rifinita con motivi </w:t>
      </w:r>
      <w:r w:rsidRPr="009E1779">
        <w:rPr>
          <w:rStyle w:val="Aucun"/>
          <w:rFonts w:ascii="Sabon LT Std" w:hAnsi="Sabon LT Std"/>
          <w:i/>
          <w:iCs/>
          <w:sz w:val="20"/>
          <w:szCs w:val="20"/>
          <w:lang w:val="it"/>
        </w:rPr>
        <w:t>colimaçon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, massa oscillante 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 xml:space="preserve">scheletrata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con motivi </w:t>
      </w:r>
      <w:r w:rsidRPr="009E1779">
        <w:rPr>
          <w:rStyle w:val="Aucun"/>
          <w:rFonts w:ascii="Sabon LT Std" w:hAnsi="Sabon LT Std"/>
          <w:i/>
          <w:iCs/>
          <w:sz w:val="20"/>
          <w:szCs w:val="20"/>
          <w:lang w:val="it"/>
        </w:rPr>
        <w:t>Côtes de Genève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>e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finitura </w:t>
      </w:r>
      <w:r w:rsidRPr="009E1779">
        <w:rPr>
          <w:rStyle w:val="Aucun"/>
          <w:rFonts w:ascii="Sabon LT Std" w:hAnsi="Sabon LT Std"/>
          <w:i/>
          <w:iCs/>
          <w:sz w:val="20"/>
          <w:szCs w:val="20"/>
          <w:lang w:val="it"/>
        </w:rPr>
        <w:t>colimaçon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 xml:space="preserve">,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</w:t>
      </w:r>
      <w:r w:rsidR="00D0787C">
        <w:rPr>
          <w:rStyle w:val="Aucun"/>
          <w:rFonts w:ascii="Sabon LT Std" w:hAnsi="Sabon LT Std"/>
          <w:sz w:val="20"/>
          <w:szCs w:val="20"/>
          <w:lang w:val="it"/>
        </w:rPr>
        <w:t xml:space="preserve">oltre 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 xml:space="preserve"> ad un’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esclusiva incisione </w:t>
      </w:r>
      <w:r w:rsidR="00D0787C">
        <w:rPr>
          <w:rStyle w:val="Aucun"/>
          <w:rFonts w:ascii="Sabon LT Std" w:hAnsi="Sabon LT Std"/>
          <w:sz w:val="20"/>
          <w:szCs w:val="20"/>
          <w:lang w:val="it"/>
        </w:rPr>
        <w:br/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Baume &amp; Mercier. </w:t>
      </w:r>
    </w:p>
    <w:p w14:paraId="52E5622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C4D1E96" w14:textId="45EA4D21" w:rsidR="00234267" w:rsidRPr="0091297A" w:rsidRDefault="00AC6293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 xml:space="preserve">Il 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Clifton M0A10839 vanta una garanzia internazionale standard di 2 anni, cui si aggiunge l’estensione di 6 anni </w:t>
      </w:r>
      <w:r w:rsidR="00D0787C">
        <w:rPr>
          <w:rStyle w:val="Aucun"/>
          <w:rFonts w:ascii="Sabon LT Std" w:hAnsi="Sabon LT Std"/>
          <w:sz w:val="20"/>
          <w:szCs w:val="20"/>
          <w:lang w:val="it"/>
        </w:rPr>
        <w:t>valida per tutti i modelli</w:t>
      </w:r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 Baumatic. Per attivarla, è sufficiente registrare il proprio orologio, entro 60 giorni dalla data di acquisto, sul sito Baume &amp; Mercier: </w:t>
      </w:r>
      <w:hyperlink r:id="rId6" w:history="1">
        <w:r w:rsidR="0091297A">
          <w:rPr>
            <w:rStyle w:val="Hyperlink0"/>
            <w:rFonts w:ascii="Sabon LT Std" w:hAnsi="Sabon LT Std"/>
            <w:lang w:val="it"/>
          </w:rPr>
          <w:t>www.baume-et-mercier.com</w:t>
        </w:r>
      </w:hyperlink>
      <w:r w:rsidR="0091297A">
        <w:rPr>
          <w:rStyle w:val="Aucun"/>
          <w:rFonts w:ascii="Sabon LT Std" w:hAnsi="Sabon LT Std"/>
          <w:sz w:val="20"/>
          <w:szCs w:val="20"/>
          <w:lang w:val="it"/>
        </w:rPr>
        <w:t xml:space="preserve">. </w:t>
      </w:r>
    </w:p>
    <w:p w14:paraId="07547A0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043CB0F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2202642" w14:textId="5A99D9FB" w:rsidR="007C5058" w:rsidRPr="007C5058" w:rsidRDefault="3DE31D85" w:rsidP="00AC6293">
      <w:pPr>
        <w:pStyle w:val="Corps"/>
        <w:jc w:val="both"/>
        <w:rPr>
          <w:rFonts w:ascii="Sabon LT Std" w:hAnsi="Sabon LT Std"/>
          <w:sz w:val="20"/>
          <w:szCs w:val="20"/>
          <w:lang w:val="it-IT"/>
        </w:rPr>
      </w:pPr>
      <w:r>
        <w:rPr>
          <w:rStyle w:val="Aucun"/>
          <w:rFonts w:ascii="Sabon LT Std" w:hAnsi="Sabon LT Std"/>
          <w:sz w:val="20"/>
          <w:szCs w:val="20"/>
          <w:lang w:val="it"/>
        </w:rPr>
        <w:t>È il momento di celebrare!</w:t>
      </w:r>
      <w:r w:rsidR="00D0787C">
        <w:rPr>
          <w:rStyle w:val="Aucun"/>
          <w:rFonts w:ascii="Sabon LT Std" w:hAnsi="Sabon LT Std"/>
          <w:sz w:val="20"/>
          <w:szCs w:val="20"/>
          <w:lang w:val="it"/>
        </w:rPr>
        <w:t xml:space="preserve"> Con il nuovo modello Clifton,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Baume &amp; Mercier</w:t>
      </w:r>
      <w:r w:rsidR="00021F14">
        <w:rPr>
          <w:rStyle w:val="Aucun"/>
          <w:rFonts w:ascii="Sabon LT Std" w:hAnsi="Sabon LT Std"/>
          <w:sz w:val="20"/>
          <w:szCs w:val="20"/>
          <w:lang w:val="it"/>
        </w:rPr>
        <w:t xml:space="preserve">propone 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, </w:t>
      </w:r>
      <w:r w:rsidR="00021F14">
        <w:rPr>
          <w:rStyle w:val="Aucun"/>
          <w:rFonts w:ascii="Sabon LT Std" w:hAnsi="Sabon LT Std"/>
          <w:sz w:val="20"/>
          <w:szCs w:val="20"/>
          <w:lang w:val="it"/>
        </w:rPr>
        <w:t xml:space="preserve"> un 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>segnatempo che testimonia la</w:t>
      </w:r>
      <w:r>
        <w:rPr>
          <w:rStyle w:val="Aucun"/>
          <w:rFonts w:ascii="Sabon LT Std" w:hAnsi="Sabon LT Std"/>
          <w:sz w:val="20"/>
          <w:szCs w:val="20"/>
          <w:lang w:val="it"/>
        </w:rPr>
        <w:t xml:space="preserve"> sensibilità artistica </w:t>
      </w:r>
      <w:r w:rsidR="00021F14">
        <w:rPr>
          <w:rStyle w:val="Aucun"/>
          <w:rFonts w:ascii="Sabon LT Std" w:hAnsi="Sabon LT Std"/>
          <w:sz w:val="20"/>
          <w:szCs w:val="20"/>
          <w:lang w:val="it"/>
        </w:rPr>
        <w:t>del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 xml:space="preserve">la </w:t>
      </w:r>
      <w:r w:rsidR="00AC6293" w:rsidRPr="009E1779">
        <w:rPr>
          <w:rStyle w:val="Aucun"/>
          <w:rFonts w:ascii="Sabon LT Std" w:hAnsi="Sabon LT Std"/>
          <w:i/>
          <w:iCs/>
          <w:sz w:val="20"/>
          <w:szCs w:val="20"/>
          <w:lang w:val="it"/>
        </w:rPr>
        <w:t>Maison</w:t>
      </w:r>
      <w:r w:rsidR="00AC6293">
        <w:rPr>
          <w:rStyle w:val="Aucun"/>
          <w:rFonts w:ascii="Sabon LT Std" w:hAnsi="Sabon LT Std"/>
          <w:sz w:val="20"/>
          <w:szCs w:val="20"/>
          <w:lang w:val="it"/>
        </w:rPr>
        <w:t xml:space="preserve"> </w:t>
      </w:r>
      <w:r w:rsidR="00021F14">
        <w:rPr>
          <w:rStyle w:val="Aucun"/>
          <w:rFonts w:ascii="Sabon LT Std" w:hAnsi="Sabon LT Std"/>
          <w:sz w:val="20"/>
          <w:szCs w:val="20"/>
          <w:lang w:val="it"/>
        </w:rPr>
        <w:t>nell’</w:t>
      </w:r>
      <w:r w:rsidR="00AC6293" w:rsidRPr="00D52ACB">
        <w:rPr>
          <w:rFonts w:ascii="Sabon LT Std" w:hAnsi="Sabon LT Std"/>
          <w:sz w:val="20"/>
          <w:szCs w:val="20"/>
          <w:lang w:val="it-IT"/>
        </w:rPr>
        <w:t>interpreta</w:t>
      </w:r>
      <w:r w:rsidR="00021F14">
        <w:rPr>
          <w:rFonts w:ascii="Sabon LT Std" w:hAnsi="Sabon LT Std"/>
          <w:sz w:val="20"/>
          <w:szCs w:val="20"/>
          <w:lang w:val="it-IT"/>
        </w:rPr>
        <w:t>re</w:t>
      </w:r>
      <w:r w:rsidR="00AC6293" w:rsidRPr="00D52ACB">
        <w:rPr>
          <w:rFonts w:ascii="Sabon LT Std" w:hAnsi="Sabon LT Std"/>
          <w:sz w:val="20"/>
          <w:szCs w:val="20"/>
          <w:lang w:val="it-IT"/>
        </w:rPr>
        <w:t xml:space="preserve"> i momenti più intensi e significativi della vita.</w:t>
      </w:r>
      <w:r w:rsidR="00AC0CE1">
        <w:rPr>
          <w:rFonts w:ascii="Sabon LT Std" w:hAnsi="Sabon LT Std"/>
          <w:sz w:val="20"/>
          <w:szCs w:val="20"/>
          <w:lang w:val="it-IT"/>
        </w:rPr>
        <w:t xml:space="preserve"> </w:t>
      </w:r>
    </w:p>
    <w:p w14:paraId="638928D6" w14:textId="77777777" w:rsidR="007C5058" w:rsidRPr="009E1779" w:rsidRDefault="007C5058">
      <w:pPr>
        <w:pStyle w:val="Corps"/>
        <w:jc w:val="both"/>
        <w:rPr>
          <w:rFonts w:ascii="Sabon LT Std" w:hAnsi="Sabon LT Std"/>
          <w:sz w:val="20"/>
          <w:szCs w:val="20"/>
          <w:lang w:val="it-IT"/>
        </w:rPr>
      </w:pPr>
    </w:p>
    <w:p w14:paraId="36527A5D" w14:textId="42B1CF84" w:rsidR="005C4A67" w:rsidRPr="009E1779" w:rsidRDefault="005C4A67" w:rsidP="00AC6293">
      <w:pPr>
        <w:pStyle w:val="Corps"/>
        <w:jc w:val="both"/>
        <w:rPr>
          <w:rFonts w:ascii="Sabon LT Std" w:hAnsi="Sabon LT Std"/>
          <w:sz w:val="20"/>
          <w:szCs w:val="20"/>
          <w:lang w:val="it-IT"/>
        </w:rPr>
      </w:pPr>
    </w:p>
    <w:sectPr w:rsidR="005C4A67" w:rsidRPr="009E1779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5814" w14:textId="77777777" w:rsidR="00E024DC" w:rsidRDefault="00E024DC">
      <w:r>
        <w:separator/>
      </w:r>
    </w:p>
  </w:endnote>
  <w:endnote w:type="continuationSeparator" w:id="0">
    <w:p w14:paraId="458FF2F1" w14:textId="77777777" w:rsidR="00E024DC" w:rsidRDefault="00E0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95D43" w14:textId="77777777" w:rsidR="00E024DC" w:rsidRDefault="00E024DC">
      <w:r>
        <w:separator/>
      </w:r>
    </w:p>
  </w:footnote>
  <w:footnote w:type="continuationSeparator" w:id="0">
    <w:p w14:paraId="036B343A" w14:textId="77777777" w:rsidR="00E024DC" w:rsidRDefault="00E0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D8E3" w14:textId="42B224AF" w:rsidR="0091297A" w:rsidRDefault="0091297A" w:rsidP="0091297A">
    <w:pPr>
      <w:pStyle w:val="En-tte"/>
      <w:jc w:val="center"/>
    </w:pPr>
    <w:r>
      <w:rPr>
        <w:noProof/>
        <w:lang w:val="it"/>
      </w:rPr>
      <w:drawing>
        <wp:inline distT="0" distB="0" distL="0" distR="0" wp14:anchorId="0DE4F199" wp14:editId="23152944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59315" w14:textId="77777777" w:rsidR="00234267" w:rsidRDefault="00234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A80FE6"/>
    <w:rsid w:val="00021F14"/>
    <w:rsid w:val="000F04B5"/>
    <w:rsid w:val="001C38BE"/>
    <w:rsid w:val="001E1514"/>
    <w:rsid w:val="00227226"/>
    <w:rsid w:val="00234267"/>
    <w:rsid w:val="00383B74"/>
    <w:rsid w:val="005C4A67"/>
    <w:rsid w:val="00611F1C"/>
    <w:rsid w:val="006B2E13"/>
    <w:rsid w:val="006E478B"/>
    <w:rsid w:val="00774F7F"/>
    <w:rsid w:val="007C5058"/>
    <w:rsid w:val="0091297A"/>
    <w:rsid w:val="009E1779"/>
    <w:rsid w:val="009E3A2C"/>
    <w:rsid w:val="00AC0CE1"/>
    <w:rsid w:val="00AC6293"/>
    <w:rsid w:val="00D0787C"/>
    <w:rsid w:val="00D75713"/>
    <w:rsid w:val="00DF3C4E"/>
    <w:rsid w:val="00E024DC"/>
    <w:rsid w:val="00E21DDB"/>
    <w:rsid w:val="00E354F5"/>
    <w:rsid w:val="00F21A88"/>
    <w:rsid w:val="3DE31D85"/>
    <w:rsid w:val="62A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6D3D"/>
  <w15:docId w15:val="{FC14D25C-C975-4841-AC98-6D4D146A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Lien">
    <w:name w:val="Lien"/>
    <w:rPr>
      <w:u w:val="single"/>
    </w:rPr>
  </w:style>
  <w:style w:type="character" w:customStyle="1" w:styleId="Hyperlink0">
    <w:name w:val="Hyperlink.0"/>
    <w:basedOn w:val="Lien"/>
    <w:rPr>
      <w:sz w:val="20"/>
      <w:szCs w:val="20"/>
      <w:u w:val="single"/>
    </w:rPr>
  </w:style>
  <w:style w:type="paragraph" w:styleId="En-tte">
    <w:name w:val="header"/>
    <w:basedOn w:val="Normal"/>
    <w:link w:val="En-tt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297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297A"/>
    <w:rPr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F21A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ume-et-merci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904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Richemont International SA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Charlotte LE LAY</cp:lastModifiedBy>
  <cp:revision>3</cp:revision>
  <dcterms:created xsi:type="dcterms:W3CDTF">2025-11-20T15:28:00Z</dcterms:created>
  <dcterms:modified xsi:type="dcterms:W3CDTF">2025-11-25T08:31:00Z</dcterms:modified>
</cp:coreProperties>
</file>