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FFDFC" w14:textId="77777777" w:rsidR="008B1119" w:rsidRDefault="008B1119" w:rsidP="00D50EF0">
      <w:pPr>
        <w:pStyle w:val="Corps"/>
        <w:jc w:val="center"/>
        <w:rPr>
          <w:b/>
          <w:sz w:val="32"/>
          <w:szCs w:val="32"/>
        </w:rPr>
      </w:pPr>
    </w:p>
    <w:p w14:paraId="71B25401" w14:textId="0A175A4D" w:rsidR="004A102E" w:rsidRPr="00D50EF0" w:rsidRDefault="00ED1F0F" w:rsidP="00D50EF0">
      <w:pPr>
        <w:pStyle w:val="Corps"/>
        <w:jc w:val="center"/>
        <w:rPr>
          <w:b/>
          <w:bCs/>
          <w:sz w:val="32"/>
          <w:szCs w:val="32"/>
        </w:rPr>
      </w:pPr>
      <w:r w:rsidRPr="00D50EF0">
        <w:rPr>
          <w:rFonts w:hint="eastAsia"/>
          <w:b/>
          <w:sz w:val="32"/>
          <w:szCs w:val="32"/>
        </w:rPr>
        <w:t>名士錶以禮贈的藝術歡慶年終節日季</w:t>
      </w:r>
    </w:p>
    <w:p w14:paraId="71B25402" w14:textId="77777777" w:rsidR="004A102E" w:rsidRPr="00D50EF0" w:rsidRDefault="004A102E">
      <w:pPr>
        <w:pStyle w:val="Corps"/>
        <w:jc w:val="both"/>
        <w:rPr>
          <w:b/>
          <w:bCs/>
          <w:sz w:val="24"/>
          <w:szCs w:val="24"/>
        </w:rPr>
      </w:pPr>
    </w:p>
    <w:p w14:paraId="71B25403" w14:textId="77777777" w:rsidR="004A102E" w:rsidRPr="00D50EF0" w:rsidRDefault="004A102E">
      <w:pPr>
        <w:pStyle w:val="Corps"/>
        <w:jc w:val="both"/>
        <w:rPr>
          <w:sz w:val="24"/>
          <w:szCs w:val="24"/>
        </w:rPr>
      </w:pPr>
    </w:p>
    <w:p w14:paraId="71B25404" w14:textId="77777777" w:rsidR="004A102E" w:rsidRPr="00D50EF0" w:rsidRDefault="00ED1F0F">
      <w:pPr>
        <w:pStyle w:val="Corps"/>
        <w:jc w:val="both"/>
        <w:rPr>
          <w:sz w:val="24"/>
          <w:szCs w:val="24"/>
        </w:rPr>
      </w:pPr>
      <w:r w:rsidRPr="00D50EF0">
        <w:rPr>
          <w:rFonts w:hint="eastAsia"/>
          <w:sz w:val="24"/>
          <w:szCs w:val="24"/>
        </w:rPr>
        <w:t>年終節日季不僅是名士錶所珍愛的盛會，亦在標誌著品牌的節慶禮贊形象，使其成為伴隨每個人左右，慶賀生命重要時刻的品牌。</w:t>
      </w:r>
    </w:p>
    <w:p w14:paraId="71B25405" w14:textId="77777777" w:rsidR="004A102E" w:rsidRPr="00D50EF0" w:rsidRDefault="004A102E">
      <w:pPr>
        <w:pStyle w:val="Corps"/>
        <w:jc w:val="both"/>
        <w:rPr>
          <w:sz w:val="24"/>
          <w:szCs w:val="24"/>
        </w:rPr>
      </w:pPr>
    </w:p>
    <w:p w14:paraId="71B25407" w14:textId="3FF68616" w:rsidR="004A102E" w:rsidRDefault="00ED1F0F" w:rsidP="008B1119">
      <w:pPr>
        <w:pStyle w:val="Corps"/>
        <w:jc w:val="both"/>
        <w:rPr>
          <w:sz w:val="24"/>
          <w:szCs w:val="24"/>
        </w:rPr>
      </w:pPr>
      <w:r w:rsidRPr="00D50EF0">
        <w:rPr>
          <w:rFonts w:hint="eastAsia"/>
          <w:sz w:val="24"/>
          <w:szCs w:val="24"/>
        </w:rPr>
        <w:t>名士錶，不僅僅只是腕錶。它是贈予心愛之人優雅而珍貴的禮物，尤其是在一年中標誌著愛與慷慨的時節。贈予名士錶，讓腕錶之夢綻放，心情亦隨之悅動。</w:t>
      </w:r>
      <w:r w:rsidRPr="00D50EF0">
        <w:rPr>
          <w:rFonts w:hint="eastAsia"/>
          <w:sz w:val="24"/>
          <w:szCs w:val="24"/>
        </w:rPr>
        <w:t xml:space="preserve"> </w:t>
      </w:r>
    </w:p>
    <w:p w14:paraId="1191D6FF" w14:textId="77777777" w:rsidR="008B1119" w:rsidRPr="00D50EF0" w:rsidRDefault="008B1119" w:rsidP="008B1119">
      <w:pPr>
        <w:pStyle w:val="Corps"/>
        <w:jc w:val="both"/>
        <w:rPr>
          <w:sz w:val="24"/>
          <w:szCs w:val="24"/>
        </w:rPr>
      </w:pPr>
    </w:p>
    <w:p w14:paraId="71B25408" w14:textId="7398F425" w:rsidR="004A102E" w:rsidRPr="00D50EF0" w:rsidRDefault="007C6992" w:rsidP="00E20D0C">
      <w:pPr>
        <w:pStyle w:val="Corps"/>
        <w:jc w:val="center"/>
        <w:rPr>
          <w:sz w:val="24"/>
          <w:szCs w:val="24"/>
        </w:rPr>
      </w:pPr>
      <w:r>
        <w:rPr>
          <w:noProof/>
        </w:rPr>
        <w:drawing>
          <wp:inline distT="0" distB="0" distL="0" distR="0" wp14:anchorId="4DDB2EE5" wp14:editId="563BD35C">
            <wp:extent cx="5459691" cy="6829425"/>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06549" cy="6888039"/>
                    </a:xfrm>
                    <a:prstGeom prst="rect">
                      <a:avLst/>
                    </a:prstGeom>
                    <a:noFill/>
                    <a:ln>
                      <a:noFill/>
                    </a:ln>
                  </pic:spPr>
                </pic:pic>
              </a:graphicData>
            </a:graphic>
          </wp:inline>
        </w:drawing>
      </w:r>
    </w:p>
    <w:p w14:paraId="71B25409" w14:textId="77777777" w:rsidR="004A102E" w:rsidRPr="00D50EF0" w:rsidRDefault="004A102E">
      <w:pPr>
        <w:pStyle w:val="Corps"/>
        <w:jc w:val="both"/>
        <w:rPr>
          <w:sz w:val="24"/>
          <w:szCs w:val="24"/>
        </w:rPr>
      </w:pPr>
    </w:p>
    <w:p w14:paraId="71B2540A" w14:textId="77777777" w:rsidR="004A102E" w:rsidRPr="00D50EF0" w:rsidRDefault="00ED1F0F">
      <w:pPr>
        <w:pStyle w:val="Corps"/>
        <w:jc w:val="both"/>
        <w:rPr>
          <w:sz w:val="24"/>
          <w:szCs w:val="24"/>
        </w:rPr>
      </w:pPr>
      <w:r w:rsidRPr="00D50EF0">
        <w:rPr>
          <w:rStyle w:val="Aucun"/>
          <w:rFonts w:hint="eastAsia"/>
          <w:b/>
          <w:sz w:val="24"/>
          <w:szCs w:val="24"/>
        </w:rPr>
        <w:t>禮贊節慶的品牌</w:t>
      </w:r>
      <w:r w:rsidRPr="00D50EF0">
        <w:rPr>
          <w:rFonts w:hint="eastAsia"/>
          <w:sz w:val="24"/>
          <w:szCs w:val="24"/>
        </w:rPr>
        <w:t xml:space="preserve"> </w:t>
      </w:r>
    </w:p>
    <w:p w14:paraId="71B2540B" w14:textId="77777777" w:rsidR="004A102E" w:rsidRPr="00D50EF0" w:rsidRDefault="004A102E">
      <w:pPr>
        <w:pStyle w:val="Corps"/>
        <w:jc w:val="both"/>
        <w:rPr>
          <w:sz w:val="24"/>
          <w:szCs w:val="24"/>
        </w:rPr>
      </w:pPr>
    </w:p>
    <w:p w14:paraId="71B2540C" w14:textId="77777777" w:rsidR="004A102E" w:rsidRPr="00D50EF0" w:rsidRDefault="00ED1F0F">
      <w:pPr>
        <w:pStyle w:val="Corps"/>
        <w:jc w:val="both"/>
        <w:rPr>
          <w:sz w:val="24"/>
          <w:szCs w:val="24"/>
        </w:rPr>
      </w:pPr>
      <w:r w:rsidRPr="00D50EF0">
        <w:rPr>
          <w:rFonts w:hint="eastAsia"/>
          <w:sz w:val="24"/>
          <w:szCs w:val="24"/>
        </w:rPr>
        <w:t>名士錶為見證佩戴者人生中的關鍵時刻而感到自豪。出生、畢業、婚禮、生日，那些或永恆、或傳奇、或緊張的分分秒秒，與名士錶相映成輝。這種陪伴的感覺亦是品牌的基本價值觀之一。從布魯涅特（</w:t>
      </w:r>
      <w:r w:rsidRPr="00D50EF0">
        <w:rPr>
          <w:rFonts w:hint="eastAsia"/>
          <w:sz w:val="24"/>
          <w:szCs w:val="24"/>
        </w:rPr>
        <w:t xml:space="preserve">Les </w:t>
      </w:r>
      <w:proofErr w:type="spellStart"/>
      <w:r w:rsidRPr="00D50EF0">
        <w:rPr>
          <w:rFonts w:hint="eastAsia"/>
          <w:sz w:val="24"/>
          <w:szCs w:val="24"/>
        </w:rPr>
        <w:t>Brenets</w:t>
      </w:r>
      <w:proofErr w:type="spellEnd"/>
      <w:r w:rsidRPr="00D50EF0">
        <w:rPr>
          <w:rFonts w:hint="eastAsia"/>
          <w:sz w:val="24"/>
          <w:szCs w:val="24"/>
        </w:rPr>
        <w:t>）的製錶工坊到遍佈全球的銷售網點，關懷客戶是我們所秉持的核心信念。在獨一無二的人生時刻陪伴錶主，銘記這些時刻的美與感受，並通過款式豐富的精緻腕錶讓美好定格。</w:t>
      </w:r>
    </w:p>
    <w:p w14:paraId="71B2540D" w14:textId="77777777" w:rsidR="004A102E" w:rsidRPr="00D50EF0" w:rsidRDefault="004A102E">
      <w:pPr>
        <w:pStyle w:val="Corps"/>
        <w:jc w:val="both"/>
        <w:rPr>
          <w:sz w:val="24"/>
          <w:szCs w:val="24"/>
        </w:rPr>
      </w:pPr>
    </w:p>
    <w:p w14:paraId="71B2540E" w14:textId="77777777" w:rsidR="004A102E" w:rsidRPr="00D50EF0" w:rsidRDefault="004A102E">
      <w:pPr>
        <w:pStyle w:val="Corps"/>
        <w:jc w:val="both"/>
        <w:rPr>
          <w:sz w:val="24"/>
          <w:szCs w:val="24"/>
        </w:rPr>
      </w:pPr>
    </w:p>
    <w:p w14:paraId="71B2540F" w14:textId="77777777" w:rsidR="004A102E" w:rsidRPr="00D50EF0" w:rsidRDefault="00ED1F0F">
      <w:pPr>
        <w:pStyle w:val="Corps"/>
        <w:jc w:val="both"/>
        <w:rPr>
          <w:sz w:val="24"/>
          <w:szCs w:val="24"/>
        </w:rPr>
      </w:pPr>
      <w:r w:rsidRPr="00D50EF0">
        <w:rPr>
          <w:rStyle w:val="Aucun"/>
          <w:rFonts w:hint="eastAsia"/>
          <w:b/>
          <w:sz w:val="24"/>
          <w:szCs w:val="24"/>
        </w:rPr>
        <w:t>不僅僅是腕錶，更是情深意切的年終節日季禮物</w:t>
      </w:r>
      <w:r w:rsidRPr="00D50EF0">
        <w:rPr>
          <w:rFonts w:hint="eastAsia"/>
          <w:sz w:val="24"/>
          <w:szCs w:val="24"/>
        </w:rPr>
        <w:t xml:space="preserve"> </w:t>
      </w:r>
    </w:p>
    <w:p w14:paraId="71B25410" w14:textId="77777777" w:rsidR="004A102E" w:rsidRPr="00D50EF0" w:rsidRDefault="004A102E">
      <w:pPr>
        <w:pStyle w:val="Corps"/>
        <w:jc w:val="both"/>
        <w:rPr>
          <w:sz w:val="24"/>
          <w:szCs w:val="24"/>
        </w:rPr>
      </w:pPr>
    </w:p>
    <w:p w14:paraId="71B25411" w14:textId="57A74011" w:rsidR="004A102E" w:rsidRPr="00D50EF0" w:rsidRDefault="00ED1F0F">
      <w:pPr>
        <w:pStyle w:val="Corps"/>
        <w:jc w:val="both"/>
        <w:rPr>
          <w:sz w:val="24"/>
          <w:szCs w:val="24"/>
        </w:rPr>
      </w:pPr>
      <w:r w:rsidRPr="00D50EF0">
        <w:rPr>
          <w:rFonts w:hint="eastAsia"/>
          <w:sz w:val="24"/>
          <w:szCs w:val="24"/>
        </w:rPr>
        <w:t>在名士錶的心中，腕錶是「</w:t>
      </w:r>
      <w:r w:rsidR="009558EC" w:rsidRPr="00D50EF0">
        <w:rPr>
          <w:rFonts w:hint="eastAsia"/>
          <w:sz w:val="24"/>
          <w:szCs w:val="24"/>
        </w:rPr>
        <w:t>包</w:t>
      </w:r>
      <w:r w:rsidRPr="00D50EF0">
        <w:rPr>
          <w:rFonts w:hint="eastAsia"/>
          <w:sz w:val="24"/>
          <w:szCs w:val="24"/>
        </w:rPr>
        <w:t>含情意的禮物」。品牌所延續的這一傳統在其歷史中亦可瞥見：</w:t>
      </w:r>
      <w:r w:rsidRPr="00D50EF0">
        <w:rPr>
          <w:rFonts w:hint="eastAsia"/>
          <w:sz w:val="24"/>
          <w:szCs w:val="24"/>
        </w:rPr>
        <w:t>1869</w:t>
      </w:r>
      <w:r w:rsidRPr="00D50EF0">
        <w:rPr>
          <w:rFonts w:hint="eastAsia"/>
          <w:sz w:val="24"/>
          <w:szCs w:val="24"/>
        </w:rPr>
        <w:t>年，正值名士錶創始人之一</w:t>
      </w:r>
      <w:r w:rsidRPr="00D50EF0">
        <w:rPr>
          <w:rFonts w:hint="eastAsia"/>
          <w:sz w:val="24"/>
          <w:szCs w:val="24"/>
        </w:rPr>
        <w:t>Louis-Victor Baume</w:t>
      </w:r>
      <w:r w:rsidRPr="00D50EF0">
        <w:rPr>
          <w:rFonts w:hint="eastAsia"/>
          <w:sz w:val="24"/>
          <w:szCs w:val="24"/>
        </w:rPr>
        <w:t>的女兒</w:t>
      </w:r>
      <w:r w:rsidRPr="00D50EF0">
        <w:rPr>
          <w:rFonts w:hint="eastAsia"/>
          <w:sz w:val="24"/>
          <w:szCs w:val="24"/>
        </w:rPr>
        <w:t>M</w:t>
      </w:r>
      <w:r w:rsidRPr="00D50EF0">
        <w:rPr>
          <w:rFonts w:hint="eastAsia"/>
          <w:sz w:val="24"/>
          <w:szCs w:val="24"/>
        </w:rPr>
        <w:t>é</w:t>
      </w:r>
      <w:proofErr w:type="spellStart"/>
      <w:r w:rsidRPr="00D50EF0">
        <w:rPr>
          <w:rFonts w:hint="eastAsia"/>
          <w:sz w:val="24"/>
          <w:szCs w:val="24"/>
        </w:rPr>
        <w:t>lina</w:t>
      </w:r>
      <w:proofErr w:type="spellEnd"/>
      <w:r w:rsidRPr="00D50EF0">
        <w:rPr>
          <w:rFonts w:hint="eastAsia"/>
          <w:sz w:val="24"/>
          <w:szCs w:val="24"/>
        </w:rPr>
        <w:t>第一次聖餐禮之際，他贈予愛女一枚金質懷錶，上刻「</w:t>
      </w:r>
      <w:r w:rsidRPr="00D50EF0">
        <w:rPr>
          <w:rFonts w:hint="eastAsia"/>
          <w:sz w:val="24"/>
          <w:szCs w:val="24"/>
        </w:rPr>
        <w:t xml:space="preserve">A notre </w:t>
      </w:r>
      <w:proofErr w:type="spellStart"/>
      <w:r w:rsidRPr="00D50EF0">
        <w:rPr>
          <w:rFonts w:hint="eastAsia"/>
          <w:sz w:val="24"/>
          <w:szCs w:val="24"/>
        </w:rPr>
        <w:t>ch</w:t>
      </w:r>
      <w:proofErr w:type="spellEnd"/>
      <w:r w:rsidRPr="00D50EF0">
        <w:rPr>
          <w:rFonts w:hint="eastAsia"/>
          <w:sz w:val="24"/>
          <w:szCs w:val="24"/>
        </w:rPr>
        <w:t>è</w:t>
      </w:r>
      <w:r w:rsidRPr="00D50EF0">
        <w:rPr>
          <w:rFonts w:hint="eastAsia"/>
          <w:sz w:val="24"/>
          <w:szCs w:val="24"/>
        </w:rPr>
        <w:t>re enfant</w:t>
      </w:r>
      <w:r w:rsidRPr="00D50EF0">
        <w:rPr>
          <w:rFonts w:hint="eastAsia"/>
          <w:sz w:val="24"/>
          <w:szCs w:val="24"/>
        </w:rPr>
        <w:t>」（致我們心愛的孩子）字樣。</w:t>
      </w:r>
    </w:p>
    <w:p w14:paraId="71B25412" w14:textId="77777777" w:rsidR="004A102E" w:rsidRPr="00D50EF0" w:rsidRDefault="004A102E">
      <w:pPr>
        <w:pStyle w:val="Corps"/>
        <w:jc w:val="both"/>
        <w:rPr>
          <w:sz w:val="24"/>
          <w:szCs w:val="24"/>
        </w:rPr>
      </w:pPr>
    </w:p>
    <w:p w14:paraId="71B25413" w14:textId="77777777" w:rsidR="004A102E" w:rsidRDefault="00ED1F0F">
      <w:pPr>
        <w:pStyle w:val="Corps"/>
        <w:jc w:val="both"/>
        <w:rPr>
          <w:sz w:val="24"/>
          <w:szCs w:val="24"/>
        </w:rPr>
      </w:pPr>
      <w:r w:rsidRPr="00D50EF0">
        <w:rPr>
          <w:rFonts w:hint="eastAsia"/>
          <w:sz w:val="24"/>
          <w:szCs w:val="24"/>
        </w:rPr>
        <w:t>鐘錶禮物鐫刻了這些深沉的羈絆，標誌著宏偉的宣言和對長久諾言的美好願望。</w:t>
      </w:r>
      <w:r w:rsidRPr="00D50EF0">
        <w:rPr>
          <w:rFonts w:hint="eastAsia"/>
          <w:sz w:val="24"/>
          <w:szCs w:val="24"/>
        </w:rPr>
        <w:t xml:space="preserve"> </w:t>
      </w:r>
    </w:p>
    <w:p w14:paraId="7FDE665D" w14:textId="77777777" w:rsidR="00A37FEF" w:rsidRDefault="00A37FEF">
      <w:pPr>
        <w:pStyle w:val="Corps"/>
        <w:jc w:val="both"/>
        <w:rPr>
          <w:sz w:val="24"/>
          <w:szCs w:val="24"/>
        </w:rPr>
      </w:pPr>
    </w:p>
    <w:p w14:paraId="25BD74EF" w14:textId="703BCE49" w:rsidR="00A37FEF" w:rsidRPr="00D50EF0" w:rsidRDefault="00A37FEF">
      <w:pPr>
        <w:pStyle w:val="Corps"/>
        <w:jc w:val="both"/>
        <w:rPr>
          <w:sz w:val="24"/>
          <w:szCs w:val="24"/>
        </w:rPr>
      </w:pPr>
      <w:r>
        <w:rPr>
          <w:rFonts w:ascii="Times New Roman" w:hAnsi="Times New Roman" w:cs="Times New Roman"/>
          <w:noProof/>
          <w:sz w:val="20"/>
          <w:szCs w:val="20"/>
          <w14:textOutline w14:w="0" w14:cap="rnd" w14:cmpd="sng" w14:algn="ctr">
            <w14:noFill/>
            <w14:prstDash w14:val="solid"/>
            <w14:bevel/>
          </w14:textOutline>
        </w:rPr>
        <w:drawing>
          <wp:inline distT="0" distB="0" distL="0" distR="0" wp14:anchorId="4165C214" wp14:editId="51FCE3AF">
            <wp:extent cx="6120130" cy="2905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7">
                      <a:extLst>
                        <a:ext uri="{28A0092B-C50C-407E-A947-70E740481C1C}">
                          <a14:useLocalDpi xmlns:a14="http://schemas.microsoft.com/office/drawing/2010/main" val="0"/>
                        </a:ext>
                      </a:extLst>
                    </a:blip>
                    <a:srcRect t="18053" b="18661"/>
                    <a:stretch/>
                  </pic:blipFill>
                  <pic:spPr bwMode="auto">
                    <a:xfrm>
                      <a:off x="0" y="0"/>
                      <a:ext cx="6120130" cy="2905125"/>
                    </a:xfrm>
                    <a:prstGeom prst="rect">
                      <a:avLst/>
                    </a:prstGeom>
                    <a:ln>
                      <a:noFill/>
                    </a:ln>
                    <a:extLst>
                      <a:ext uri="{53640926-AAD7-44D8-BBD7-CCE9431645EC}">
                        <a14:shadowObscured xmlns:a14="http://schemas.microsoft.com/office/drawing/2010/main"/>
                      </a:ext>
                    </a:extLst>
                  </pic:spPr>
                </pic:pic>
              </a:graphicData>
            </a:graphic>
          </wp:inline>
        </w:drawing>
      </w:r>
    </w:p>
    <w:p w14:paraId="71B25414" w14:textId="77777777" w:rsidR="004A102E" w:rsidRPr="00D50EF0" w:rsidRDefault="004A102E">
      <w:pPr>
        <w:pStyle w:val="Corps"/>
        <w:jc w:val="both"/>
        <w:rPr>
          <w:sz w:val="24"/>
          <w:szCs w:val="24"/>
        </w:rPr>
      </w:pPr>
    </w:p>
    <w:p w14:paraId="71B25415" w14:textId="77777777" w:rsidR="004A102E" w:rsidRPr="00D50EF0" w:rsidRDefault="00ED1F0F">
      <w:pPr>
        <w:pStyle w:val="Corps"/>
        <w:jc w:val="both"/>
        <w:rPr>
          <w:sz w:val="24"/>
          <w:szCs w:val="24"/>
        </w:rPr>
      </w:pPr>
      <w:r w:rsidRPr="00D50EF0">
        <w:rPr>
          <w:rFonts w:hint="eastAsia"/>
          <w:sz w:val="24"/>
          <w:szCs w:val="24"/>
        </w:rPr>
        <w:t>名士錶，不僅僅是腕錶。它們是承載美好故事的年終節日季禮物，講述著名士錶純正而不朽的歷史：將對創造性和創新性的美學追求和卓越的技術體現在每一個腕錶作品中。懷著盡可能讓更多人擁有的決心，名士錶成為了瑞士製錶初體驗的核心品牌。</w:t>
      </w:r>
      <w:r w:rsidRPr="00D50EF0">
        <w:rPr>
          <w:rFonts w:hint="eastAsia"/>
          <w:sz w:val="24"/>
          <w:szCs w:val="24"/>
        </w:rPr>
        <w:t xml:space="preserve">  </w:t>
      </w:r>
    </w:p>
    <w:p w14:paraId="71B25416" w14:textId="77777777" w:rsidR="004A102E" w:rsidRPr="00D50EF0" w:rsidRDefault="004A102E">
      <w:pPr>
        <w:pStyle w:val="Corps"/>
        <w:jc w:val="both"/>
        <w:rPr>
          <w:sz w:val="24"/>
          <w:szCs w:val="24"/>
        </w:rPr>
      </w:pPr>
    </w:p>
    <w:p w14:paraId="71B25417" w14:textId="77777777" w:rsidR="004A102E" w:rsidRPr="00D50EF0" w:rsidRDefault="00ED1F0F">
      <w:pPr>
        <w:pStyle w:val="Corps"/>
        <w:jc w:val="both"/>
        <w:rPr>
          <w:sz w:val="24"/>
          <w:szCs w:val="24"/>
        </w:rPr>
      </w:pPr>
      <w:r w:rsidRPr="00D50EF0">
        <w:rPr>
          <w:rFonts w:hint="eastAsia"/>
          <w:sz w:val="24"/>
          <w:szCs w:val="24"/>
        </w:rPr>
        <w:t>名士錶是適宜在節日季饋贈的禮物，因為其承載著錶主希望向心愛之人錶達的祝願與價值。</w:t>
      </w:r>
      <w:r w:rsidRPr="00D50EF0">
        <w:rPr>
          <w:rFonts w:hint="eastAsia"/>
          <w:sz w:val="24"/>
          <w:szCs w:val="24"/>
        </w:rPr>
        <w:t xml:space="preserve"> </w:t>
      </w:r>
    </w:p>
    <w:p w14:paraId="71B25418" w14:textId="77777777" w:rsidR="004A102E" w:rsidRPr="00D50EF0" w:rsidRDefault="004A102E">
      <w:pPr>
        <w:pStyle w:val="Corps"/>
        <w:jc w:val="both"/>
        <w:rPr>
          <w:sz w:val="24"/>
          <w:szCs w:val="24"/>
        </w:rPr>
      </w:pPr>
    </w:p>
    <w:p w14:paraId="71B25419" w14:textId="77777777" w:rsidR="004A102E" w:rsidRPr="00D50EF0" w:rsidRDefault="00ED1F0F">
      <w:pPr>
        <w:pStyle w:val="Corps"/>
        <w:jc w:val="both"/>
        <w:rPr>
          <w:sz w:val="24"/>
          <w:szCs w:val="24"/>
        </w:rPr>
      </w:pPr>
      <w:r w:rsidRPr="00D50EF0">
        <w:rPr>
          <w:rFonts w:hint="eastAsia"/>
          <w:sz w:val="24"/>
          <w:szCs w:val="24"/>
        </w:rPr>
        <w:t>現在唯一的問題是選擇那一款腕錶作為節日季的特別禮物。</w:t>
      </w:r>
      <w:r w:rsidRPr="00D50EF0">
        <w:rPr>
          <w:rFonts w:hint="eastAsia"/>
          <w:sz w:val="24"/>
          <w:szCs w:val="24"/>
        </w:rPr>
        <w:t xml:space="preserve"> </w:t>
      </w:r>
    </w:p>
    <w:p w14:paraId="71B2541A" w14:textId="77777777" w:rsidR="004A102E" w:rsidRPr="00D50EF0" w:rsidRDefault="004A102E">
      <w:pPr>
        <w:pStyle w:val="Corps"/>
        <w:jc w:val="both"/>
        <w:rPr>
          <w:sz w:val="24"/>
          <w:szCs w:val="24"/>
        </w:rPr>
      </w:pPr>
    </w:p>
    <w:p w14:paraId="71B2541B" w14:textId="7F55059F" w:rsidR="004A102E" w:rsidRDefault="00ED1F0F">
      <w:pPr>
        <w:pStyle w:val="Corps"/>
        <w:jc w:val="both"/>
        <w:rPr>
          <w:rStyle w:val="Aucun"/>
          <w:sz w:val="24"/>
          <w:szCs w:val="24"/>
        </w:rPr>
      </w:pPr>
      <w:r w:rsidRPr="00D50EF0">
        <w:rPr>
          <w:rStyle w:val="Aucun"/>
          <w:rFonts w:hint="eastAsia"/>
          <w:sz w:val="24"/>
          <w:szCs w:val="24"/>
        </w:rPr>
        <w:t>名士錶的每一系列都是向「造型腕錶」藝術的致敬。這一藝術理念源自</w:t>
      </w:r>
      <w:r w:rsidRPr="00D50EF0">
        <w:rPr>
          <w:rStyle w:val="Aucun"/>
          <w:rFonts w:hint="eastAsia"/>
          <w:sz w:val="24"/>
          <w:szCs w:val="24"/>
        </w:rPr>
        <w:t>1918</w:t>
      </w:r>
      <w:r w:rsidRPr="00D50EF0">
        <w:rPr>
          <w:rStyle w:val="Aucun"/>
          <w:rFonts w:hint="eastAsia"/>
          <w:sz w:val="24"/>
          <w:szCs w:val="24"/>
        </w:rPr>
        <w:t>年，由</w:t>
      </w:r>
      <w:r w:rsidRPr="00D50EF0">
        <w:rPr>
          <w:rStyle w:val="Aucun"/>
          <w:rFonts w:hint="eastAsia"/>
          <w:sz w:val="24"/>
          <w:szCs w:val="24"/>
        </w:rPr>
        <w:t>Paul Mercier</w:t>
      </w:r>
      <w:r w:rsidRPr="00D50EF0">
        <w:rPr>
          <w:rStyle w:val="Aucun"/>
          <w:rFonts w:hint="eastAsia"/>
          <w:sz w:val="24"/>
          <w:szCs w:val="24"/>
        </w:rPr>
        <w:t>將品牌的標誌性風格與</w:t>
      </w:r>
      <w:r w:rsidRPr="00D50EF0">
        <w:rPr>
          <w:rStyle w:val="Aucun"/>
          <w:rFonts w:hint="eastAsia"/>
          <w:sz w:val="24"/>
          <w:szCs w:val="24"/>
        </w:rPr>
        <w:t>William Baume</w:t>
      </w:r>
      <w:r w:rsidRPr="00D50EF0">
        <w:rPr>
          <w:rStyle w:val="Aucun"/>
          <w:rFonts w:hint="eastAsia"/>
          <w:sz w:val="24"/>
          <w:szCs w:val="24"/>
        </w:rPr>
        <w:t>的精湛製錶專業技藝結合之後，一直隨名士錶發揚光大。基於對現代美學風格的追求和對完美比例及平衡線條的掌控，一個名為</w:t>
      </w:r>
      <w:r w:rsidRPr="00D50EF0">
        <w:rPr>
          <w:rStyle w:val="Aucun"/>
          <w:rFonts w:hint="eastAsia"/>
          <w:sz w:val="24"/>
          <w:szCs w:val="24"/>
        </w:rPr>
        <w:lastRenderedPageBreak/>
        <w:t>「</w:t>
      </w:r>
      <w:proofErr w:type="spellStart"/>
      <w:r w:rsidRPr="00D50EF0">
        <w:rPr>
          <w:rStyle w:val="Aucun"/>
          <w:rFonts w:hint="eastAsia"/>
          <w:sz w:val="24"/>
          <w:szCs w:val="24"/>
        </w:rPr>
        <w:t>Baumy</w:t>
      </w:r>
      <w:proofErr w:type="spellEnd"/>
      <w:r w:rsidRPr="00D50EF0">
        <w:rPr>
          <w:rStyle w:val="Aucun"/>
          <w:rFonts w:hint="eastAsia"/>
          <w:sz w:val="24"/>
          <w:szCs w:val="24"/>
        </w:rPr>
        <w:t>」的雪人誕生在了</w:t>
      </w:r>
      <w:r w:rsidRPr="00D50EF0">
        <w:rPr>
          <w:rStyle w:val="Aucun"/>
          <w:rFonts w:hint="eastAsia"/>
          <w:sz w:val="24"/>
          <w:szCs w:val="24"/>
        </w:rPr>
        <w:t>2024</w:t>
      </w:r>
      <w:r w:rsidRPr="00D50EF0">
        <w:rPr>
          <w:rStyle w:val="Aucun"/>
          <w:rFonts w:hint="eastAsia"/>
          <w:sz w:val="24"/>
          <w:szCs w:val="24"/>
        </w:rPr>
        <w:t>年終節日季。年終節日季期間，小雪人用它那造型感十足、弧度優美豐滿的輪廓，慶賀名士錶對設計精神和對造型的熱情。</w:t>
      </w:r>
    </w:p>
    <w:p w14:paraId="09B519DD" w14:textId="77777777" w:rsidR="00BB29EE" w:rsidRDefault="00BB29EE">
      <w:pPr>
        <w:pStyle w:val="Corps"/>
        <w:jc w:val="both"/>
        <w:rPr>
          <w:rStyle w:val="Aucun"/>
          <w:sz w:val="24"/>
          <w:szCs w:val="24"/>
        </w:rPr>
      </w:pPr>
    </w:p>
    <w:p w14:paraId="2990C6CB" w14:textId="3227202E" w:rsidR="00BB29EE" w:rsidRPr="00D50EF0" w:rsidRDefault="00BB29EE">
      <w:pPr>
        <w:pStyle w:val="Corps"/>
        <w:jc w:val="both"/>
        <w:rPr>
          <w:rFonts w:hint="eastAsia"/>
          <w:color w:val="EE220C"/>
          <w:sz w:val="24"/>
          <w:szCs w:val="24"/>
        </w:rPr>
      </w:pPr>
      <w:r>
        <w:rPr>
          <w:rFonts w:ascii="Times New Roman" w:hAnsi="Times New Roman" w:cs="Times New Roman"/>
          <w:noProof/>
          <w:sz w:val="20"/>
          <w:szCs w:val="20"/>
          <w14:textOutline w14:w="0" w14:cap="rnd" w14:cmpd="sng" w14:algn="ctr">
            <w14:noFill/>
            <w14:prstDash w14:val="solid"/>
            <w14:bevel/>
          </w14:textOutline>
        </w:rPr>
        <w:drawing>
          <wp:inline distT="0" distB="0" distL="0" distR="0" wp14:anchorId="220A54A9" wp14:editId="1EA6AA1F">
            <wp:extent cx="6162675" cy="34680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6176274" cy="3475693"/>
                    </a:xfrm>
                    <a:prstGeom prst="rect">
                      <a:avLst/>
                    </a:prstGeom>
                  </pic:spPr>
                </pic:pic>
              </a:graphicData>
            </a:graphic>
          </wp:inline>
        </w:drawing>
      </w:r>
    </w:p>
    <w:p w14:paraId="71B2541C" w14:textId="77777777" w:rsidR="004A102E" w:rsidRPr="00D50EF0" w:rsidRDefault="004A102E">
      <w:pPr>
        <w:pStyle w:val="Corps"/>
        <w:jc w:val="both"/>
        <w:rPr>
          <w:sz w:val="24"/>
          <w:szCs w:val="24"/>
        </w:rPr>
      </w:pPr>
    </w:p>
    <w:p w14:paraId="71B2541D" w14:textId="77777777" w:rsidR="004A102E" w:rsidRPr="00D50EF0" w:rsidRDefault="00ED1F0F">
      <w:pPr>
        <w:pStyle w:val="Corps"/>
        <w:jc w:val="both"/>
        <w:rPr>
          <w:sz w:val="24"/>
          <w:szCs w:val="24"/>
        </w:rPr>
      </w:pPr>
      <w:r w:rsidRPr="00D50EF0">
        <w:rPr>
          <w:rFonts w:hint="eastAsia"/>
          <w:sz w:val="24"/>
          <w:szCs w:val="24"/>
        </w:rPr>
        <w:t>數月以來，</w:t>
      </w:r>
      <w:r w:rsidRPr="00D50EF0">
        <w:rPr>
          <w:rStyle w:val="Aucun"/>
          <w:rFonts w:hint="eastAsia"/>
          <w:b/>
          <w:sz w:val="24"/>
          <w:szCs w:val="24"/>
        </w:rPr>
        <w:t>利維拉系列</w:t>
      </w:r>
      <w:r w:rsidRPr="00D50EF0">
        <w:rPr>
          <w:rFonts w:hint="eastAsia"/>
          <w:sz w:val="24"/>
          <w:szCs w:val="24"/>
        </w:rPr>
        <w:t>通過令人歎為觀止的複雜製錶功能——鏤空、潮汐顯示、萬年曆顯示——以及明亮的彩色錶盤和鑲嵌鑽石的設計，展現了蔚藍海岸的多面風采。在山川、陸地和大海之間的運動節慶氛圍中，其錶殼和十二邊形錶圈散發出別緻而休閒的風味，與時間一唱一和，悠然自得。</w:t>
      </w:r>
      <w:r w:rsidRPr="00D50EF0">
        <w:rPr>
          <w:rFonts w:hint="eastAsia"/>
          <w:sz w:val="24"/>
          <w:szCs w:val="24"/>
        </w:rPr>
        <w:t xml:space="preserve"> </w:t>
      </w:r>
    </w:p>
    <w:p w14:paraId="71B2541E" w14:textId="77777777" w:rsidR="004A102E" w:rsidRPr="00D50EF0" w:rsidRDefault="004A102E">
      <w:pPr>
        <w:pStyle w:val="Corps"/>
        <w:jc w:val="both"/>
        <w:rPr>
          <w:sz w:val="24"/>
          <w:szCs w:val="24"/>
        </w:rPr>
      </w:pPr>
    </w:p>
    <w:p w14:paraId="71B2541F" w14:textId="488C844B" w:rsidR="004A102E" w:rsidRDefault="00ED1F0F">
      <w:pPr>
        <w:pStyle w:val="Corps"/>
        <w:jc w:val="both"/>
        <w:rPr>
          <w:sz w:val="24"/>
          <w:szCs w:val="24"/>
        </w:rPr>
      </w:pPr>
      <w:r w:rsidRPr="00D50EF0">
        <w:rPr>
          <w:rFonts w:hint="eastAsia"/>
          <w:sz w:val="24"/>
          <w:szCs w:val="24"/>
        </w:rPr>
        <w:t>這款設計卓越的腕錶自</w:t>
      </w:r>
      <w:r w:rsidRPr="00D50EF0">
        <w:rPr>
          <w:rFonts w:hint="eastAsia"/>
          <w:sz w:val="24"/>
          <w:szCs w:val="24"/>
        </w:rPr>
        <w:t>1973</w:t>
      </w:r>
      <w:r w:rsidRPr="00D50EF0">
        <w:rPr>
          <w:rFonts w:hint="eastAsia"/>
          <w:sz w:val="24"/>
          <w:szCs w:val="24"/>
        </w:rPr>
        <w:t>年推出以來，便徹底改變了製錶規範：配備自動上鏈或石英機芯，擁有四種不同的尺寸，交替推出或深邃或明豔或柔和之色，令人眼前一亮。</w:t>
      </w:r>
      <w:r w:rsidR="00E074B7" w:rsidRPr="00D50EF0">
        <w:rPr>
          <w:rFonts w:hint="eastAsia"/>
          <w:sz w:val="24"/>
          <w:szCs w:val="24"/>
        </w:rPr>
        <w:t>尺寸</w:t>
      </w:r>
      <w:r w:rsidRPr="00D50EF0">
        <w:rPr>
          <w:rFonts w:hint="eastAsia"/>
          <w:sz w:val="24"/>
          <w:szCs w:val="24"/>
        </w:rPr>
        <w:t>33</w:t>
      </w:r>
      <w:r w:rsidR="00E074B7" w:rsidRPr="00D50EF0">
        <w:rPr>
          <w:rFonts w:hint="eastAsia"/>
          <w:sz w:val="24"/>
          <w:szCs w:val="24"/>
        </w:rPr>
        <w:t>毫米</w:t>
      </w:r>
      <w:r w:rsidRPr="00D50EF0">
        <w:rPr>
          <w:rFonts w:hint="eastAsia"/>
          <w:sz w:val="24"/>
          <w:szCs w:val="24"/>
        </w:rPr>
        <w:t>的女士腕錶精緻的柔美廓形與充滿力量感的男士腕錶運動線條相得益彰。亦於多個錶款上搭載性能出眾的品牌自製</w:t>
      </w:r>
      <w:proofErr w:type="spellStart"/>
      <w:r w:rsidRPr="00D50EF0">
        <w:rPr>
          <w:rFonts w:hint="eastAsia"/>
          <w:sz w:val="24"/>
          <w:szCs w:val="24"/>
        </w:rPr>
        <w:t>Baumatic</w:t>
      </w:r>
      <w:proofErr w:type="spellEnd"/>
      <w:r w:rsidRPr="00D50EF0">
        <w:rPr>
          <w:rFonts w:hint="eastAsia"/>
          <w:sz w:val="24"/>
          <w:szCs w:val="24"/>
        </w:rPr>
        <w:t>機芯，該機芯可抵抗至少</w:t>
      </w:r>
      <w:r w:rsidRPr="00D50EF0">
        <w:rPr>
          <w:rFonts w:hint="eastAsia"/>
          <w:sz w:val="24"/>
          <w:szCs w:val="24"/>
        </w:rPr>
        <w:t>1500</w:t>
      </w:r>
      <w:r w:rsidRPr="00D50EF0">
        <w:rPr>
          <w:rFonts w:hint="eastAsia"/>
          <w:sz w:val="24"/>
          <w:szCs w:val="24"/>
        </w:rPr>
        <w:t>高斯的日常磁場。它提供了更高的日常精度，振頻達</w:t>
      </w:r>
      <w:r w:rsidRPr="00D50EF0">
        <w:rPr>
          <w:rFonts w:hint="eastAsia"/>
          <w:sz w:val="24"/>
          <w:szCs w:val="24"/>
        </w:rPr>
        <w:t>4</w:t>
      </w:r>
      <w:r w:rsidRPr="00D50EF0">
        <w:rPr>
          <w:rFonts w:hint="eastAsia"/>
          <w:sz w:val="24"/>
          <w:szCs w:val="24"/>
        </w:rPr>
        <w:t>赫茲（每小時</w:t>
      </w:r>
      <w:r w:rsidRPr="00D50EF0">
        <w:rPr>
          <w:rFonts w:hint="eastAsia"/>
          <w:sz w:val="24"/>
          <w:szCs w:val="24"/>
        </w:rPr>
        <w:t>28,800</w:t>
      </w:r>
      <w:r w:rsidRPr="00D50EF0">
        <w:rPr>
          <w:rFonts w:hint="eastAsia"/>
          <w:sz w:val="24"/>
          <w:szCs w:val="24"/>
        </w:rPr>
        <w:t>次）。動力儲存長達</w:t>
      </w:r>
      <w:r w:rsidRPr="00D50EF0">
        <w:rPr>
          <w:rFonts w:hint="eastAsia"/>
          <w:sz w:val="24"/>
          <w:szCs w:val="24"/>
        </w:rPr>
        <w:t>5</w:t>
      </w:r>
      <w:r w:rsidRPr="00D50EF0">
        <w:rPr>
          <w:rFonts w:hint="eastAsia"/>
          <w:sz w:val="24"/>
          <w:szCs w:val="24"/>
        </w:rPr>
        <w:t>天（</w:t>
      </w:r>
      <w:r w:rsidRPr="00D50EF0">
        <w:rPr>
          <w:rFonts w:hint="eastAsia"/>
          <w:sz w:val="24"/>
          <w:szCs w:val="24"/>
        </w:rPr>
        <w:t>120</w:t>
      </w:r>
      <w:r w:rsidRPr="00D50EF0">
        <w:rPr>
          <w:rFonts w:hint="eastAsia"/>
          <w:sz w:val="24"/>
          <w:szCs w:val="24"/>
        </w:rPr>
        <w:t>小時），加上深度約達</w:t>
      </w:r>
      <w:r w:rsidRPr="00D50EF0">
        <w:rPr>
          <w:rFonts w:hint="eastAsia"/>
          <w:sz w:val="24"/>
          <w:szCs w:val="24"/>
        </w:rPr>
        <w:t>50</w:t>
      </w:r>
      <w:r w:rsidRPr="00D50EF0">
        <w:rPr>
          <w:rFonts w:hint="eastAsia"/>
          <w:sz w:val="24"/>
          <w:szCs w:val="24"/>
        </w:rPr>
        <w:t>米的</w:t>
      </w:r>
      <w:r w:rsidRPr="00D50EF0">
        <w:rPr>
          <w:rFonts w:hint="eastAsia"/>
          <w:sz w:val="24"/>
          <w:szCs w:val="24"/>
        </w:rPr>
        <w:t>5 ATM</w:t>
      </w:r>
      <w:r w:rsidRPr="00D50EF0">
        <w:rPr>
          <w:rFonts w:hint="eastAsia"/>
          <w:sz w:val="24"/>
          <w:szCs w:val="24"/>
        </w:rPr>
        <w:t>防水性能，使腕錶擁有出色的持久運轉功能。搭載</w:t>
      </w:r>
      <w:proofErr w:type="spellStart"/>
      <w:r w:rsidRPr="00D50EF0">
        <w:rPr>
          <w:rFonts w:hint="eastAsia"/>
          <w:sz w:val="24"/>
          <w:szCs w:val="24"/>
        </w:rPr>
        <w:t>Baumatic</w:t>
      </w:r>
      <w:proofErr w:type="spellEnd"/>
      <w:r w:rsidRPr="00D50EF0">
        <w:rPr>
          <w:rFonts w:hint="eastAsia"/>
          <w:sz w:val="24"/>
          <w:szCs w:val="24"/>
        </w:rPr>
        <w:t>機芯的錶款可享有</w:t>
      </w:r>
      <w:r w:rsidRPr="00D50EF0">
        <w:rPr>
          <w:rFonts w:hint="eastAsia"/>
          <w:sz w:val="24"/>
          <w:szCs w:val="24"/>
        </w:rPr>
        <w:t>6</w:t>
      </w:r>
      <w:r w:rsidRPr="00D50EF0">
        <w:rPr>
          <w:rFonts w:hint="eastAsia"/>
          <w:sz w:val="24"/>
          <w:szCs w:val="24"/>
        </w:rPr>
        <w:t>年的延長保固期，加上</w:t>
      </w:r>
      <w:r w:rsidRPr="00D50EF0">
        <w:rPr>
          <w:rFonts w:hint="eastAsia"/>
          <w:sz w:val="24"/>
          <w:szCs w:val="24"/>
        </w:rPr>
        <w:t>2</w:t>
      </w:r>
      <w:r w:rsidRPr="00D50EF0">
        <w:rPr>
          <w:rFonts w:hint="eastAsia"/>
          <w:sz w:val="24"/>
          <w:szCs w:val="24"/>
        </w:rPr>
        <w:t>年國際標準保固，整個保固期總共可長達</w:t>
      </w:r>
      <w:r w:rsidRPr="00D50EF0">
        <w:rPr>
          <w:rFonts w:hint="eastAsia"/>
          <w:sz w:val="24"/>
          <w:szCs w:val="24"/>
        </w:rPr>
        <w:t>8</w:t>
      </w:r>
      <w:r w:rsidRPr="00D50EF0">
        <w:rPr>
          <w:rFonts w:hint="eastAsia"/>
          <w:sz w:val="24"/>
          <w:szCs w:val="24"/>
        </w:rPr>
        <w:t>年。錶主在購買腕錶後</w:t>
      </w:r>
      <w:r w:rsidRPr="00D50EF0">
        <w:rPr>
          <w:rFonts w:hint="eastAsia"/>
          <w:sz w:val="24"/>
          <w:szCs w:val="24"/>
        </w:rPr>
        <w:t>60</w:t>
      </w:r>
      <w:r w:rsidRPr="00D50EF0">
        <w:rPr>
          <w:rFonts w:hint="eastAsia"/>
          <w:sz w:val="24"/>
          <w:szCs w:val="24"/>
        </w:rPr>
        <w:t>天內在名士錶網站</w:t>
      </w:r>
      <w:r w:rsidRPr="00D50EF0">
        <w:rPr>
          <w:sz w:val="24"/>
          <w:szCs w:val="24"/>
        </w:rPr>
        <w:fldChar w:fldCharType="begin"/>
      </w:r>
      <w:r w:rsidRPr="00D50EF0">
        <w:rPr>
          <w:sz w:val="24"/>
          <w:szCs w:val="24"/>
        </w:rPr>
        <w:instrText>HYPERLINK "http://www.baume-et-mercier.com"</w:instrText>
      </w:r>
      <w:r w:rsidRPr="00D50EF0">
        <w:rPr>
          <w:sz w:val="24"/>
          <w:szCs w:val="24"/>
        </w:rPr>
        <w:fldChar w:fldCharType="separate"/>
      </w:r>
      <w:r w:rsidRPr="00D50EF0">
        <w:rPr>
          <w:rStyle w:val="Hyperlink0"/>
          <w:rFonts w:hint="eastAsia"/>
          <w:sz w:val="24"/>
          <w:szCs w:val="24"/>
        </w:rPr>
        <w:t>www.baume-et-mercier.com</w:t>
      </w:r>
      <w:r w:rsidRPr="00D50EF0">
        <w:rPr>
          <w:rStyle w:val="Hyperlink0"/>
          <w:sz w:val="24"/>
          <w:szCs w:val="24"/>
        </w:rPr>
        <w:fldChar w:fldCharType="end"/>
      </w:r>
      <w:r w:rsidRPr="00D50EF0">
        <w:rPr>
          <w:rFonts w:hint="eastAsia"/>
          <w:sz w:val="24"/>
          <w:szCs w:val="24"/>
        </w:rPr>
        <w:t>上完成註冊，即可啟動保固並享受延長保固服務。</w:t>
      </w:r>
      <w:r w:rsidRPr="00D50EF0">
        <w:rPr>
          <w:rFonts w:hint="eastAsia"/>
          <w:sz w:val="24"/>
          <w:szCs w:val="24"/>
        </w:rPr>
        <w:t xml:space="preserve"> </w:t>
      </w:r>
    </w:p>
    <w:p w14:paraId="49EB7A9A" w14:textId="77777777" w:rsidR="00253EB5" w:rsidRDefault="00253EB5">
      <w:pPr>
        <w:pStyle w:val="Corps"/>
        <w:jc w:val="both"/>
        <w:rPr>
          <w:sz w:val="24"/>
          <w:szCs w:val="24"/>
        </w:rPr>
      </w:pPr>
    </w:p>
    <w:p w14:paraId="659D14D3" w14:textId="77777777" w:rsidR="00253EB5" w:rsidRDefault="00253EB5">
      <w:pPr>
        <w:pStyle w:val="Corps"/>
        <w:jc w:val="both"/>
        <w:rPr>
          <w:sz w:val="24"/>
          <w:szCs w:val="24"/>
        </w:rPr>
      </w:pPr>
    </w:p>
    <w:p w14:paraId="41525262" w14:textId="77777777" w:rsidR="00253EB5" w:rsidRDefault="00253EB5">
      <w:pPr>
        <w:pStyle w:val="Corps"/>
        <w:jc w:val="both"/>
        <w:rPr>
          <w:sz w:val="24"/>
          <w:szCs w:val="24"/>
        </w:rPr>
      </w:pPr>
    </w:p>
    <w:p w14:paraId="496CFE8A" w14:textId="77777777" w:rsidR="00253EB5" w:rsidRDefault="00253EB5">
      <w:pPr>
        <w:pStyle w:val="Corps"/>
        <w:jc w:val="both"/>
        <w:rPr>
          <w:sz w:val="24"/>
          <w:szCs w:val="24"/>
        </w:rPr>
      </w:pPr>
    </w:p>
    <w:p w14:paraId="12976335" w14:textId="77777777" w:rsidR="00253EB5" w:rsidRDefault="00253EB5">
      <w:pPr>
        <w:pStyle w:val="Corps"/>
        <w:jc w:val="both"/>
        <w:rPr>
          <w:sz w:val="24"/>
          <w:szCs w:val="24"/>
        </w:rPr>
      </w:pPr>
    </w:p>
    <w:p w14:paraId="3CA09ED9" w14:textId="77777777" w:rsidR="00253EB5" w:rsidRDefault="00253EB5">
      <w:pPr>
        <w:pStyle w:val="Corps"/>
        <w:jc w:val="both"/>
        <w:rPr>
          <w:sz w:val="24"/>
          <w:szCs w:val="24"/>
        </w:rPr>
      </w:pPr>
    </w:p>
    <w:p w14:paraId="44B72A6B" w14:textId="77777777" w:rsidR="00253EB5" w:rsidRDefault="00253EB5">
      <w:pPr>
        <w:pStyle w:val="Corps"/>
        <w:jc w:val="both"/>
        <w:rPr>
          <w:sz w:val="24"/>
          <w:szCs w:val="24"/>
        </w:rPr>
      </w:pPr>
    </w:p>
    <w:p w14:paraId="42BC2383" w14:textId="77777777" w:rsidR="00253EB5" w:rsidRDefault="00253EB5">
      <w:pPr>
        <w:pStyle w:val="Corps"/>
        <w:jc w:val="both"/>
        <w:rPr>
          <w:sz w:val="24"/>
          <w:szCs w:val="24"/>
        </w:rPr>
      </w:pPr>
    </w:p>
    <w:p w14:paraId="6BE0542D" w14:textId="77777777" w:rsidR="00253EB5" w:rsidRDefault="00253EB5">
      <w:pPr>
        <w:pStyle w:val="Corps"/>
        <w:jc w:val="both"/>
        <w:rPr>
          <w:sz w:val="24"/>
          <w:szCs w:val="24"/>
        </w:rPr>
      </w:pPr>
    </w:p>
    <w:p w14:paraId="5ADE309D" w14:textId="77777777" w:rsidR="00253EB5" w:rsidRDefault="00253EB5">
      <w:pPr>
        <w:pStyle w:val="Corps"/>
        <w:jc w:val="both"/>
        <w:rPr>
          <w:sz w:val="24"/>
          <w:szCs w:val="24"/>
        </w:rPr>
      </w:pPr>
    </w:p>
    <w:p w14:paraId="363549DD" w14:textId="355F7662" w:rsidR="00253EB5" w:rsidRPr="00D50EF0" w:rsidRDefault="00253EB5">
      <w:pPr>
        <w:pStyle w:val="Corps"/>
        <w:jc w:val="both"/>
        <w:rPr>
          <w:sz w:val="24"/>
          <w:szCs w:val="24"/>
        </w:rPr>
      </w:pPr>
      <w:r>
        <w:rPr>
          <w:rFonts w:ascii="Times New Roman" w:hAnsi="Times New Roman" w:cs="Times New Roman"/>
          <w:noProof/>
          <w:sz w:val="20"/>
          <w14:textOutline w14:w="0" w14:cap="rnd" w14:cmpd="sng" w14:algn="ctr">
            <w14:noFill/>
            <w14:prstDash w14:val="solid"/>
            <w14:bevel/>
          </w14:textOutline>
        </w:rPr>
        <w:lastRenderedPageBreak/>
        <w:drawing>
          <wp:inline distT="0" distB="0" distL="0" distR="0" wp14:anchorId="2A4D51F0" wp14:editId="3AE56A17">
            <wp:extent cx="6153150" cy="3020392"/>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extLst>
                        <a:ext uri="{28A0092B-C50C-407E-A947-70E740481C1C}">
                          <a14:useLocalDpi xmlns:a14="http://schemas.microsoft.com/office/drawing/2010/main" val="0"/>
                        </a:ext>
                      </a:extLst>
                    </a:blip>
                    <a:srcRect t="6386" b="6386"/>
                    <a:stretch>
                      <a:fillRect/>
                    </a:stretch>
                  </pic:blipFill>
                  <pic:spPr bwMode="auto">
                    <a:xfrm>
                      <a:off x="0" y="0"/>
                      <a:ext cx="6176250" cy="3031731"/>
                    </a:xfrm>
                    <a:prstGeom prst="rect">
                      <a:avLst/>
                    </a:prstGeom>
                    <a:ln>
                      <a:noFill/>
                    </a:ln>
                    <a:extLst>
                      <a:ext uri="{53640926-AAD7-44D8-BBD7-CCE9431645EC}">
                        <a14:shadowObscured xmlns:a14="http://schemas.microsoft.com/office/drawing/2010/main"/>
                      </a:ext>
                    </a:extLst>
                  </pic:spPr>
                </pic:pic>
              </a:graphicData>
            </a:graphic>
          </wp:inline>
        </w:drawing>
      </w:r>
    </w:p>
    <w:p w14:paraId="71B25420" w14:textId="77777777" w:rsidR="004A102E" w:rsidRPr="00D50EF0" w:rsidRDefault="004A102E">
      <w:pPr>
        <w:pStyle w:val="Corps"/>
        <w:jc w:val="both"/>
        <w:rPr>
          <w:sz w:val="24"/>
          <w:szCs w:val="24"/>
        </w:rPr>
      </w:pPr>
    </w:p>
    <w:p w14:paraId="6440E08C" w14:textId="77777777" w:rsidR="00EA2A0D" w:rsidRDefault="00ED1F0F">
      <w:pPr>
        <w:pStyle w:val="Corps"/>
        <w:jc w:val="both"/>
        <w:rPr>
          <w:sz w:val="24"/>
          <w:szCs w:val="24"/>
        </w:rPr>
      </w:pPr>
      <w:r w:rsidRPr="00D50EF0">
        <w:rPr>
          <w:rStyle w:val="Aucun"/>
          <w:rFonts w:hint="eastAsia"/>
          <w:b/>
          <w:sz w:val="24"/>
          <w:szCs w:val="24"/>
        </w:rPr>
        <w:t>克</w:t>
      </w:r>
      <w:r w:rsidR="00E074B7" w:rsidRPr="00D50EF0">
        <w:rPr>
          <w:rStyle w:val="Aucun"/>
          <w:rFonts w:hint="eastAsia"/>
          <w:b/>
          <w:sz w:val="24"/>
          <w:szCs w:val="24"/>
        </w:rPr>
        <w:t>里</w:t>
      </w:r>
      <w:r w:rsidRPr="00D50EF0">
        <w:rPr>
          <w:rStyle w:val="Aucun"/>
          <w:rFonts w:hint="eastAsia"/>
          <w:b/>
          <w:sz w:val="24"/>
          <w:szCs w:val="24"/>
        </w:rPr>
        <w:t>頓系列</w:t>
      </w:r>
      <w:r w:rsidRPr="00D50EF0">
        <w:rPr>
          <w:rFonts w:hint="eastAsia"/>
          <w:sz w:val="24"/>
          <w:szCs w:val="24"/>
        </w:rPr>
        <w:t>亦搭載品牌自製</w:t>
      </w:r>
      <w:proofErr w:type="spellStart"/>
      <w:r w:rsidRPr="00D50EF0">
        <w:rPr>
          <w:rFonts w:hint="eastAsia"/>
          <w:sz w:val="24"/>
          <w:szCs w:val="24"/>
        </w:rPr>
        <w:t>Baumatic</w:t>
      </w:r>
      <w:proofErr w:type="spellEnd"/>
      <w:r w:rsidRPr="00D50EF0">
        <w:rPr>
          <w:rFonts w:hint="eastAsia"/>
          <w:sz w:val="24"/>
          <w:szCs w:val="24"/>
        </w:rPr>
        <w:t>機芯，其圓形錶殼經典中不失現代感，採用精鋼或</w:t>
      </w:r>
      <w:r w:rsidRPr="00D50EF0">
        <w:rPr>
          <w:rFonts w:hint="eastAsia"/>
          <w:sz w:val="24"/>
          <w:szCs w:val="24"/>
        </w:rPr>
        <w:t>18K</w:t>
      </w:r>
      <w:r w:rsidRPr="00D50EF0">
        <w:rPr>
          <w:rFonts w:hint="eastAsia"/>
          <w:sz w:val="24"/>
          <w:szCs w:val="24"/>
        </w:rPr>
        <w:t>玫瑰金打造，擁有精緻的曲線和考究的裝飾，其低調奢華的氣質使其適合在任何場合佩戴。</w:t>
      </w:r>
    </w:p>
    <w:p w14:paraId="39A97825" w14:textId="77777777" w:rsidR="00EA2A0D" w:rsidRDefault="00EA2A0D">
      <w:pPr>
        <w:pStyle w:val="Corps"/>
        <w:jc w:val="both"/>
        <w:rPr>
          <w:sz w:val="24"/>
          <w:szCs w:val="24"/>
        </w:rPr>
      </w:pPr>
    </w:p>
    <w:p w14:paraId="05813A79" w14:textId="77777777" w:rsidR="00EA2A0D" w:rsidRDefault="00ED1F0F" w:rsidP="00EA2A0D">
      <w:pPr>
        <w:pStyle w:val="Corps"/>
        <w:jc w:val="both"/>
        <w:rPr>
          <w:sz w:val="24"/>
          <w:szCs w:val="24"/>
        </w:rPr>
      </w:pPr>
      <w:r w:rsidRPr="00D50EF0">
        <w:rPr>
          <w:rFonts w:hint="eastAsia"/>
          <w:sz w:val="24"/>
          <w:szCs w:val="24"/>
        </w:rPr>
        <w:t>該系列彙集了定義日常高端腕錶的各種品質：兼具時尚感和專業技術，是名士錶的歷史標誌。系列部分錶款搭載品牌自製</w:t>
      </w:r>
      <w:proofErr w:type="spellStart"/>
      <w:r w:rsidRPr="00D50EF0">
        <w:rPr>
          <w:rFonts w:hint="eastAsia"/>
          <w:sz w:val="24"/>
          <w:szCs w:val="24"/>
        </w:rPr>
        <w:t>Baumatic</w:t>
      </w:r>
      <w:proofErr w:type="spellEnd"/>
      <w:r w:rsidRPr="00D50EF0">
        <w:rPr>
          <w:rFonts w:hint="eastAsia"/>
          <w:sz w:val="24"/>
          <w:szCs w:val="24"/>
        </w:rPr>
        <w:t>機芯，將卓越融入至臻工藝，為耐用性、可靠性和舒適性提供保障。從最細微處入手設計，圓形飾紋打磨的夾板、蝸型飾紋打磨的噴砂主板以及飾有日內瓦飾紋及蝸型飾紋的鏤空擺陀，透過藍寶石水晶錶背清晰可見。星期、日期、月相顯示、萬年曆顯示：如此之多的複雜功能豐富著錶中天地，點綴在素色或散發出白色、米色、藍色、黑色、灰色、綠色或巧克力色的精妙漸變光澤的考究錶盤上。</w:t>
      </w:r>
      <w:r w:rsidRPr="00D50EF0">
        <w:rPr>
          <w:rFonts w:hint="eastAsia"/>
          <w:sz w:val="24"/>
          <w:szCs w:val="24"/>
        </w:rPr>
        <w:t xml:space="preserve"> </w:t>
      </w:r>
    </w:p>
    <w:p w14:paraId="76AAA251" w14:textId="23837737" w:rsidR="00EA2A0D" w:rsidRDefault="00ED1F0F" w:rsidP="00EA2A0D">
      <w:pPr>
        <w:pStyle w:val="Corps"/>
        <w:jc w:val="both"/>
        <w:rPr>
          <w:sz w:val="24"/>
          <w:szCs w:val="24"/>
        </w:rPr>
      </w:pPr>
      <w:r w:rsidRPr="00D50EF0">
        <w:rPr>
          <w:rFonts w:hint="eastAsia"/>
          <w:sz w:val="24"/>
          <w:szCs w:val="24"/>
        </w:rPr>
        <w:t xml:space="preserve"> </w:t>
      </w:r>
    </w:p>
    <w:p w14:paraId="06929CC1" w14:textId="41945B53" w:rsidR="00EA2A0D" w:rsidRPr="00D50EF0" w:rsidRDefault="00EA2A0D">
      <w:pPr>
        <w:pStyle w:val="Corps"/>
        <w:jc w:val="both"/>
        <w:rPr>
          <w:rStyle w:val="Aucun"/>
          <w:color w:val="99195E"/>
          <w:sz w:val="24"/>
          <w:szCs w:val="24"/>
        </w:rPr>
      </w:pPr>
      <w:r>
        <w:rPr>
          <w:rFonts w:ascii="Times New Roman" w:hAnsi="Times New Roman" w:cs="Times New Roman"/>
          <w:noProof/>
          <w:sz w:val="20"/>
          <w14:textOutline w14:w="0" w14:cap="rnd" w14:cmpd="sng" w14:algn="ctr">
            <w14:noFill/>
            <w14:prstDash w14:val="solid"/>
            <w14:bevel/>
          </w14:textOutline>
        </w:rPr>
        <w:drawing>
          <wp:inline distT="0" distB="0" distL="0" distR="0" wp14:anchorId="7380565E" wp14:editId="1D7E3E79">
            <wp:extent cx="6116997" cy="34423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6116997" cy="3442335"/>
                    </a:xfrm>
                    <a:prstGeom prst="rect">
                      <a:avLst/>
                    </a:prstGeom>
                  </pic:spPr>
                </pic:pic>
              </a:graphicData>
            </a:graphic>
          </wp:inline>
        </w:drawing>
      </w:r>
    </w:p>
    <w:p w14:paraId="71B25422" w14:textId="77777777" w:rsidR="004A102E" w:rsidRPr="00D50EF0" w:rsidRDefault="004A102E">
      <w:pPr>
        <w:pStyle w:val="Corps"/>
        <w:jc w:val="both"/>
        <w:rPr>
          <w:sz w:val="24"/>
          <w:szCs w:val="24"/>
        </w:rPr>
      </w:pPr>
    </w:p>
    <w:p w14:paraId="75C21BAC" w14:textId="77777777" w:rsidR="004C385B" w:rsidRDefault="00ED1F0F">
      <w:pPr>
        <w:pStyle w:val="Corps"/>
        <w:jc w:val="both"/>
        <w:rPr>
          <w:sz w:val="24"/>
          <w:szCs w:val="24"/>
        </w:rPr>
      </w:pPr>
      <w:r w:rsidRPr="00D50EF0">
        <w:rPr>
          <w:rStyle w:val="Aucun"/>
          <w:rFonts w:hint="eastAsia"/>
          <w:b/>
          <w:sz w:val="24"/>
          <w:szCs w:val="24"/>
        </w:rPr>
        <w:t>克萊斯麥系列</w:t>
      </w:r>
      <w:r w:rsidRPr="00D50EF0">
        <w:rPr>
          <w:rFonts w:hint="eastAsia"/>
          <w:sz w:val="24"/>
          <w:szCs w:val="24"/>
        </w:rPr>
        <w:t>結合了經久不衰的瑞士卓越工藝傳統、審慎與低調的態度，以及天馬行空的創造力。通過包括自動上鏈機芯和石英機芯在內的高性價比部件，將腕錶各部件華麗地結合在一起，使圓形錶殼在顏色和材料上得到解放。</w:t>
      </w:r>
    </w:p>
    <w:p w14:paraId="1F4291EE" w14:textId="77777777" w:rsidR="004C385B" w:rsidRDefault="004C385B">
      <w:pPr>
        <w:pStyle w:val="Corps"/>
        <w:jc w:val="both"/>
        <w:rPr>
          <w:sz w:val="24"/>
          <w:szCs w:val="24"/>
        </w:rPr>
      </w:pPr>
    </w:p>
    <w:p w14:paraId="71B25423" w14:textId="32AC83A1" w:rsidR="004A102E" w:rsidRDefault="00ED1F0F">
      <w:pPr>
        <w:pStyle w:val="Corps"/>
        <w:jc w:val="both"/>
        <w:rPr>
          <w:sz w:val="24"/>
          <w:szCs w:val="24"/>
        </w:rPr>
      </w:pPr>
      <w:r w:rsidRPr="00D50EF0">
        <w:rPr>
          <w:rFonts w:hint="eastAsia"/>
          <w:sz w:val="24"/>
          <w:szCs w:val="24"/>
        </w:rPr>
        <w:t>藍色、沙色、綠色或黑色的明亮錶盤展現了全新計時碼錶的技術性。其最新錶款——直徑</w:t>
      </w:r>
      <w:r w:rsidRPr="00D50EF0">
        <w:rPr>
          <w:rFonts w:hint="eastAsia"/>
          <w:sz w:val="24"/>
          <w:szCs w:val="24"/>
        </w:rPr>
        <w:t>42</w:t>
      </w:r>
      <w:r w:rsidR="00E074B7" w:rsidRPr="00D50EF0">
        <w:rPr>
          <w:rFonts w:hint="eastAsia"/>
          <w:sz w:val="24"/>
          <w:szCs w:val="24"/>
        </w:rPr>
        <w:t>毫米</w:t>
      </w:r>
      <w:r w:rsidRPr="00D50EF0">
        <w:rPr>
          <w:rFonts w:hint="eastAsia"/>
          <w:sz w:val="24"/>
          <w:szCs w:val="24"/>
        </w:rPr>
        <w:t>、厚度</w:t>
      </w:r>
      <w:r w:rsidRPr="00D50EF0">
        <w:rPr>
          <w:rFonts w:hint="eastAsia"/>
          <w:sz w:val="24"/>
          <w:szCs w:val="24"/>
        </w:rPr>
        <w:t>6</w:t>
      </w:r>
      <w:r w:rsidR="00E074B7" w:rsidRPr="00D50EF0">
        <w:rPr>
          <w:rFonts w:hint="eastAsia"/>
          <w:sz w:val="24"/>
          <w:szCs w:val="24"/>
        </w:rPr>
        <w:t>毫米</w:t>
      </w:r>
      <w:r w:rsidRPr="00D50EF0">
        <w:rPr>
          <w:rFonts w:hint="eastAsia"/>
          <w:sz w:val="24"/>
          <w:szCs w:val="24"/>
        </w:rPr>
        <w:t>的纖薄腕錶和直徑</w:t>
      </w:r>
      <w:r w:rsidRPr="00D50EF0">
        <w:rPr>
          <w:rFonts w:hint="eastAsia"/>
          <w:sz w:val="24"/>
          <w:szCs w:val="24"/>
        </w:rPr>
        <w:t>39</w:t>
      </w:r>
      <w:r w:rsidR="00E074B7" w:rsidRPr="00D50EF0">
        <w:rPr>
          <w:rFonts w:hint="eastAsia"/>
          <w:sz w:val="24"/>
          <w:szCs w:val="24"/>
        </w:rPr>
        <w:t>毫米</w:t>
      </w:r>
      <w:r w:rsidRPr="00D50EF0">
        <w:rPr>
          <w:rFonts w:hint="eastAsia"/>
          <w:sz w:val="24"/>
          <w:szCs w:val="24"/>
        </w:rPr>
        <w:t>、厚度</w:t>
      </w:r>
      <w:r w:rsidRPr="00D50EF0">
        <w:rPr>
          <w:rFonts w:hint="eastAsia"/>
          <w:sz w:val="24"/>
          <w:szCs w:val="24"/>
        </w:rPr>
        <w:t>5</w:t>
      </w:r>
      <w:r w:rsidR="00E074B7" w:rsidRPr="00D50EF0">
        <w:rPr>
          <w:rFonts w:hint="eastAsia"/>
          <w:sz w:val="24"/>
          <w:szCs w:val="24"/>
        </w:rPr>
        <w:t>毫米</w:t>
      </w:r>
      <w:r w:rsidRPr="00D50EF0">
        <w:rPr>
          <w:rFonts w:hint="eastAsia"/>
          <w:sz w:val="24"/>
          <w:szCs w:val="24"/>
        </w:rPr>
        <w:t>的超薄腕錶也為品牌收穫頗多讚譽。日常複雜功能造就了名士錶腕間充滿詩意的樂園：</w:t>
      </w:r>
      <w:r w:rsidRPr="00D50EF0">
        <w:rPr>
          <w:rFonts w:hint="eastAsia"/>
          <w:sz w:val="24"/>
          <w:szCs w:val="24"/>
        </w:rPr>
        <w:t>GMT</w:t>
      </w:r>
      <w:r w:rsidRPr="00D50EF0">
        <w:rPr>
          <w:rFonts w:hint="eastAsia"/>
          <w:sz w:val="24"/>
          <w:szCs w:val="24"/>
        </w:rPr>
        <w:t>雙時區顯示、提供動力儲存的透視擺陀、鏤空小秒針，無不令腕錶既實用又充滿時尚感。</w:t>
      </w:r>
    </w:p>
    <w:p w14:paraId="0A42FAF5" w14:textId="77777777" w:rsidR="004C385B" w:rsidRDefault="004C385B">
      <w:pPr>
        <w:pStyle w:val="Corps"/>
        <w:jc w:val="both"/>
        <w:rPr>
          <w:sz w:val="24"/>
          <w:szCs w:val="24"/>
        </w:rPr>
      </w:pPr>
    </w:p>
    <w:p w14:paraId="57AC7B3A" w14:textId="0F004706" w:rsidR="004C385B" w:rsidRPr="00D50EF0" w:rsidRDefault="004C385B">
      <w:pPr>
        <w:pStyle w:val="Corps"/>
        <w:jc w:val="both"/>
        <w:rPr>
          <w:rFonts w:hint="eastAsia"/>
          <w:sz w:val="24"/>
          <w:szCs w:val="24"/>
        </w:rPr>
      </w:pPr>
      <w:r>
        <w:rPr>
          <w:noProof/>
        </w:rPr>
        <w:drawing>
          <wp:inline distT="0" distB="0" distL="0" distR="0" wp14:anchorId="18B17AB0" wp14:editId="3F575A57">
            <wp:extent cx="6120130" cy="344360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3443605"/>
                    </a:xfrm>
                    <a:prstGeom prst="rect">
                      <a:avLst/>
                    </a:prstGeom>
                    <a:noFill/>
                    <a:ln>
                      <a:noFill/>
                    </a:ln>
                  </pic:spPr>
                </pic:pic>
              </a:graphicData>
            </a:graphic>
          </wp:inline>
        </w:drawing>
      </w:r>
    </w:p>
    <w:p w14:paraId="71B25424" w14:textId="77777777" w:rsidR="004A102E" w:rsidRPr="00D50EF0" w:rsidRDefault="004A102E">
      <w:pPr>
        <w:pStyle w:val="Corps"/>
        <w:jc w:val="both"/>
        <w:rPr>
          <w:sz w:val="24"/>
          <w:szCs w:val="24"/>
        </w:rPr>
      </w:pPr>
    </w:p>
    <w:p w14:paraId="1ACF6002" w14:textId="77777777" w:rsidR="00AA4A33" w:rsidRDefault="00ED1F0F">
      <w:pPr>
        <w:pStyle w:val="Corps"/>
        <w:jc w:val="both"/>
        <w:rPr>
          <w:sz w:val="24"/>
          <w:szCs w:val="24"/>
        </w:rPr>
      </w:pPr>
      <w:r w:rsidRPr="00D50EF0">
        <w:rPr>
          <w:rStyle w:val="Aucun"/>
          <w:rFonts w:hint="eastAsia"/>
          <w:b/>
          <w:sz w:val="24"/>
          <w:szCs w:val="24"/>
        </w:rPr>
        <w:t>漢伯頓系列</w:t>
      </w:r>
      <w:r w:rsidRPr="00D50EF0">
        <w:rPr>
          <w:rFonts w:hint="eastAsia"/>
          <w:sz w:val="24"/>
          <w:szCs w:val="24"/>
        </w:rPr>
        <w:t>自描繪時間的藝術手法中汲取創作靈感。該系列的誕生打破了美學陳規：在其</w:t>
      </w:r>
      <w:r w:rsidRPr="00D50EF0">
        <w:rPr>
          <w:rFonts w:hint="eastAsia"/>
          <w:sz w:val="24"/>
          <w:szCs w:val="24"/>
        </w:rPr>
        <w:t>1994</w:t>
      </w:r>
      <w:r w:rsidRPr="00D50EF0">
        <w:rPr>
          <w:rFonts w:hint="eastAsia"/>
          <w:sz w:val="24"/>
          <w:szCs w:val="24"/>
        </w:rPr>
        <w:t>年面世之際，矩形造型令世人大吃一驚。該系列風格復古，演繹上世紀二十年代的裝飾藝術，靈感則取自二十世紀六十年代的一款標誌性作品，成功地展示了優雅的線條和柔和的棱角，及其平衡的比例。</w:t>
      </w:r>
    </w:p>
    <w:p w14:paraId="2382DC6F" w14:textId="77777777" w:rsidR="00AA4A33" w:rsidRDefault="00AA4A33">
      <w:pPr>
        <w:pStyle w:val="Corps"/>
        <w:jc w:val="both"/>
        <w:rPr>
          <w:sz w:val="24"/>
          <w:szCs w:val="24"/>
        </w:rPr>
      </w:pPr>
    </w:p>
    <w:p w14:paraId="71B25425" w14:textId="20A2E048" w:rsidR="004A102E" w:rsidRPr="00D50EF0" w:rsidRDefault="00ED1F0F">
      <w:pPr>
        <w:pStyle w:val="Corps"/>
        <w:jc w:val="both"/>
        <w:rPr>
          <w:sz w:val="24"/>
          <w:szCs w:val="24"/>
        </w:rPr>
      </w:pPr>
      <w:r w:rsidRPr="00D50EF0">
        <w:rPr>
          <w:rFonts w:hint="eastAsia"/>
          <w:sz w:val="24"/>
          <w:szCs w:val="24"/>
        </w:rPr>
        <w:t>該系列時計的造型遵循極簡主義，探索了一系列專為女性打造的俏麗、和諧的色彩與材質，並搭配精雕錶盤、錶冠和錶帶。該系列新款將時尚、現代和迷人的精神進一步發揚光大：搭配黑色漆質錶盤，鑲嵌黑色瑪瑙的凸圓形錶冠及黑色錶帶的</w:t>
      </w:r>
      <w:r w:rsidRPr="00D50EF0">
        <w:rPr>
          <w:rStyle w:val="Aucun"/>
          <w:rFonts w:hint="eastAsia"/>
          <w:i/>
          <w:sz w:val="24"/>
          <w:szCs w:val="24"/>
        </w:rPr>
        <w:t>全黑</w:t>
      </w:r>
      <w:r w:rsidRPr="00D50EF0">
        <w:rPr>
          <w:rFonts w:hint="eastAsia"/>
          <w:sz w:val="24"/>
          <w:szCs w:val="24"/>
        </w:rPr>
        <w:t>錶款；搭配黑色皮質錶帶的</w:t>
      </w:r>
      <w:r w:rsidRPr="00D50EF0">
        <w:rPr>
          <w:rFonts w:hint="eastAsia"/>
          <w:sz w:val="24"/>
          <w:szCs w:val="24"/>
        </w:rPr>
        <w:t>18K</w:t>
      </w:r>
      <w:r w:rsidRPr="00D50EF0">
        <w:rPr>
          <w:rFonts w:hint="eastAsia"/>
          <w:sz w:val="24"/>
          <w:szCs w:val="24"/>
        </w:rPr>
        <w:t>玫瑰金錶款；結合精鋼和玫瑰金材質雙色的精鋼錶款</w:t>
      </w:r>
      <w:r w:rsidR="00E074B7" w:rsidRPr="00D50EF0">
        <w:rPr>
          <w:rFonts w:hint="eastAsia"/>
          <w:sz w:val="24"/>
          <w:szCs w:val="24"/>
        </w:rPr>
        <w:t>，簡單</w:t>
      </w:r>
      <w:r w:rsidRPr="00D50EF0">
        <w:rPr>
          <w:rFonts w:hint="eastAsia"/>
          <w:sz w:val="24"/>
          <w:szCs w:val="24"/>
        </w:rPr>
        <w:t>而優雅。</w:t>
      </w:r>
      <w:r w:rsidRPr="00D50EF0">
        <w:rPr>
          <w:rFonts w:hint="eastAsia"/>
          <w:sz w:val="24"/>
          <w:szCs w:val="24"/>
        </w:rPr>
        <w:t xml:space="preserve"> </w:t>
      </w:r>
    </w:p>
    <w:p w14:paraId="71B25426" w14:textId="77777777" w:rsidR="004A102E" w:rsidRDefault="004A102E">
      <w:pPr>
        <w:pStyle w:val="Corps"/>
        <w:jc w:val="both"/>
        <w:rPr>
          <w:sz w:val="24"/>
          <w:szCs w:val="24"/>
        </w:rPr>
      </w:pPr>
    </w:p>
    <w:p w14:paraId="1DEC57B2" w14:textId="77777777" w:rsidR="0002513C" w:rsidRPr="002F37A7" w:rsidRDefault="0002513C" w:rsidP="000251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rFonts w:hint="eastAsia"/>
          <w:noProof/>
          <w:lang w:val="fr-FR" w:eastAsia="fr-FR"/>
        </w:rPr>
        <w:drawing>
          <wp:inline distT="0" distB="0" distL="0" distR="0" wp14:anchorId="303AF020" wp14:editId="601ACABF">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0EED0B54" w14:textId="77777777" w:rsidR="0002513C" w:rsidRPr="002F37A7" w:rsidRDefault="0002513C" w:rsidP="0002513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36D849D1" w14:textId="77777777" w:rsidR="0002513C" w:rsidRPr="002F37A7" w:rsidRDefault="0002513C" w:rsidP="0002513C">
      <w:pPr>
        <w:spacing w:line="259" w:lineRule="auto"/>
        <w:rPr>
          <w:rFonts w:eastAsia="Times"/>
          <w:color w:val="000000" w:themeColor="text1"/>
        </w:rPr>
      </w:pPr>
      <w:r>
        <w:rPr>
          <w:rFonts w:hint="eastAsia"/>
          <w:b/>
          <w:color w:val="000000" w:themeColor="text1"/>
        </w:rPr>
        <w:t>關於</w:t>
      </w:r>
      <w:r>
        <w:rPr>
          <w:rFonts w:hint="eastAsia"/>
          <w:b/>
          <w:color w:val="000000" w:themeColor="text1"/>
        </w:rPr>
        <w:t>BAUME &amp; MERCIER</w:t>
      </w:r>
      <w:r>
        <w:rPr>
          <w:rFonts w:hint="eastAsia"/>
          <w:b/>
          <w:color w:val="000000" w:themeColor="text1"/>
        </w:rPr>
        <w:t>名士錶：</w:t>
      </w:r>
    </w:p>
    <w:p w14:paraId="2294A886" w14:textId="77777777" w:rsidR="0002513C" w:rsidRPr="002F37A7" w:rsidRDefault="0002513C" w:rsidP="0002513C">
      <w:pPr>
        <w:tabs>
          <w:tab w:val="left" w:pos="7087"/>
          <w:tab w:val="left" w:pos="7795"/>
        </w:tabs>
        <w:jc w:val="both"/>
        <w:rPr>
          <w:rFonts w:eastAsia="Century Gothic"/>
          <w:color w:val="000000" w:themeColor="text1"/>
          <w:lang w:val="fr-FR"/>
        </w:rPr>
      </w:pPr>
    </w:p>
    <w:p w14:paraId="59E105BA" w14:textId="77777777" w:rsidR="0002513C" w:rsidRDefault="0002513C" w:rsidP="0002513C">
      <w:pPr>
        <w:jc w:val="both"/>
        <w:rPr>
          <w:color w:val="000000" w:themeColor="text1"/>
        </w:rPr>
      </w:pPr>
      <w:r>
        <w:rPr>
          <w:rFonts w:hint="eastAsia"/>
          <w:color w:val="000000" w:themeColor="text1"/>
        </w:rPr>
        <w:t>名士錶（</w:t>
      </w:r>
      <w:r>
        <w:rPr>
          <w:rFonts w:hint="eastAsia"/>
          <w:color w:val="000000" w:themeColor="text1"/>
        </w:rPr>
        <w:t>Baume &amp; Mercier</w:t>
      </w:r>
      <w:r>
        <w:rPr>
          <w:rFonts w:hint="eastAsia"/>
          <w:color w:val="000000" w:themeColor="text1"/>
        </w:rPr>
        <w:t>）於</w:t>
      </w:r>
      <w:r>
        <w:rPr>
          <w:rFonts w:hint="eastAsia"/>
          <w:color w:val="000000" w:themeColor="text1"/>
        </w:rPr>
        <w:t>1830</w:t>
      </w:r>
      <w:r>
        <w:rPr>
          <w:rFonts w:hint="eastAsia"/>
          <w:color w:val="000000" w:themeColor="text1"/>
        </w:rPr>
        <w:t>年在瑞士株羅地區創立。多年來，名士製錶世家的時計作品享譽國際。名士錶的製錶工坊位於瑞士株羅地區</w:t>
      </w:r>
      <w:r>
        <w:rPr>
          <w:rFonts w:hint="eastAsia"/>
          <w:color w:val="000000" w:themeColor="text1"/>
        </w:rPr>
        <w:t xml:space="preserve">Les </w:t>
      </w:r>
      <w:proofErr w:type="spellStart"/>
      <w:r>
        <w:rPr>
          <w:rFonts w:hint="eastAsia"/>
          <w:color w:val="000000" w:themeColor="text1"/>
        </w:rPr>
        <w:t>Brenets</w:t>
      </w:r>
      <w:proofErr w:type="spellEnd"/>
      <w:r>
        <w:rPr>
          <w:rFonts w:hint="eastAsia"/>
          <w:color w:val="000000" w:themeColor="text1"/>
        </w:rPr>
        <w:t>，總部設在日內瓦，致力於爲客戶提供品質上乘的腕錶。</w:t>
      </w:r>
    </w:p>
    <w:p w14:paraId="72DE02C0" w14:textId="77777777" w:rsidR="0002513C" w:rsidRDefault="0002513C" w:rsidP="0002513C">
      <w:pPr>
        <w:jc w:val="both"/>
        <w:rPr>
          <w:color w:val="000000" w:themeColor="text1"/>
        </w:rPr>
      </w:pPr>
    </w:p>
    <w:p w14:paraId="3C11EF1A" w14:textId="28A591FB" w:rsidR="0002513C" w:rsidRPr="002F37A7" w:rsidRDefault="0002513C" w:rsidP="0002513C">
      <w:pPr>
        <w:jc w:val="both"/>
        <w:rPr>
          <w:rFonts w:eastAsia="Times"/>
          <w:color w:val="000000" w:themeColor="text1"/>
        </w:rPr>
      </w:pPr>
      <w:r>
        <w:rPr>
          <w:rFonts w:hint="eastAsia"/>
          <w:color w:val="000000" w:themeColor="text1"/>
        </w:rPr>
        <w:t>透過</w:t>
      </w:r>
      <w:r w:rsidRPr="00CD35BC">
        <w:rPr>
          <w:rFonts w:hint="eastAsia"/>
          <w:b/>
          <w:color w:val="000000" w:themeColor="text1"/>
        </w:rPr>
        <w:t>巧妙平衡別具藝術感的造型設計和致力於滿足客戶期待的創新製錶技術</w:t>
      </w:r>
      <w:r>
        <w:rPr>
          <w:rFonts w:hint="eastAsia"/>
          <w:color w:val="000000" w:themeColor="text1"/>
        </w:rPr>
        <w:t>，名士製錶世家傳承品牌獨有的美學設計特色及卓越的製錶專業，持續在製錶史上譜寫精彩的時計篇章。名士的製錶專業直接傳承自創始人</w:t>
      </w:r>
      <w:r>
        <w:rPr>
          <w:rFonts w:hint="eastAsia"/>
          <w:color w:val="000000" w:themeColor="text1"/>
        </w:rPr>
        <w:t>William Baume</w:t>
      </w:r>
      <w:r>
        <w:rPr>
          <w:rFonts w:hint="eastAsia"/>
          <w:color w:val="000000" w:themeColor="text1"/>
        </w:rPr>
        <w:t>與</w:t>
      </w:r>
      <w:r>
        <w:rPr>
          <w:rFonts w:hint="eastAsia"/>
          <w:color w:val="000000" w:themeColor="text1"/>
        </w:rPr>
        <w:t>Paul Mercier</w:t>
      </w:r>
      <w:r>
        <w:rPr>
          <w:rFonts w:hint="eastAsia"/>
          <w:color w:val="000000" w:themeColor="text1"/>
        </w:rPr>
        <w:t>的邂逅與合作，融合古典風格和創新精神、傳統與現代、優雅別緻和鮮明個性，而且比以往任何時候都更具當代感。</w:t>
      </w:r>
    </w:p>
    <w:p w14:paraId="170E8ACB" w14:textId="77777777" w:rsidR="0002513C" w:rsidRPr="002F37A7" w:rsidRDefault="0002513C" w:rsidP="0002513C">
      <w:pPr>
        <w:jc w:val="both"/>
        <w:rPr>
          <w:rFonts w:eastAsia="Times"/>
          <w:color w:val="000000" w:themeColor="text1"/>
          <w:lang w:val="fr-FR"/>
        </w:rPr>
      </w:pPr>
    </w:p>
    <w:p w14:paraId="23EF5920" w14:textId="77777777" w:rsidR="0002513C" w:rsidRPr="002F37A7" w:rsidRDefault="0002513C" w:rsidP="0002513C">
      <w:pPr>
        <w:jc w:val="both"/>
        <w:rPr>
          <w:rFonts w:eastAsia="Times"/>
          <w:color w:val="000000" w:themeColor="text1"/>
        </w:rPr>
      </w:pPr>
      <w:hyperlink r:id="rId13">
        <w:r>
          <w:rPr>
            <w:rStyle w:val="Hyperlink"/>
            <w:rFonts w:hint="eastAsia"/>
            <w:color w:val="000000" w:themeColor="text1"/>
          </w:rPr>
          <w:t>www.baume-et-mercier.com</w:t>
        </w:r>
      </w:hyperlink>
    </w:p>
    <w:p w14:paraId="76AC8CD1" w14:textId="77777777" w:rsidR="00AA4A33" w:rsidRPr="00D50EF0" w:rsidRDefault="00AA4A33">
      <w:pPr>
        <w:pStyle w:val="Corps"/>
        <w:jc w:val="both"/>
        <w:rPr>
          <w:sz w:val="24"/>
          <w:szCs w:val="24"/>
        </w:rPr>
      </w:pPr>
    </w:p>
    <w:sectPr w:rsidR="00AA4A33" w:rsidRPr="00D50EF0">
      <w:headerReference w:type="default" r:id="rId1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2542F" w14:textId="77777777" w:rsidR="003C38EB" w:rsidRDefault="00ED1F0F">
      <w:r>
        <w:separator/>
      </w:r>
    </w:p>
  </w:endnote>
  <w:endnote w:type="continuationSeparator" w:id="0">
    <w:p w14:paraId="71B25431" w14:textId="77777777" w:rsidR="003C38EB" w:rsidRDefault="00ED1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Helvetica Neue">
    <w:altName w:val="Arial"/>
    <w:charset w:val="00"/>
    <w:family w:val="auto"/>
    <w:pitch w:val="variable"/>
    <w:sig w:usb0="E50002FF" w:usb1="500079DB" w:usb2="00000010" w:usb3="00000000" w:csb0="00000001" w:csb1="00000000"/>
  </w:font>
  <w:font w:name="Arial Unicode MS">
    <w:altName w:val="Arial"/>
    <w:panose1 w:val="020B0604020202020204"/>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2542B" w14:textId="77777777" w:rsidR="003C38EB" w:rsidRDefault="00ED1F0F">
      <w:r>
        <w:separator/>
      </w:r>
    </w:p>
  </w:footnote>
  <w:footnote w:type="continuationSeparator" w:id="0">
    <w:p w14:paraId="71B2542D" w14:textId="77777777" w:rsidR="003C38EB" w:rsidRDefault="00ED1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B620F" w14:textId="3BDEF334" w:rsidR="001A2689" w:rsidRDefault="00801EC6" w:rsidP="001A2689">
    <w:pPr>
      <w:pStyle w:val="Header"/>
      <w:jc w:val="center"/>
    </w:pPr>
    <w:r>
      <w:rPr>
        <w:noProof/>
      </w:rPr>
      <w:drawing>
        <wp:inline distT="0" distB="0" distL="0" distR="0" wp14:anchorId="7324D480" wp14:editId="66F91EB2">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02E"/>
    <w:rsid w:val="0002513C"/>
    <w:rsid w:val="000363F6"/>
    <w:rsid w:val="000B24DC"/>
    <w:rsid w:val="000C22E4"/>
    <w:rsid w:val="00122106"/>
    <w:rsid w:val="001A2689"/>
    <w:rsid w:val="00253EB5"/>
    <w:rsid w:val="003C38EB"/>
    <w:rsid w:val="004514A5"/>
    <w:rsid w:val="004A102E"/>
    <w:rsid w:val="004C385B"/>
    <w:rsid w:val="007C6992"/>
    <w:rsid w:val="00801EC6"/>
    <w:rsid w:val="008B1119"/>
    <w:rsid w:val="009558EC"/>
    <w:rsid w:val="00985C72"/>
    <w:rsid w:val="00A37FEF"/>
    <w:rsid w:val="00A42B70"/>
    <w:rsid w:val="00AA4A33"/>
    <w:rsid w:val="00B77F99"/>
    <w:rsid w:val="00BB29EE"/>
    <w:rsid w:val="00C1395A"/>
    <w:rsid w:val="00D50EF0"/>
    <w:rsid w:val="00E074B7"/>
    <w:rsid w:val="00E20D0C"/>
    <w:rsid w:val="00EA2A0D"/>
    <w:rsid w:val="00ED1F0F"/>
    <w:rsid w:val="00F4551F"/>
    <w:rsid w:val="00FC1C1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B253EF"/>
  <w15:docId w15:val="{A91B8470-D2BA-4F88-B12C-9C1729B1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bdr w:val="nil"/>
        <w:lang w:val="fr-CH"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Hyperlink0">
    <w:name w:val="Hyperlink.0"/>
    <w:basedOn w:val="Hyperlink"/>
    <w:rPr>
      <w:u w:val="single"/>
    </w:rPr>
  </w:style>
  <w:style w:type="paragraph" w:styleId="Header">
    <w:name w:val="header"/>
    <w:basedOn w:val="Normal"/>
    <w:link w:val="HeaderChar"/>
    <w:uiPriority w:val="99"/>
    <w:unhideWhenUsed/>
    <w:rsid w:val="000363F6"/>
    <w:pPr>
      <w:tabs>
        <w:tab w:val="center" w:pos="4536"/>
        <w:tab w:val="right" w:pos="9072"/>
      </w:tabs>
    </w:pPr>
  </w:style>
  <w:style w:type="character" w:customStyle="1" w:styleId="HeaderChar">
    <w:name w:val="Header Char"/>
    <w:basedOn w:val="DefaultParagraphFont"/>
    <w:link w:val="Header"/>
    <w:uiPriority w:val="99"/>
    <w:rsid w:val="000363F6"/>
    <w:rPr>
      <w:sz w:val="24"/>
      <w:szCs w:val="24"/>
      <w:lang w:val="en-US" w:eastAsia="zh-TW"/>
    </w:rPr>
  </w:style>
  <w:style w:type="paragraph" w:styleId="Footer">
    <w:name w:val="footer"/>
    <w:basedOn w:val="Normal"/>
    <w:link w:val="FooterChar"/>
    <w:uiPriority w:val="99"/>
    <w:unhideWhenUsed/>
    <w:rsid w:val="000363F6"/>
    <w:pPr>
      <w:tabs>
        <w:tab w:val="center" w:pos="4536"/>
        <w:tab w:val="right" w:pos="9072"/>
      </w:tabs>
    </w:pPr>
  </w:style>
  <w:style w:type="character" w:customStyle="1" w:styleId="FooterChar">
    <w:name w:val="Footer Char"/>
    <w:basedOn w:val="DefaultParagraphFont"/>
    <w:link w:val="Footer"/>
    <w:uiPriority w:val="99"/>
    <w:rsid w:val="000363F6"/>
    <w:rPr>
      <w:sz w:val="24"/>
      <w:szCs w:val="24"/>
      <w:lang w:val="en-US" w:eastAsia="zh-TW"/>
    </w:rPr>
  </w:style>
  <w:style w:type="paragraph" w:styleId="Revision">
    <w:name w:val="Revision"/>
    <w:hidden/>
    <w:uiPriority w:val="99"/>
    <w:semiHidden/>
    <w:rsid w:val="009558E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baume-et-mercier.com/"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PMingLiU"/>
        <a:cs typeface="Helvetica Neue"/>
      </a:majorFont>
      <a:minorFont>
        <a:latin typeface="Helvetica Neue"/>
        <a:ea typeface="PMingLiU"/>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2323</Words>
  <Characters>435</Characters>
  <Application>Microsoft Office Word</Application>
  <DocSecurity>0</DocSecurity>
  <Lines>20</Lines>
  <Paragraphs>24</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18</cp:revision>
  <dcterms:created xsi:type="dcterms:W3CDTF">2024-11-22T04:24:00Z</dcterms:created>
  <dcterms:modified xsi:type="dcterms:W3CDTF">2024-12-03T10:30:00Z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2e04b3d8f942e04d67a35d7a8e99418d246f7bdff214348537b3c9b3ba0be4fe</vt:lpwstr>
  </property>
</Properties>
</file>