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39ACD" w14:textId="63208056" w:rsidR="004B79D7" w:rsidRPr="004B79D7" w:rsidRDefault="004B79D7" w:rsidP="0031571D">
      <w:pPr>
        <w:jc w:val="center"/>
        <w:rPr>
          <w:rFonts w:ascii="Times New Roman" w:eastAsia="Arial Unicode MS" w:hAnsi="Times New Roman" w:cs="Arial Unicode MS"/>
          <w:b/>
          <w:color w:val="000000"/>
          <w:sz w:val="32"/>
          <w:bdr w:val="nil"/>
          <w:lang w:val="en-US"/>
          <w14:textOutline w14:w="0" w14:cap="flat" w14:cmpd="sng" w14:algn="ctr">
            <w14:noFill/>
            <w14:prstDash w14:val="solid"/>
            <w14:bevel/>
          </w14:textOutline>
        </w:rPr>
      </w:pPr>
      <w:r w:rsidRPr="004B79D7">
        <w:rPr>
          <w:rFonts w:ascii="Times New Roman" w:eastAsia="Arial Unicode MS" w:hAnsi="Times New Roman" w:cs="Arial Unicode MS"/>
          <w:b/>
          <w:color w:val="000000"/>
          <w:sz w:val="32"/>
          <w:bdr w:val="nil"/>
          <w:lang w:val="en-US"/>
          <w14:textOutline w14:w="0" w14:cap="flat" w14:cmpd="sng" w14:algn="ctr">
            <w14:noFill/>
            <w14:prstDash w14:val="solid"/>
            <w14:bevel/>
          </w14:textOutline>
        </w:rPr>
        <w:t xml:space="preserve">BAUME &amp; MERCIER OPENS </w:t>
      </w:r>
      <w:r w:rsidR="008B571C">
        <w:rPr>
          <w:rFonts w:ascii="Times New Roman" w:eastAsia="Arial Unicode MS" w:hAnsi="Times New Roman" w:cs="Arial Unicode MS"/>
          <w:b/>
          <w:color w:val="000000"/>
          <w:sz w:val="32"/>
          <w:bdr w:val="nil"/>
          <w:lang w:val="en-US"/>
          <w14:textOutline w14:w="0" w14:cap="flat" w14:cmpd="sng" w14:algn="ctr">
            <w14:noFill/>
            <w14:prstDash w14:val="solid"/>
            <w14:bevel/>
          </w14:textOutline>
        </w:rPr>
        <w:t xml:space="preserve">A </w:t>
      </w:r>
      <w:r w:rsidRPr="004B79D7">
        <w:rPr>
          <w:rFonts w:ascii="Times New Roman" w:eastAsia="Arial Unicode MS" w:hAnsi="Times New Roman" w:cs="Arial Unicode MS"/>
          <w:b/>
          <w:color w:val="000000"/>
          <w:sz w:val="32"/>
          <w:bdr w:val="nil"/>
          <w:lang w:val="en-US"/>
          <w14:textOutline w14:w="0" w14:cap="flat" w14:cmpd="sng" w14:algn="ctr">
            <w14:noFill/>
            <w14:prstDash w14:val="solid"/>
            <w14:bevel/>
          </w14:textOutline>
        </w:rPr>
        <w:t>NEW BOUTIQUE AT VILLAG</w:t>
      </w:r>
      <w:r w:rsidR="00172FE0">
        <w:rPr>
          <w:rFonts w:ascii="Times New Roman" w:eastAsia="Arial Unicode MS" w:hAnsi="Times New Roman" w:cs="Arial Unicode MS"/>
          <w:b/>
          <w:color w:val="000000"/>
          <w:sz w:val="32"/>
          <w:bdr w:val="nil"/>
          <w:lang w:val="en-US"/>
          <w14:textOutline w14:w="0" w14:cap="flat" w14:cmpd="sng" w14:algn="ctr">
            <w14:noFill/>
            <w14:prstDash w14:val="solid"/>
            <w14:bevel/>
          </w14:textOutline>
        </w:rPr>
        <w:t>GIO</w:t>
      </w:r>
      <w:r w:rsidRPr="004B79D7">
        <w:rPr>
          <w:rFonts w:ascii="Times New Roman" w:eastAsia="Arial Unicode MS" w:hAnsi="Times New Roman" w:cs="Arial Unicode MS"/>
          <w:b/>
          <w:color w:val="000000"/>
          <w:sz w:val="32"/>
          <w:bdr w:val="nil"/>
          <w:lang w:val="en-US"/>
          <w14:textOutline w14:w="0" w14:cap="flat" w14:cmpd="sng" w14:algn="ctr">
            <w14:noFill/>
            <w14:prstDash w14:val="solid"/>
            <w14:bevel/>
          </w14:textOutline>
        </w:rPr>
        <w:t xml:space="preserve"> MALL</w:t>
      </w:r>
      <w:r w:rsidR="00172FE0">
        <w:rPr>
          <w:rFonts w:ascii="Times New Roman" w:eastAsia="Arial Unicode MS" w:hAnsi="Times New Roman" w:cs="Arial Unicode MS"/>
          <w:b/>
          <w:color w:val="000000"/>
          <w:sz w:val="32"/>
          <w:bdr w:val="nil"/>
          <w:lang w:val="en-US"/>
          <w14:textOutline w14:w="0" w14:cap="flat" w14:cmpd="sng" w14:algn="ctr">
            <w14:noFill/>
            <w14:prstDash w14:val="solid"/>
            <w14:bevel/>
          </w14:textOutline>
        </w:rPr>
        <w:t xml:space="preserve"> IN DOHA</w:t>
      </w:r>
      <w:r w:rsidRPr="004B79D7">
        <w:rPr>
          <w:rFonts w:ascii="Times New Roman" w:eastAsia="Arial Unicode MS" w:hAnsi="Times New Roman" w:cs="Arial Unicode MS"/>
          <w:b/>
          <w:color w:val="000000"/>
          <w:sz w:val="32"/>
          <w:bdr w:val="nil"/>
          <w:lang w:val="en-US"/>
          <w14:textOutline w14:w="0" w14:cap="flat" w14:cmpd="sng" w14:algn="ctr">
            <w14:noFill/>
            <w14:prstDash w14:val="solid"/>
            <w14:bevel/>
          </w14:textOutline>
        </w:rPr>
        <w:t>, QATAR</w:t>
      </w:r>
    </w:p>
    <w:p w14:paraId="21D5A569" w14:textId="42BB9F04" w:rsidR="00E610BA" w:rsidRPr="00731D2B" w:rsidRDefault="00EC631E" w:rsidP="0031571D">
      <w:pPr>
        <w:jc w:val="both"/>
        <w:rPr>
          <w:sz w:val="20"/>
          <w:szCs w:val="20"/>
          <w:lang w:val="en-US"/>
        </w:rPr>
      </w:pPr>
      <w:r>
        <w:rPr>
          <w:noProof/>
          <w:sz w:val="20"/>
          <w:szCs w:val="20"/>
          <w:lang w:val="en-US"/>
        </w:rPr>
        <w:drawing>
          <wp:inline distT="0" distB="0" distL="0" distR="0" wp14:anchorId="20C59BFF" wp14:editId="4768D43A">
            <wp:extent cx="5746750" cy="3833495"/>
            <wp:effectExtent l="0" t="0" r="6350" b="0"/>
            <wp:docPr id="11227192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6750" cy="3833495"/>
                    </a:xfrm>
                    <a:prstGeom prst="rect">
                      <a:avLst/>
                    </a:prstGeom>
                    <a:noFill/>
                    <a:ln>
                      <a:noFill/>
                    </a:ln>
                  </pic:spPr>
                </pic:pic>
              </a:graphicData>
            </a:graphic>
          </wp:inline>
        </w:drawing>
      </w:r>
    </w:p>
    <w:p w14:paraId="7A810577" w14:textId="50E7C555" w:rsidR="00731D2B" w:rsidRDefault="004B79D7" w:rsidP="0031571D">
      <w:pPr>
        <w:jc w:val="both"/>
        <w:rPr>
          <w:sz w:val="20"/>
          <w:szCs w:val="20"/>
          <w:lang w:val="en-US"/>
        </w:rPr>
      </w:pPr>
      <w:r w:rsidRPr="008B571C">
        <w:rPr>
          <w:b/>
          <w:bCs/>
          <w:sz w:val="20"/>
          <w:szCs w:val="20"/>
          <w:lang w:val="en-US"/>
        </w:rPr>
        <w:t xml:space="preserve">Doha, Qatar – </w:t>
      </w:r>
      <w:r w:rsidR="0067727C" w:rsidRPr="008B571C">
        <w:rPr>
          <w:b/>
          <w:bCs/>
          <w:sz w:val="20"/>
          <w:szCs w:val="20"/>
          <w:lang w:val="en-US"/>
        </w:rPr>
        <w:t>May 14</w:t>
      </w:r>
      <w:r w:rsidR="0067727C" w:rsidRPr="008B571C">
        <w:rPr>
          <w:b/>
          <w:bCs/>
          <w:sz w:val="20"/>
          <w:szCs w:val="20"/>
          <w:vertAlign w:val="superscript"/>
          <w:lang w:val="en-US"/>
        </w:rPr>
        <w:t>th</w:t>
      </w:r>
      <w:r w:rsidR="0067727C" w:rsidRPr="008B571C">
        <w:rPr>
          <w:b/>
          <w:bCs/>
          <w:sz w:val="20"/>
          <w:szCs w:val="20"/>
          <w:lang w:val="en-US"/>
        </w:rPr>
        <w:t>, 2025</w:t>
      </w:r>
      <w:r w:rsidRPr="008B571C">
        <w:rPr>
          <w:b/>
          <w:bCs/>
          <w:sz w:val="20"/>
          <w:szCs w:val="20"/>
          <w:lang w:val="en-US"/>
        </w:rPr>
        <w:t xml:space="preserve"> –</w:t>
      </w:r>
      <w:r w:rsidRPr="004B79D7">
        <w:rPr>
          <w:sz w:val="20"/>
          <w:szCs w:val="20"/>
          <w:lang w:val="en-US"/>
        </w:rPr>
        <w:t xml:space="preserve"> Baume &amp; Mercier, the esteemed Swiss watchmaking </w:t>
      </w:r>
      <w:r w:rsidR="00172FE0">
        <w:rPr>
          <w:sz w:val="20"/>
          <w:szCs w:val="20"/>
          <w:lang w:val="en-US"/>
        </w:rPr>
        <w:t>Maison</w:t>
      </w:r>
      <w:r w:rsidRPr="004B79D7">
        <w:rPr>
          <w:sz w:val="20"/>
          <w:szCs w:val="20"/>
          <w:lang w:val="en-US"/>
        </w:rPr>
        <w:t xml:space="preserve"> known for its timeless elegance and masterful craftsmanship, proudly announces the </w:t>
      </w:r>
      <w:r w:rsidR="00E610BA" w:rsidRPr="00E610BA">
        <w:rPr>
          <w:sz w:val="20"/>
          <w:szCs w:val="20"/>
          <w:lang w:val="en-US"/>
        </w:rPr>
        <w:t xml:space="preserve">inauguration </w:t>
      </w:r>
      <w:r w:rsidRPr="004B79D7">
        <w:rPr>
          <w:sz w:val="20"/>
          <w:szCs w:val="20"/>
          <w:lang w:val="en-US"/>
        </w:rPr>
        <w:t>of its newest boutique at</w:t>
      </w:r>
      <w:r w:rsidR="00172FE0">
        <w:rPr>
          <w:sz w:val="20"/>
          <w:szCs w:val="20"/>
          <w:lang w:val="en-US"/>
        </w:rPr>
        <w:t xml:space="preserve"> </w:t>
      </w:r>
      <w:r w:rsidRPr="004B79D7">
        <w:rPr>
          <w:sz w:val="20"/>
          <w:szCs w:val="20"/>
          <w:lang w:val="en-US"/>
        </w:rPr>
        <w:t>Villag</w:t>
      </w:r>
      <w:r w:rsidR="00172FE0">
        <w:rPr>
          <w:sz w:val="20"/>
          <w:szCs w:val="20"/>
          <w:lang w:val="en-US"/>
        </w:rPr>
        <w:t>gio</w:t>
      </w:r>
      <w:r w:rsidRPr="004B79D7">
        <w:rPr>
          <w:sz w:val="20"/>
          <w:szCs w:val="20"/>
          <w:lang w:val="en-US"/>
        </w:rPr>
        <w:t xml:space="preserve"> Mall in </w:t>
      </w:r>
      <w:r w:rsidR="00172FE0">
        <w:rPr>
          <w:sz w:val="20"/>
          <w:szCs w:val="20"/>
          <w:lang w:val="en-US"/>
        </w:rPr>
        <w:t xml:space="preserve">Doha, </w:t>
      </w:r>
      <w:r w:rsidRPr="004B79D7">
        <w:rPr>
          <w:sz w:val="20"/>
          <w:szCs w:val="20"/>
          <w:lang w:val="en-US"/>
        </w:rPr>
        <w:t>Qatar</w:t>
      </w:r>
      <w:r w:rsidR="00731D2B">
        <w:rPr>
          <w:sz w:val="20"/>
          <w:szCs w:val="20"/>
          <w:lang w:val="en-US"/>
        </w:rPr>
        <w:t xml:space="preserve">, </w:t>
      </w:r>
      <w:r w:rsidR="0031571D">
        <w:rPr>
          <w:sz w:val="20"/>
          <w:szCs w:val="20"/>
          <w:lang w:val="en-US"/>
        </w:rPr>
        <w:t>with its</w:t>
      </w:r>
      <w:r w:rsidR="00731D2B">
        <w:rPr>
          <w:sz w:val="20"/>
          <w:szCs w:val="20"/>
          <w:lang w:val="en-US"/>
        </w:rPr>
        <w:t xml:space="preserve"> </w:t>
      </w:r>
      <w:r w:rsidR="0031571D">
        <w:rPr>
          <w:sz w:val="20"/>
          <w:szCs w:val="20"/>
          <w:lang w:val="en-US"/>
        </w:rPr>
        <w:t>local partner</w:t>
      </w:r>
      <w:r w:rsidR="00731D2B">
        <w:rPr>
          <w:sz w:val="20"/>
          <w:szCs w:val="20"/>
          <w:lang w:val="en-US"/>
        </w:rPr>
        <w:t xml:space="preserve"> Ali Bin Ali</w:t>
      </w:r>
      <w:r w:rsidRPr="004B79D7">
        <w:rPr>
          <w:sz w:val="20"/>
          <w:szCs w:val="20"/>
          <w:lang w:val="en-US"/>
        </w:rPr>
        <w:t xml:space="preserve">. </w:t>
      </w:r>
      <w:r w:rsidR="00172FE0" w:rsidRPr="00172FE0">
        <w:rPr>
          <w:sz w:val="20"/>
          <w:szCs w:val="20"/>
          <w:lang w:val="en-US"/>
        </w:rPr>
        <w:t>This new location is the first to feature the Maison’s refreshed look in the region, ushering in a new era for Baume &amp; Mercier. Reflecting the Maison’s commitment to evolving with the client needs and expectations, the boutique provides a modern, immersive experience while maintaining its signature elegance and tradition</w:t>
      </w:r>
      <w:r w:rsidR="00172FE0">
        <w:rPr>
          <w:sz w:val="20"/>
          <w:szCs w:val="20"/>
          <w:lang w:val="en-US"/>
        </w:rPr>
        <w:t>.</w:t>
      </w:r>
    </w:p>
    <w:p w14:paraId="52E68E0D" w14:textId="0EFC276C" w:rsidR="004B79D7" w:rsidRPr="00172FE0" w:rsidRDefault="00E610BA" w:rsidP="0031571D">
      <w:pPr>
        <w:jc w:val="center"/>
        <w:rPr>
          <w:sz w:val="20"/>
          <w:szCs w:val="20"/>
          <w:lang w:val="en-US"/>
        </w:rPr>
      </w:pPr>
      <w:r>
        <w:rPr>
          <w:noProof/>
          <w:sz w:val="20"/>
          <w:szCs w:val="20"/>
          <w:lang w:val="en-US"/>
        </w:rPr>
        <w:drawing>
          <wp:inline distT="0" distB="0" distL="0" distR="0" wp14:anchorId="69CCC909" wp14:editId="56C97A54">
            <wp:extent cx="3952875" cy="2637431"/>
            <wp:effectExtent l="0" t="0" r="0" b="0"/>
            <wp:docPr id="15921229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67501" cy="2647190"/>
                    </a:xfrm>
                    <a:prstGeom prst="rect">
                      <a:avLst/>
                    </a:prstGeom>
                    <a:noFill/>
                    <a:ln>
                      <a:noFill/>
                    </a:ln>
                  </pic:spPr>
                </pic:pic>
              </a:graphicData>
            </a:graphic>
          </wp:inline>
        </w:drawing>
      </w:r>
    </w:p>
    <w:p w14:paraId="71E471FF" w14:textId="112B6736" w:rsidR="004B79D7" w:rsidRDefault="004B79D7" w:rsidP="0031571D">
      <w:pPr>
        <w:jc w:val="both"/>
        <w:rPr>
          <w:sz w:val="20"/>
          <w:szCs w:val="20"/>
          <w:lang w:val="en-US"/>
        </w:rPr>
      </w:pPr>
      <w:r w:rsidRPr="004B79D7">
        <w:rPr>
          <w:sz w:val="20"/>
          <w:szCs w:val="20"/>
          <w:lang w:val="en-US"/>
        </w:rPr>
        <w:lastRenderedPageBreak/>
        <w:t>Situated in the heart of Doha, the Baume &amp; Mercier boutique</w:t>
      </w:r>
      <w:r w:rsidR="00172FE0">
        <w:rPr>
          <w:sz w:val="20"/>
          <w:szCs w:val="20"/>
          <w:lang w:val="en-US"/>
        </w:rPr>
        <w:t xml:space="preserve"> in Villaggio Mall</w:t>
      </w:r>
      <w:r w:rsidRPr="004B79D7">
        <w:rPr>
          <w:sz w:val="20"/>
          <w:szCs w:val="20"/>
          <w:lang w:val="en-US"/>
        </w:rPr>
        <w:t xml:space="preserve"> showcase</w:t>
      </w:r>
      <w:r w:rsidR="00DB79CB">
        <w:rPr>
          <w:sz w:val="20"/>
          <w:szCs w:val="20"/>
          <w:lang w:val="en-US"/>
        </w:rPr>
        <w:t>s</w:t>
      </w:r>
      <w:r w:rsidRPr="004B79D7">
        <w:rPr>
          <w:sz w:val="20"/>
          <w:szCs w:val="20"/>
          <w:lang w:val="en-US"/>
        </w:rPr>
        <w:t xml:space="preserve"> </w:t>
      </w:r>
      <w:r w:rsidR="00FD1A1B">
        <w:rPr>
          <w:sz w:val="20"/>
          <w:szCs w:val="20"/>
          <w:lang w:val="en-US"/>
        </w:rPr>
        <w:t>the Maison</w:t>
      </w:r>
      <w:r w:rsidR="00172FE0">
        <w:rPr>
          <w:sz w:val="20"/>
          <w:szCs w:val="20"/>
          <w:lang w:val="en-US"/>
        </w:rPr>
        <w:t>’</w:t>
      </w:r>
      <w:r w:rsidR="00FD1A1B">
        <w:rPr>
          <w:sz w:val="20"/>
          <w:szCs w:val="20"/>
          <w:lang w:val="en-US"/>
        </w:rPr>
        <w:t>s</w:t>
      </w:r>
      <w:r w:rsidR="00172FE0">
        <w:rPr>
          <w:sz w:val="20"/>
          <w:szCs w:val="20"/>
          <w:lang w:val="en-US"/>
        </w:rPr>
        <w:t xml:space="preserve"> prestigious</w:t>
      </w:r>
      <w:r w:rsidR="00FD1A1B">
        <w:rPr>
          <w:sz w:val="20"/>
          <w:szCs w:val="20"/>
          <w:lang w:val="en-US"/>
        </w:rPr>
        <w:t xml:space="preserve"> collections Riviera, </w:t>
      </w:r>
      <w:proofErr w:type="spellStart"/>
      <w:r w:rsidR="00FD1A1B">
        <w:rPr>
          <w:sz w:val="20"/>
          <w:szCs w:val="20"/>
          <w:lang w:val="en-US"/>
        </w:rPr>
        <w:t>Classima</w:t>
      </w:r>
      <w:proofErr w:type="spellEnd"/>
      <w:r w:rsidR="00FD1A1B">
        <w:rPr>
          <w:sz w:val="20"/>
          <w:szCs w:val="20"/>
          <w:lang w:val="en-US"/>
        </w:rPr>
        <w:t>, Clifton and Hampton</w:t>
      </w:r>
      <w:r w:rsidR="00172FE0">
        <w:rPr>
          <w:sz w:val="20"/>
          <w:szCs w:val="20"/>
          <w:lang w:val="en-US"/>
        </w:rPr>
        <w:t xml:space="preserve">, </w:t>
      </w:r>
      <w:r w:rsidR="00F67996">
        <w:rPr>
          <w:sz w:val="20"/>
          <w:szCs w:val="20"/>
          <w:lang w:val="en-US"/>
        </w:rPr>
        <w:t>a</w:t>
      </w:r>
      <w:r w:rsidR="00172FE0">
        <w:rPr>
          <w:sz w:val="20"/>
          <w:szCs w:val="20"/>
          <w:lang w:val="en-US"/>
        </w:rPr>
        <w:t>s well as its latest novelties.</w:t>
      </w:r>
      <w:r w:rsidRPr="004B79D7">
        <w:rPr>
          <w:sz w:val="20"/>
          <w:szCs w:val="20"/>
          <w:lang w:val="en-US"/>
        </w:rPr>
        <w:t xml:space="preserve"> </w:t>
      </w:r>
      <w:r w:rsidR="00172FE0">
        <w:rPr>
          <w:sz w:val="20"/>
          <w:szCs w:val="20"/>
          <w:lang w:val="en-US"/>
        </w:rPr>
        <w:t>Clients</w:t>
      </w:r>
      <w:r w:rsidRPr="004B79D7">
        <w:rPr>
          <w:sz w:val="20"/>
          <w:szCs w:val="20"/>
          <w:lang w:val="en-US"/>
        </w:rPr>
        <w:t xml:space="preserve"> </w:t>
      </w:r>
      <w:r w:rsidR="00172FE0" w:rsidRPr="00172FE0">
        <w:rPr>
          <w:sz w:val="20"/>
          <w:szCs w:val="20"/>
          <w:lang w:val="en-US"/>
        </w:rPr>
        <w:t>also have the opportunity to explore exclusive, limited-edition models, offering a unique chance to discover pieces that exemplify Swiss precision, elegance, and innovation</w:t>
      </w:r>
      <w:r w:rsidRPr="004B79D7">
        <w:rPr>
          <w:sz w:val="20"/>
          <w:szCs w:val="20"/>
          <w:lang w:val="en-US"/>
        </w:rPr>
        <w:t xml:space="preserve">. </w:t>
      </w:r>
      <w:r w:rsidR="00E610BA" w:rsidRPr="00E610BA">
        <w:rPr>
          <w:sz w:val="20"/>
          <w:szCs w:val="20"/>
          <w:lang w:val="en-US"/>
        </w:rPr>
        <w:t xml:space="preserve">Adding to the immersive experience, clients will be able to view a historical wall featuring several vintage Baume &amp; Mercier timepieces, serving as a testament to the Maison's rich heritage. </w:t>
      </w:r>
      <w:r w:rsidR="00172FE0" w:rsidRPr="00172FE0">
        <w:rPr>
          <w:sz w:val="20"/>
          <w:szCs w:val="20"/>
          <w:lang w:val="en-US"/>
        </w:rPr>
        <w:t>The boutique's sleek and contemporary design combines the Maison’s rich heritage with modern elements, ensuring an elevated experience for every client.</w:t>
      </w:r>
    </w:p>
    <w:p w14:paraId="69394871" w14:textId="04CC1625" w:rsidR="00731D2B" w:rsidRPr="00172FE0" w:rsidRDefault="00731D2B" w:rsidP="0031571D">
      <w:pPr>
        <w:jc w:val="center"/>
        <w:rPr>
          <w:sz w:val="20"/>
          <w:szCs w:val="20"/>
          <w:lang w:val="en-US"/>
        </w:rPr>
      </w:pPr>
      <w:r>
        <w:rPr>
          <w:noProof/>
          <w:sz w:val="20"/>
          <w:szCs w:val="20"/>
          <w:lang w:val="en-US"/>
        </w:rPr>
        <w:drawing>
          <wp:inline distT="0" distB="0" distL="0" distR="0" wp14:anchorId="60DCE6CC" wp14:editId="2AFF807F">
            <wp:extent cx="1728000" cy="2592000"/>
            <wp:effectExtent l="0" t="0" r="5715" b="0"/>
            <wp:docPr id="38041528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8000" cy="2592000"/>
                    </a:xfrm>
                    <a:prstGeom prst="rect">
                      <a:avLst/>
                    </a:prstGeom>
                    <a:noFill/>
                    <a:ln>
                      <a:noFill/>
                    </a:ln>
                  </pic:spPr>
                </pic:pic>
              </a:graphicData>
            </a:graphic>
          </wp:inline>
        </w:drawing>
      </w:r>
      <w:r w:rsidR="0031571D">
        <w:rPr>
          <w:sz w:val="20"/>
          <w:szCs w:val="20"/>
          <w:lang w:val="en-US"/>
        </w:rPr>
        <w:t xml:space="preserve">   </w:t>
      </w:r>
      <w:r>
        <w:rPr>
          <w:noProof/>
          <w:sz w:val="20"/>
          <w:szCs w:val="20"/>
          <w:lang w:val="en-US"/>
        </w:rPr>
        <w:drawing>
          <wp:inline distT="0" distB="0" distL="0" distR="0" wp14:anchorId="6AF291FC" wp14:editId="60334C35">
            <wp:extent cx="3894445" cy="2592000"/>
            <wp:effectExtent l="0" t="0" r="0" b="0"/>
            <wp:docPr id="1153714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94445" cy="2592000"/>
                    </a:xfrm>
                    <a:prstGeom prst="rect">
                      <a:avLst/>
                    </a:prstGeom>
                    <a:noFill/>
                    <a:ln>
                      <a:noFill/>
                    </a:ln>
                  </pic:spPr>
                </pic:pic>
              </a:graphicData>
            </a:graphic>
          </wp:inline>
        </w:drawing>
      </w:r>
    </w:p>
    <w:p w14:paraId="63F62557" w14:textId="40720DB2" w:rsidR="004B79D7" w:rsidRPr="004B79D7" w:rsidRDefault="004B79D7" w:rsidP="0031571D">
      <w:pPr>
        <w:jc w:val="both"/>
        <w:rPr>
          <w:sz w:val="20"/>
          <w:szCs w:val="20"/>
          <w:lang w:val="en-US"/>
        </w:rPr>
      </w:pPr>
      <w:r w:rsidRPr="004B79D7">
        <w:rPr>
          <w:sz w:val="20"/>
          <w:szCs w:val="20"/>
          <w:lang w:val="en-US"/>
        </w:rPr>
        <w:t xml:space="preserve">"Opening our new boutique in </w:t>
      </w:r>
      <w:r w:rsidR="00873914">
        <w:rPr>
          <w:sz w:val="20"/>
          <w:szCs w:val="20"/>
          <w:lang w:val="en-US"/>
        </w:rPr>
        <w:t xml:space="preserve">Villaggio Mall in </w:t>
      </w:r>
      <w:proofErr w:type="spellStart"/>
      <w:r w:rsidR="00873914">
        <w:rPr>
          <w:sz w:val="20"/>
          <w:szCs w:val="20"/>
          <w:lang w:val="en-US"/>
        </w:rPr>
        <w:t>DOha</w:t>
      </w:r>
      <w:proofErr w:type="spellEnd"/>
      <w:r w:rsidRPr="004B79D7">
        <w:rPr>
          <w:sz w:val="20"/>
          <w:szCs w:val="20"/>
          <w:lang w:val="en-US"/>
        </w:rPr>
        <w:t xml:space="preserve"> is a significant step in expanding our presence in Qatar. The new boutique is designed to offer a personalized and engaging experience, allowing watch enthusiasts to discover Baume &amp; Mercier’s commitment to quality and refinement"</w:t>
      </w:r>
      <w:r w:rsidR="00172FE0">
        <w:rPr>
          <w:sz w:val="20"/>
          <w:szCs w:val="20"/>
          <w:lang w:val="en-US"/>
        </w:rPr>
        <w:t>,</w:t>
      </w:r>
      <w:r w:rsidRPr="004B79D7">
        <w:rPr>
          <w:sz w:val="20"/>
          <w:szCs w:val="20"/>
          <w:lang w:val="en-US"/>
        </w:rPr>
        <w:t xml:space="preserve"> said </w:t>
      </w:r>
      <w:r w:rsidR="00172FE0">
        <w:rPr>
          <w:sz w:val="20"/>
          <w:szCs w:val="20"/>
          <w:lang w:val="en-US"/>
        </w:rPr>
        <w:t xml:space="preserve">Michael </w:t>
      </w:r>
      <w:proofErr w:type="spellStart"/>
      <w:r w:rsidR="00172FE0">
        <w:rPr>
          <w:sz w:val="20"/>
          <w:szCs w:val="20"/>
          <w:lang w:val="en-US"/>
        </w:rPr>
        <w:t>Guenoun</w:t>
      </w:r>
      <w:proofErr w:type="spellEnd"/>
      <w:r w:rsidR="00172FE0">
        <w:rPr>
          <w:sz w:val="20"/>
          <w:szCs w:val="20"/>
          <w:lang w:val="en-US"/>
        </w:rPr>
        <w:t xml:space="preserve">, </w:t>
      </w:r>
      <w:r w:rsidRPr="004B79D7">
        <w:rPr>
          <w:sz w:val="20"/>
          <w:szCs w:val="20"/>
          <w:lang w:val="en-US"/>
        </w:rPr>
        <w:t>CEO of Baume &amp; Mercier.</w:t>
      </w:r>
    </w:p>
    <w:p w14:paraId="1D358A59" w14:textId="2A092D28" w:rsidR="008B571C" w:rsidRDefault="004B79D7" w:rsidP="008B571C">
      <w:pPr>
        <w:jc w:val="both"/>
        <w:rPr>
          <w:sz w:val="20"/>
          <w:szCs w:val="20"/>
          <w:lang w:val="en-US"/>
        </w:rPr>
      </w:pPr>
      <w:r w:rsidRPr="004B79D7">
        <w:rPr>
          <w:sz w:val="20"/>
          <w:szCs w:val="20"/>
          <w:lang w:val="en-US"/>
        </w:rPr>
        <w:t xml:space="preserve">The new boutique </w:t>
      </w:r>
      <w:r w:rsidR="003F531F">
        <w:rPr>
          <w:sz w:val="20"/>
          <w:szCs w:val="20"/>
          <w:lang w:val="en-US"/>
        </w:rPr>
        <w:t xml:space="preserve">reinforces </w:t>
      </w:r>
      <w:r w:rsidRPr="004B79D7">
        <w:rPr>
          <w:sz w:val="20"/>
          <w:szCs w:val="20"/>
          <w:lang w:val="en-US"/>
        </w:rPr>
        <w:t>Baume &amp; Mercier’s commitment to craftsmanship</w:t>
      </w:r>
      <w:r w:rsidR="00DB79CB">
        <w:rPr>
          <w:sz w:val="20"/>
          <w:szCs w:val="20"/>
          <w:lang w:val="en-US"/>
        </w:rPr>
        <w:t xml:space="preserve"> </w:t>
      </w:r>
      <w:r w:rsidR="003F531F" w:rsidRPr="003F531F">
        <w:rPr>
          <w:sz w:val="20"/>
          <w:szCs w:val="20"/>
          <w:lang w:val="en-US"/>
        </w:rPr>
        <w:t>and enhances its ability to serve a diverse and sophisticated clientele</w:t>
      </w:r>
      <w:r w:rsidRPr="004B79D7">
        <w:rPr>
          <w:sz w:val="20"/>
          <w:szCs w:val="20"/>
          <w:lang w:val="en-US"/>
        </w:rPr>
        <w:t>. This opening marks an exciting chapter for Baume &amp; Mercier as it continues to deepen its roots in the Gulf region, catering to a growing community of luxury aficionados and watch collectors.</w:t>
      </w:r>
    </w:p>
    <w:p w14:paraId="00B2DC45" w14:textId="177FCF04" w:rsidR="0031571D" w:rsidRDefault="0031571D" w:rsidP="008B571C">
      <w:pPr>
        <w:jc w:val="center"/>
        <w:rPr>
          <w:sz w:val="20"/>
          <w:szCs w:val="20"/>
          <w:lang w:val="en-US"/>
        </w:rPr>
      </w:pPr>
      <w:r>
        <w:rPr>
          <w:noProof/>
          <w:sz w:val="20"/>
          <w:szCs w:val="20"/>
          <w:lang w:val="en-US"/>
        </w:rPr>
        <w:drawing>
          <wp:inline distT="0" distB="0" distL="0" distR="0" wp14:anchorId="6770D8A0" wp14:editId="70E83BF4">
            <wp:extent cx="3954926" cy="2638800"/>
            <wp:effectExtent l="0" t="0" r="7620" b="9525"/>
            <wp:docPr id="171657905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54926" cy="2638800"/>
                    </a:xfrm>
                    <a:prstGeom prst="rect">
                      <a:avLst/>
                    </a:prstGeom>
                    <a:noFill/>
                    <a:ln>
                      <a:noFill/>
                    </a:ln>
                  </pic:spPr>
                </pic:pic>
              </a:graphicData>
            </a:graphic>
          </wp:inline>
        </w:drawing>
      </w:r>
    </w:p>
    <w:p w14:paraId="0FB05C39" w14:textId="77777777" w:rsidR="0031571D" w:rsidRDefault="0031571D" w:rsidP="0031571D">
      <w:pPr>
        <w:jc w:val="both"/>
        <w:rPr>
          <w:sz w:val="20"/>
          <w:szCs w:val="20"/>
          <w:lang w:val="en-US"/>
        </w:rPr>
      </w:pPr>
    </w:p>
    <w:p w14:paraId="6EDE046C" w14:textId="75C8093B" w:rsidR="004B79D7" w:rsidRPr="0031571D" w:rsidRDefault="004B79D7" w:rsidP="0031571D">
      <w:pPr>
        <w:pStyle w:val="paragraph"/>
        <w:spacing w:before="0" w:beforeAutospacing="0" w:after="0" w:afterAutospacing="0"/>
        <w:jc w:val="both"/>
        <w:textAlignment w:val="baseline"/>
        <w:rPr>
          <w:rFonts w:asciiTheme="minorHAnsi" w:eastAsiaTheme="minorEastAsia" w:hAnsiTheme="minorHAnsi" w:cstheme="minorBidi"/>
          <w:b/>
          <w:bCs/>
          <w:sz w:val="20"/>
          <w:szCs w:val="20"/>
        </w:rPr>
      </w:pPr>
      <w:r w:rsidRPr="0031571D">
        <w:rPr>
          <w:rFonts w:asciiTheme="minorHAnsi" w:eastAsiaTheme="minorEastAsia" w:hAnsiTheme="minorHAnsi" w:cstheme="minorBidi"/>
          <w:b/>
          <w:bCs/>
          <w:sz w:val="20"/>
          <w:szCs w:val="20"/>
        </w:rPr>
        <w:lastRenderedPageBreak/>
        <w:t>About Baume &amp; Mercier</w:t>
      </w:r>
    </w:p>
    <w:p w14:paraId="61873738" w14:textId="67CE2682" w:rsidR="00FD1A1B" w:rsidRDefault="00FD1A1B" w:rsidP="0031571D">
      <w:pPr>
        <w:pStyle w:val="paragraph"/>
        <w:spacing w:before="0" w:beforeAutospacing="0" w:after="0" w:afterAutospacing="0"/>
        <w:jc w:val="both"/>
        <w:textAlignment w:val="baseline"/>
        <w:rPr>
          <w:rFonts w:asciiTheme="minorHAnsi" w:eastAsiaTheme="minorEastAsia" w:hAnsiTheme="minorHAnsi" w:cstheme="minorBidi"/>
          <w:sz w:val="20"/>
          <w:szCs w:val="20"/>
        </w:rPr>
      </w:pPr>
      <w:r w:rsidRPr="00FD1A1B">
        <w:rPr>
          <w:rFonts w:asciiTheme="minorHAnsi" w:eastAsiaTheme="minorEastAsia" w:hAnsiTheme="minorHAnsi" w:cstheme="minorBidi"/>
          <w:sz w:val="20"/>
          <w:szCs w:val="20"/>
        </w:rPr>
        <w:t>Founded in 1830 at the heart of Swiss Jura, the Baume &amp; Mercier watch manufacture enjoys international renown. From its workshops at the heart of Swiss Jura to its headquarters based in Geneva, the Brand offers its clients the very finest timepieces. Borne by a complementary balance between an artistic approach to shape and watchmaking innovation in the service of the client,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w:t>
      </w:r>
      <w:r w:rsidR="00F67996">
        <w:rPr>
          <w:rFonts w:asciiTheme="minorHAnsi" w:eastAsiaTheme="minorEastAsia" w:hAnsiTheme="minorHAnsi" w:cstheme="minorBidi"/>
          <w:sz w:val="20"/>
          <w:szCs w:val="20"/>
        </w:rPr>
        <w:t>.</w:t>
      </w:r>
    </w:p>
    <w:p w14:paraId="6AA840CF" w14:textId="77777777" w:rsidR="00F67996" w:rsidRPr="0031571D" w:rsidRDefault="00F67996" w:rsidP="0031571D">
      <w:pPr>
        <w:pStyle w:val="paragraph"/>
        <w:spacing w:before="0" w:beforeAutospacing="0" w:after="0" w:afterAutospacing="0"/>
        <w:jc w:val="both"/>
        <w:textAlignment w:val="baseline"/>
        <w:rPr>
          <w:rFonts w:asciiTheme="minorHAnsi" w:eastAsiaTheme="minorEastAsia" w:hAnsiTheme="minorHAnsi" w:cstheme="minorBidi"/>
          <w:sz w:val="20"/>
          <w:szCs w:val="20"/>
        </w:rPr>
      </w:pPr>
    </w:p>
    <w:p w14:paraId="7D1CD1F3" w14:textId="4087D8C4" w:rsidR="00FD1A1B" w:rsidRPr="0031571D" w:rsidRDefault="00FD1A1B" w:rsidP="0031571D">
      <w:pPr>
        <w:pStyle w:val="paragraph"/>
        <w:spacing w:before="0" w:beforeAutospacing="0" w:after="0" w:afterAutospacing="0"/>
        <w:jc w:val="both"/>
        <w:textAlignment w:val="baseline"/>
        <w:rPr>
          <w:rFonts w:asciiTheme="minorHAnsi" w:eastAsiaTheme="minorEastAsia" w:hAnsiTheme="minorHAnsi" w:cstheme="minorBidi"/>
          <w:color w:val="0070C0"/>
          <w:sz w:val="20"/>
          <w:szCs w:val="20"/>
          <w:u w:val="single"/>
        </w:rPr>
      </w:pPr>
      <w:hyperlink r:id="rId11" w:history="1">
        <w:r w:rsidRPr="0031571D">
          <w:rPr>
            <w:rFonts w:asciiTheme="minorHAnsi" w:eastAsiaTheme="minorEastAsia" w:hAnsiTheme="minorHAnsi" w:cstheme="minorBidi"/>
            <w:color w:val="0070C0"/>
            <w:u w:val="single"/>
          </w:rPr>
          <w:t>www.baume-et-mercier.com</w:t>
        </w:r>
      </w:hyperlink>
    </w:p>
    <w:p w14:paraId="7217FE2C" w14:textId="77777777" w:rsidR="00FD1A1B" w:rsidRPr="0031571D" w:rsidRDefault="00FD1A1B" w:rsidP="0031571D">
      <w:pPr>
        <w:pStyle w:val="paragraph"/>
        <w:spacing w:before="0" w:beforeAutospacing="0" w:after="0" w:afterAutospacing="0"/>
        <w:jc w:val="both"/>
        <w:textAlignment w:val="baseline"/>
        <w:rPr>
          <w:rFonts w:asciiTheme="minorHAnsi" w:eastAsiaTheme="minorEastAsia" w:hAnsiTheme="minorHAnsi" w:cstheme="minorBidi"/>
        </w:rPr>
      </w:pPr>
    </w:p>
    <w:p w14:paraId="594D83FE" w14:textId="7D2BD3E4" w:rsidR="0031571D" w:rsidRPr="0031571D" w:rsidRDefault="00FD1A1B" w:rsidP="0031571D">
      <w:pPr>
        <w:pStyle w:val="paragraph"/>
        <w:spacing w:before="0" w:beforeAutospacing="0" w:after="0" w:afterAutospacing="0"/>
        <w:jc w:val="both"/>
        <w:textAlignment w:val="baseline"/>
        <w:rPr>
          <w:rFonts w:asciiTheme="minorHAnsi" w:eastAsiaTheme="minorEastAsia" w:hAnsiTheme="minorHAnsi" w:cstheme="minorBidi"/>
          <w:sz w:val="20"/>
          <w:szCs w:val="20"/>
        </w:rPr>
      </w:pPr>
      <w:r w:rsidRPr="0031571D">
        <w:rPr>
          <w:rFonts w:asciiTheme="minorHAnsi" w:eastAsiaTheme="minorEastAsia" w:hAnsiTheme="minorHAnsi" w:cstheme="minorBidi"/>
          <w:sz w:val="20"/>
          <w:szCs w:val="20"/>
        </w:rPr>
        <w:t>-</w:t>
      </w:r>
    </w:p>
    <w:p w14:paraId="78B0211C" w14:textId="77777777" w:rsidR="0031571D" w:rsidRPr="0031571D" w:rsidRDefault="0031571D" w:rsidP="0031571D">
      <w:pPr>
        <w:pStyle w:val="paragraph"/>
        <w:spacing w:before="0" w:beforeAutospacing="0" w:after="0" w:afterAutospacing="0"/>
        <w:jc w:val="both"/>
        <w:textAlignment w:val="baseline"/>
        <w:rPr>
          <w:rFonts w:asciiTheme="minorHAnsi" w:eastAsiaTheme="minorEastAsia" w:hAnsiTheme="minorHAnsi" w:cstheme="minorBidi"/>
          <w:sz w:val="20"/>
          <w:szCs w:val="20"/>
        </w:rPr>
      </w:pPr>
    </w:p>
    <w:p w14:paraId="4A2F0C64" w14:textId="77777777" w:rsidR="00F235AA" w:rsidRPr="0031571D" w:rsidRDefault="00F235AA" w:rsidP="0031571D">
      <w:pPr>
        <w:pStyle w:val="paragraph"/>
        <w:spacing w:before="0" w:beforeAutospacing="0" w:after="0" w:afterAutospacing="0"/>
        <w:jc w:val="both"/>
        <w:textAlignment w:val="baseline"/>
        <w:rPr>
          <w:rFonts w:asciiTheme="minorHAnsi" w:eastAsiaTheme="minorEastAsia" w:hAnsiTheme="minorHAnsi" w:cstheme="minorBidi"/>
          <w:b/>
          <w:bCs/>
          <w:sz w:val="20"/>
          <w:szCs w:val="20"/>
        </w:rPr>
      </w:pPr>
      <w:r w:rsidRPr="0031571D">
        <w:rPr>
          <w:rFonts w:asciiTheme="minorHAnsi" w:eastAsiaTheme="minorEastAsia" w:hAnsiTheme="minorHAnsi" w:cstheme="minorBidi"/>
          <w:b/>
          <w:bCs/>
          <w:sz w:val="20"/>
          <w:szCs w:val="20"/>
        </w:rPr>
        <w:t>About Ali Bin Ali Luxury</w:t>
      </w:r>
    </w:p>
    <w:p w14:paraId="01DC04B2" w14:textId="77777777" w:rsidR="00F235AA" w:rsidRPr="0031571D" w:rsidRDefault="00F235AA" w:rsidP="0031571D">
      <w:pPr>
        <w:pStyle w:val="paragraph"/>
        <w:spacing w:before="0" w:beforeAutospacing="0" w:after="0" w:afterAutospacing="0"/>
        <w:jc w:val="both"/>
        <w:textAlignment w:val="baseline"/>
        <w:rPr>
          <w:rFonts w:asciiTheme="minorHAnsi" w:eastAsiaTheme="minorEastAsia" w:hAnsiTheme="minorHAnsi" w:cstheme="minorBidi"/>
          <w:sz w:val="20"/>
          <w:szCs w:val="20"/>
        </w:rPr>
      </w:pPr>
      <w:r w:rsidRPr="0031571D">
        <w:rPr>
          <w:rFonts w:asciiTheme="minorHAnsi" w:eastAsiaTheme="minorEastAsia" w:hAnsiTheme="minorHAnsi" w:cstheme="minorBidi"/>
          <w:sz w:val="20"/>
          <w:szCs w:val="20"/>
        </w:rPr>
        <w:t xml:space="preserve">A subsidiary of Ali Bin Ali Holding – one of the conglomerates in the Gulf region, Ali Bin Ali Luxury is Qatar’s leading luxury goods retailer with a passion to deliver an unparalleled experience to those who appreciate the finer things in life. </w:t>
      </w:r>
    </w:p>
    <w:p w14:paraId="112A8EF8" w14:textId="70ACCFF1" w:rsidR="00F235AA" w:rsidRPr="0031571D" w:rsidRDefault="00F235AA" w:rsidP="0031571D">
      <w:pPr>
        <w:pStyle w:val="paragraph"/>
        <w:spacing w:before="0" w:beforeAutospacing="0" w:after="0" w:afterAutospacing="0"/>
        <w:jc w:val="both"/>
        <w:textAlignment w:val="baseline"/>
        <w:rPr>
          <w:rFonts w:asciiTheme="minorHAnsi" w:eastAsiaTheme="minorEastAsia" w:hAnsiTheme="minorHAnsi" w:cstheme="minorBidi"/>
          <w:sz w:val="20"/>
          <w:szCs w:val="20"/>
        </w:rPr>
      </w:pPr>
      <w:r w:rsidRPr="0031571D">
        <w:rPr>
          <w:rFonts w:asciiTheme="minorHAnsi" w:eastAsiaTheme="minorEastAsia" w:hAnsiTheme="minorHAnsi" w:cstheme="minorBidi"/>
          <w:sz w:val="20"/>
          <w:szCs w:val="20"/>
        </w:rPr>
        <w:t>Established in 1945, Ali Bin Ali Luxury is Qatar’s oldest and most trusted international business partner.  The brand also enjoys a strong presence in KSA and Kuwait.</w:t>
      </w:r>
    </w:p>
    <w:p w14:paraId="64D5456B" w14:textId="077534AE" w:rsidR="0031571D" w:rsidRPr="0031571D" w:rsidRDefault="00F235AA" w:rsidP="0031571D">
      <w:pPr>
        <w:pStyle w:val="paragraph"/>
        <w:spacing w:before="0" w:beforeAutospacing="0" w:after="0" w:afterAutospacing="0"/>
        <w:jc w:val="both"/>
        <w:textAlignment w:val="baseline"/>
        <w:rPr>
          <w:rFonts w:asciiTheme="minorHAnsi" w:eastAsiaTheme="minorEastAsia" w:hAnsiTheme="minorHAnsi" w:cstheme="minorBidi"/>
          <w:sz w:val="20"/>
          <w:szCs w:val="20"/>
        </w:rPr>
      </w:pPr>
      <w:r w:rsidRPr="0031571D">
        <w:rPr>
          <w:rFonts w:asciiTheme="minorHAnsi" w:eastAsiaTheme="minorEastAsia" w:hAnsiTheme="minorHAnsi" w:cstheme="minorBidi"/>
          <w:sz w:val="20"/>
          <w:szCs w:val="20"/>
        </w:rPr>
        <w:t xml:space="preserve">Ali Bin Ali Luxury offers an exquisite collections include luxury jewels, classical and sporty time-keeping instruments, writing accessories, luxury leather goods, men’s apparel and </w:t>
      </w:r>
      <w:proofErr w:type="spellStart"/>
      <w:r w:rsidRPr="0031571D">
        <w:rPr>
          <w:rFonts w:asciiTheme="minorHAnsi" w:eastAsiaTheme="minorEastAsia" w:hAnsiTheme="minorHAnsi" w:cstheme="minorBidi"/>
          <w:sz w:val="20"/>
          <w:szCs w:val="20"/>
        </w:rPr>
        <w:t>objets</w:t>
      </w:r>
      <w:proofErr w:type="spellEnd"/>
      <w:r w:rsidRPr="0031571D">
        <w:rPr>
          <w:rFonts w:asciiTheme="minorHAnsi" w:eastAsiaTheme="minorEastAsia" w:hAnsiTheme="minorHAnsi" w:cstheme="minorBidi"/>
          <w:sz w:val="20"/>
          <w:szCs w:val="20"/>
        </w:rPr>
        <w:t xml:space="preserve"> d'art. Unique in its design and undeniably desirable in its appeal, our collection of fine jewelry and timepieces is symbolic of style, status and sophistication.</w:t>
      </w:r>
    </w:p>
    <w:p w14:paraId="43C208D3" w14:textId="77777777" w:rsidR="0031571D" w:rsidRPr="0031571D" w:rsidRDefault="0031571D" w:rsidP="0031571D">
      <w:pPr>
        <w:pStyle w:val="paragraph"/>
        <w:spacing w:before="0" w:beforeAutospacing="0" w:after="0" w:afterAutospacing="0"/>
        <w:jc w:val="both"/>
        <w:textAlignment w:val="baseline"/>
        <w:rPr>
          <w:rFonts w:asciiTheme="minorHAnsi" w:eastAsiaTheme="minorEastAsia" w:hAnsiTheme="minorHAnsi" w:cstheme="minorBidi"/>
          <w:sz w:val="20"/>
          <w:szCs w:val="20"/>
        </w:rPr>
      </w:pPr>
    </w:p>
    <w:p w14:paraId="5D33C9A2" w14:textId="1AD3A087" w:rsidR="0031571D" w:rsidRPr="0031571D" w:rsidRDefault="00F235AA" w:rsidP="0031571D">
      <w:pPr>
        <w:pStyle w:val="paragraph"/>
        <w:spacing w:before="0" w:beforeAutospacing="0" w:after="0" w:afterAutospacing="0"/>
        <w:jc w:val="both"/>
        <w:textAlignment w:val="baseline"/>
        <w:rPr>
          <w:rFonts w:asciiTheme="minorHAnsi" w:eastAsiaTheme="minorEastAsia" w:hAnsiTheme="minorHAnsi" w:cstheme="minorBidi"/>
          <w:sz w:val="20"/>
          <w:szCs w:val="20"/>
        </w:rPr>
      </w:pPr>
      <w:r w:rsidRPr="0031571D">
        <w:rPr>
          <w:rFonts w:asciiTheme="minorHAnsi" w:eastAsiaTheme="minorEastAsia" w:hAnsiTheme="minorHAnsi" w:cstheme="minorBidi"/>
          <w:sz w:val="20"/>
          <w:szCs w:val="20"/>
        </w:rPr>
        <w:t>-</w:t>
      </w:r>
    </w:p>
    <w:p w14:paraId="7285575D" w14:textId="77777777" w:rsidR="0031571D" w:rsidRDefault="0031571D" w:rsidP="0031571D">
      <w:pPr>
        <w:pStyle w:val="paragraph"/>
        <w:spacing w:before="0" w:beforeAutospacing="0" w:after="0" w:afterAutospacing="0"/>
        <w:jc w:val="both"/>
        <w:textAlignment w:val="baseline"/>
        <w:rPr>
          <w:rFonts w:asciiTheme="minorHAnsi" w:eastAsiaTheme="minorEastAsia" w:hAnsiTheme="minorHAnsi" w:cstheme="minorBidi"/>
          <w:sz w:val="20"/>
          <w:szCs w:val="20"/>
        </w:rPr>
      </w:pPr>
    </w:p>
    <w:p w14:paraId="37451C0F" w14:textId="3FB73552" w:rsidR="004B79D7" w:rsidRPr="0031571D" w:rsidRDefault="004B79D7" w:rsidP="0031571D">
      <w:pPr>
        <w:pStyle w:val="paragraph"/>
        <w:spacing w:before="0" w:beforeAutospacing="0" w:after="0" w:afterAutospacing="0"/>
        <w:jc w:val="both"/>
        <w:textAlignment w:val="baseline"/>
        <w:rPr>
          <w:rFonts w:asciiTheme="minorHAnsi" w:eastAsiaTheme="minorEastAsia" w:hAnsiTheme="minorHAnsi" w:cstheme="minorBidi"/>
          <w:b/>
          <w:bCs/>
          <w:sz w:val="20"/>
          <w:szCs w:val="20"/>
        </w:rPr>
      </w:pPr>
      <w:r w:rsidRPr="0031571D">
        <w:rPr>
          <w:rFonts w:asciiTheme="minorHAnsi" w:eastAsiaTheme="minorEastAsia" w:hAnsiTheme="minorHAnsi" w:cstheme="minorBidi"/>
          <w:b/>
          <w:bCs/>
          <w:sz w:val="20"/>
          <w:szCs w:val="20"/>
        </w:rPr>
        <w:t>For more information, please contact:</w:t>
      </w:r>
    </w:p>
    <w:p w14:paraId="4A8581E6" w14:textId="31AACA05" w:rsidR="00D10901" w:rsidRPr="00873914" w:rsidRDefault="00D10901" w:rsidP="0031571D">
      <w:pPr>
        <w:pStyle w:val="paragraph"/>
        <w:spacing w:before="0" w:beforeAutospacing="0" w:after="0" w:afterAutospacing="0"/>
        <w:textAlignment w:val="baseline"/>
        <w:rPr>
          <w:rFonts w:asciiTheme="minorHAnsi" w:eastAsiaTheme="minorEastAsia" w:hAnsiTheme="minorHAnsi" w:cstheme="minorBidi"/>
          <w:sz w:val="20"/>
          <w:szCs w:val="20"/>
        </w:rPr>
      </w:pPr>
      <w:r w:rsidRPr="00873914">
        <w:rPr>
          <w:rFonts w:asciiTheme="minorHAnsi" w:eastAsiaTheme="minorEastAsia" w:hAnsiTheme="minorHAnsi" w:cstheme="minorBidi"/>
          <w:sz w:val="20"/>
          <w:szCs w:val="20"/>
        </w:rPr>
        <w:t xml:space="preserve">Aman Sankarin, </w:t>
      </w:r>
      <w:r w:rsidRPr="00873914">
        <w:rPr>
          <w:rFonts w:asciiTheme="minorHAnsi" w:eastAsiaTheme="minorEastAsia" w:hAnsiTheme="minorHAnsi" w:cstheme="minorBidi"/>
          <w:i/>
          <w:iCs/>
          <w:sz w:val="20"/>
          <w:szCs w:val="20"/>
        </w:rPr>
        <w:t>Baume &amp; Mercier Regional Band Manager</w:t>
      </w:r>
      <w:r w:rsidR="00FD1A1B" w:rsidRPr="00873914">
        <w:rPr>
          <w:rFonts w:asciiTheme="minorHAnsi" w:eastAsiaTheme="minorEastAsia" w:hAnsiTheme="minorHAnsi" w:cstheme="minorBidi"/>
          <w:sz w:val="20"/>
          <w:szCs w:val="20"/>
        </w:rPr>
        <w:br/>
      </w:r>
      <w:r w:rsidR="004B79D7" w:rsidRPr="00873914">
        <w:rPr>
          <w:rFonts w:asciiTheme="minorHAnsi" w:eastAsiaTheme="minorEastAsia" w:hAnsiTheme="minorHAnsi" w:cstheme="minorBidi"/>
          <w:sz w:val="20"/>
          <w:szCs w:val="20"/>
        </w:rPr>
        <w:t xml:space="preserve">Email: </w:t>
      </w:r>
      <w:hyperlink r:id="rId12" w:history="1">
        <w:r w:rsidRPr="00873914">
          <w:rPr>
            <w:rStyle w:val="Lienhypertexte"/>
            <w:rFonts w:asciiTheme="minorHAnsi" w:eastAsiaTheme="minorEastAsia" w:hAnsiTheme="minorHAnsi" w:cstheme="minorBidi"/>
            <w:sz w:val="20"/>
            <w:szCs w:val="20"/>
          </w:rPr>
          <w:t>aman.sankari@baume-et-mercier.com</w:t>
        </w:r>
      </w:hyperlink>
      <w:r w:rsidRPr="00873914">
        <w:rPr>
          <w:rFonts w:asciiTheme="minorHAnsi" w:eastAsiaTheme="minorEastAsia" w:hAnsiTheme="minorHAnsi" w:cstheme="minorBidi"/>
          <w:sz w:val="20"/>
          <w:szCs w:val="20"/>
        </w:rPr>
        <w:t xml:space="preserve"> </w:t>
      </w:r>
      <w:r w:rsidR="00FD1A1B" w:rsidRPr="00873914">
        <w:rPr>
          <w:rFonts w:asciiTheme="minorHAnsi" w:eastAsiaTheme="minorEastAsia" w:hAnsiTheme="minorHAnsi" w:cstheme="minorBidi"/>
          <w:sz w:val="20"/>
          <w:szCs w:val="20"/>
        </w:rPr>
        <w:br/>
      </w:r>
      <w:r w:rsidR="004B79D7" w:rsidRPr="00873914">
        <w:rPr>
          <w:rFonts w:asciiTheme="minorHAnsi" w:eastAsiaTheme="minorEastAsia" w:hAnsiTheme="minorHAnsi" w:cstheme="minorBidi"/>
          <w:sz w:val="20"/>
          <w:szCs w:val="20"/>
        </w:rPr>
        <w:t xml:space="preserve">Phone: </w:t>
      </w:r>
      <w:r w:rsidRPr="00873914">
        <w:rPr>
          <w:rFonts w:asciiTheme="minorHAnsi" w:eastAsiaTheme="minorEastAsia" w:hAnsiTheme="minorHAnsi" w:cstheme="minorBidi"/>
          <w:sz w:val="20"/>
          <w:szCs w:val="20"/>
        </w:rPr>
        <w:t>+971508238931</w:t>
      </w:r>
    </w:p>
    <w:p w14:paraId="3CD3F290" w14:textId="03A13DA2" w:rsidR="00D10901" w:rsidRPr="00873914" w:rsidRDefault="00D10901" w:rsidP="0031571D">
      <w:pPr>
        <w:pStyle w:val="paragraph"/>
        <w:spacing w:before="0" w:beforeAutospacing="0" w:after="0" w:afterAutospacing="0"/>
        <w:textAlignment w:val="baseline"/>
        <w:rPr>
          <w:rFonts w:asciiTheme="minorHAnsi" w:eastAsiaTheme="minorEastAsia" w:hAnsiTheme="minorHAnsi" w:cstheme="minorBidi"/>
          <w:sz w:val="20"/>
          <w:szCs w:val="20"/>
        </w:rPr>
      </w:pPr>
      <w:r w:rsidRPr="00873914">
        <w:rPr>
          <w:rFonts w:asciiTheme="minorHAnsi" w:eastAsiaTheme="minorEastAsia" w:hAnsiTheme="minorHAnsi" w:cstheme="minorBidi"/>
          <w:sz w:val="20"/>
          <w:szCs w:val="20"/>
        </w:rPr>
        <w:t xml:space="preserve">Clarisse </w:t>
      </w:r>
      <w:proofErr w:type="spellStart"/>
      <w:r w:rsidRPr="00873914">
        <w:rPr>
          <w:rFonts w:asciiTheme="minorHAnsi" w:eastAsiaTheme="minorEastAsia" w:hAnsiTheme="minorHAnsi" w:cstheme="minorBidi"/>
          <w:sz w:val="20"/>
          <w:szCs w:val="20"/>
        </w:rPr>
        <w:t>Dumont-Girard</w:t>
      </w:r>
      <w:proofErr w:type="spellEnd"/>
      <w:r w:rsidRPr="00873914">
        <w:rPr>
          <w:rFonts w:asciiTheme="minorHAnsi" w:eastAsiaTheme="minorEastAsia" w:hAnsiTheme="minorHAnsi" w:cstheme="minorBidi"/>
          <w:sz w:val="20"/>
          <w:szCs w:val="20"/>
        </w:rPr>
        <w:t xml:space="preserve">, </w:t>
      </w:r>
      <w:r w:rsidRPr="00873914">
        <w:rPr>
          <w:rFonts w:asciiTheme="minorHAnsi" w:eastAsiaTheme="minorEastAsia" w:hAnsiTheme="minorHAnsi" w:cstheme="minorBidi"/>
          <w:i/>
          <w:iCs/>
          <w:sz w:val="20"/>
          <w:szCs w:val="20"/>
        </w:rPr>
        <w:t>Baume &amp; Mercier Press Relations Specialist</w:t>
      </w:r>
    </w:p>
    <w:p w14:paraId="087843F7" w14:textId="6C6E64A0" w:rsidR="00D10901" w:rsidRDefault="00D10901" w:rsidP="0031571D">
      <w:pPr>
        <w:pStyle w:val="paragraph"/>
        <w:spacing w:before="0" w:beforeAutospacing="0" w:after="0" w:afterAutospacing="0"/>
        <w:textAlignment w:val="baseline"/>
        <w:rPr>
          <w:rFonts w:asciiTheme="minorHAnsi" w:eastAsiaTheme="minorEastAsia" w:hAnsiTheme="minorHAnsi" w:cstheme="minorBidi"/>
          <w:sz w:val="20"/>
          <w:szCs w:val="20"/>
          <w:lang w:val="fr-CH"/>
        </w:rPr>
      </w:pPr>
      <w:r>
        <w:rPr>
          <w:rFonts w:asciiTheme="minorHAnsi" w:eastAsiaTheme="minorEastAsia" w:hAnsiTheme="minorHAnsi" w:cstheme="minorBidi"/>
          <w:sz w:val="20"/>
          <w:szCs w:val="20"/>
          <w:lang w:val="fr-CH"/>
        </w:rPr>
        <w:t xml:space="preserve">Email : </w:t>
      </w:r>
      <w:hyperlink r:id="rId13" w:history="1">
        <w:r w:rsidRPr="0044391B">
          <w:rPr>
            <w:rStyle w:val="Lienhypertexte"/>
            <w:rFonts w:asciiTheme="minorHAnsi" w:eastAsiaTheme="minorEastAsia" w:hAnsiTheme="minorHAnsi" w:cstheme="minorBidi"/>
            <w:sz w:val="20"/>
            <w:szCs w:val="20"/>
            <w:lang w:val="fr-CH"/>
          </w:rPr>
          <w:t>clarisse.dumont-gir@baume-et-mercier-com</w:t>
        </w:r>
      </w:hyperlink>
    </w:p>
    <w:p w14:paraId="0F9BA538" w14:textId="39110CAA" w:rsidR="004B79D7" w:rsidRPr="00D10901" w:rsidRDefault="00D10901" w:rsidP="0031571D">
      <w:pPr>
        <w:pStyle w:val="paragraph"/>
        <w:spacing w:before="0" w:beforeAutospacing="0" w:after="0" w:afterAutospacing="0"/>
        <w:textAlignment w:val="baseline"/>
        <w:rPr>
          <w:rFonts w:asciiTheme="minorHAnsi" w:eastAsiaTheme="minorEastAsia" w:hAnsiTheme="minorHAnsi" w:cstheme="minorBidi"/>
          <w:sz w:val="20"/>
          <w:szCs w:val="20"/>
          <w:lang w:val="fr-CH"/>
        </w:rPr>
      </w:pPr>
      <w:r>
        <w:rPr>
          <w:rFonts w:asciiTheme="minorHAnsi" w:eastAsiaTheme="minorEastAsia" w:hAnsiTheme="minorHAnsi" w:cstheme="minorBidi"/>
          <w:sz w:val="20"/>
          <w:szCs w:val="20"/>
          <w:lang w:val="fr-CH"/>
        </w:rPr>
        <w:t xml:space="preserve">Phone : </w:t>
      </w:r>
      <w:r w:rsidR="004B79D7" w:rsidRPr="00D10901">
        <w:rPr>
          <w:rFonts w:asciiTheme="minorHAnsi" w:eastAsiaTheme="minorEastAsia" w:hAnsiTheme="minorHAnsi" w:cstheme="minorBidi"/>
          <w:sz w:val="20"/>
          <w:szCs w:val="20"/>
          <w:lang w:val="fr-CH"/>
        </w:rPr>
        <w:t>+41 22 999 8888</w:t>
      </w:r>
    </w:p>
    <w:p w14:paraId="364B35B6" w14:textId="77777777" w:rsidR="0031571D" w:rsidRPr="00D10901" w:rsidRDefault="0031571D" w:rsidP="0031571D">
      <w:pPr>
        <w:pStyle w:val="paragraph"/>
        <w:spacing w:before="0" w:beforeAutospacing="0" w:after="0" w:afterAutospacing="0"/>
        <w:textAlignment w:val="baseline"/>
        <w:rPr>
          <w:rFonts w:asciiTheme="minorHAnsi" w:eastAsiaTheme="minorEastAsia" w:hAnsiTheme="minorHAnsi" w:cstheme="minorBidi"/>
          <w:b/>
          <w:bCs/>
          <w:sz w:val="20"/>
          <w:szCs w:val="20"/>
          <w:lang w:val="fr-CH"/>
        </w:rPr>
      </w:pPr>
    </w:p>
    <w:p w14:paraId="0918540A" w14:textId="00757D0E" w:rsidR="00BF1B29" w:rsidRPr="0031571D" w:rsidRDefault="004B79D7" w:rsidP="0031571D">
      <w:pPr>
        <w:pStyle w:val="paragraph"/>
        <w:spacing w:before="0" w:beforeAutospacing="0" w:after="0" w:afterAutospacing="0"/>
        <w:textAlignment w:val="baseline"/>
        <w:rPr>
          <w:rFonts w:asciiTheme="minorHAnsi" w:eastAsiaTheme="minorEastAsia" w:hAnsiTheme="minorHAnsi" w:cstheme="minorBidi"/>
          <w:sz w:val="20"/>
          <w:szCs w:val="20"/>
        </w:rPr>
      </w:pPr>
      <w:r w:rsidRPr="0031571D">
        <w:rPr>
          <w:rFonts w:asciiTheme="minorHAnsi" w:eastAsiaTheme="minorEastAsia" w:hAnsiTheme="minorHAnsi" w:cstheme="minorBidi"/>
          <w:b/>
          <w:bCs/>
          <w:sz w:val="20"/>
          <w:szCs w:val="20"/>
        </w:rPr>
        <w:t>Follow Baume &amp; Mercier on Social Media</w:t>
      </w:r>
      <w:r w:rsidR="00FD1A1B" w:rsidRPr="0031571D">
        <w:rPr>
          <w:rFonts w:asciiTheme="minorHAnsi" w:eastAsiaTheme="minorEastAsia" w:hAnsiTheme="minorHAnsi" w:cstheme="minorBidi"/>
          <w:b/>
          <w:bCs/>
          <w:sz w:val="20"/>
          <w:szCs w:val="20"/>
        </w:rPr>
        <w:br/>
      </w:r>
      <w:r w:rsidRPr="0031571D">
        <w:rPr>
          <w:rFonts w:asciiTheme="minorHAnsi" w:eastAsiaTheme="minorEastAsia" w:hAnsiTheme="minorHAnsi" w:cstheme="minorBidi"/>
          <w:sz w:val="20"/>
          <w:szCs w:val="20"/>
        </w:rPr>
        <w:t>Instagram: @baumeetmercier</w:t>
      </w:r>
      <w:r w:rsidR="00FD1A1B" w:rsidRPr="0031571D">
        <w:rPr>
          <w:rFonts w:asciiTheme="minorHAnsi" w:eastAsiaTheme="minorEastAsia" w:hAnsiTheme="minorHAnsi" w:cstheme="minorBidi"/>
          <w:sz w:val="20"/>
          <w:szCs w:val="20"/>
        </w:rPr>
        <w:br/>
      </w:r>
      <w:r w:rsidRPr="0031571D">
        <w:rPr>
          <w:rFonts w:asciiTheme="minorHAnsi" w:eastAsiaTheme="minorEastAsia" w:hAnsiTheme="minorHAnsi" w:cstheme="minorBidi"/>
          <w:sz w:val="20"/>
          <w:szCs w:val="20"/>
        </w:rPr>
        <w:t>Facebook: Baume &amp; Mercier Official</w:t>
      </w:r>
    </w:p>
    <w:sectPr w:rsidR="00BF1B29" w:rsidRPr="0031571D">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39E6" w14:textId="77777777" w:rsidR="004B79D7" w:rsidRDefault="004B79D7" w:rsidP="004B79D7">
      <w:pPr>
        <w:spacing w:after="0" w:line="240" w:lineRule="auto"/>
      </w:pPr>
      <w:r>
        <w:separator/>
      </w:r>
    </w:p>
  </w:endnote>
  <w:endnote w:type="continuationSeparator" w:id="0">
    <w:p w14:paraId="22FDA3ED" w14:textId="77777777" w:rsidR="004B79D7" w:rsidRDefault="004B79D7" w:rsidP="004B7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6C122" w14:textId="77777777" w:rsidR="004B79D7" w:rsidRDefault="004B79D7" w:rsidP="004B79D7">
      <w:pPr>
        <w:spacing w:after="0" w:line="240" w:lineRule="auto"/>
      </w:pPr>
      <w:r>
        <w:separator/>
      </w:r>
    </w:p>
  </w:footnote>
  <w:footnote w:type="continuationSeparator" w:id="0">
    <w:p w14:paraId="4D10D4D5" w14:textId="77777777" w:rsidR="004B79D7" w:rsidRDefault="004B79D7" w:rsidP="004B7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FE4F0" w14:textId="408D2CC6" w:rsidR="004B79D7" w:rsidRDefault="004B79D7" w:rsidP="004B79D7">
    <w:pPr>
      <w:pStyle w:val="En-tte"/>
      <w:jc w:val="center"/>
    </w:pPr>
    <w:r>
      <w:rPr>
        <w:noProof/>
      </w:rPr>
      <w:drawing>
        <wp:inline distT="0" distB="0" distL="0" distR="0" wp14:anchorId="1980C7B0" wp14:editId="7C79744A">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02FB75B6" w14:textId="77777777" w:rsidR="004B79D7" w:rsidRDefault="004B79D7" w:rsidP="004B79D7">
    <w:pPr>
      <w:pStyle w:val="En-tte"/>
      <w:jc w:val="center"/>
    </w:pPr>
  </w:p>
  <w:p w14:paraId="13A901B6" w14:textId="77777777" w:rsidR="004B79D7" w:rsidRDefault="004B79D7">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9D7"/>
    <w:rsid w:val="00033A28"/>
    <w:rsid w:val="00034F3D"/>
    <w:rsid w:val="00172FE0"/>
    <w:rsid w:val="0031571D"/>
    <w:rsid w:val="003A01A3"/>
    <w:rsid w:val="003F531F"/>
    <w:rsid w:val="003F59DB"/>
    <w:rsid w:val="004B79D7"/>
    <w:rsid w:val="004F1218"/>
    <w:rsid w:val="0067727C"/>
    <w:rsid w:val="006B4B89"/>
    <w:rsid w:val="006D53E1"/>
    <w:rsid w:val="00731D2B"/>
    <w:rsid w:val="007E7C69"/>
    <w:rsid w:val="00873914"/>
    <w:rsid w:val="008B571C"/>
    <w:rsid w:val="009C1124"/>
    <w:rsid w:val="00B06571"/>
    <w:rsid w:val="00BF1B29"/>
    <w:rsid w:val="00CB2F51"/>
    <w:rsid w:val="00D10901"/>
    <w:rsid w:val="00DB79CB"/>
    <w:rsid w:val="00E610BA"/>
    <w:rsid w:val="00EC631E"/>
    <w:rsid w:val="00ED6426"/>
    <w:rsid w:val="00EF7112"/>
    <w:rsid w:val="00F235AA"/>
    <w:rsid w:val="00F67996"/>
    <w:rsid w:val="00FD1A1B"/>
    <w:rsid w:val="00FE1F4D"/>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50FA30"/>
  <w15:chartTrackingRefBased/>
  <w15:docId w15:val="{5D5350D3-8667-4C49-99AB-81EAB1B0B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B79D7"/>
    <w:pPr>
      <w:tabs>
        <w:tab w:val="center" w:pos="4536"/>
        <w:tab w:val="right" w:pos="9072"/>
      </w:tabs>
      <w:spacing w:after="0" w:line="240" w:lineRule="auto"/>
    </w:pPr>
  </w:style>
  <w:style w:type="character" w:customStyle="1" w:styleId="En-tteCar">
    <w:name w:val="En-tête Car"/>
    <w:basedOn w:val="Policepardfaut"/>
    <w:link w:val="En-tte"/>
    <w:uiPriority w:val="99"/>
    <w:rsid w:val="004B79D7"/>
  </w:style>
  <w:style w:type="paragraph" w:styleId="Pieddepage">
    <w:name w:val="footer"/>
    <w:basedOn w:val="Normal"/>
    <w:link w:val="PieddepageCar"/>
    <w:uiPriority w:val="99"/>
    <w:unhideWhenUsed/>
    <w:rsid w:val="004B79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B79D7"/>
  </w:style>
  <w:style w:type="character" w:styleId="Marquedecommentaire">
    <w:name w:val="annotation reference"/>
    <w:basedOn w:val="Policepardfaut"/>
    <w:uiPriority w:val="99"/>
    <w:semiHidden/>
    <w:unhideWhenUsed/>
    <w:rsid w:val="00FD1A1B"/>
    <w:rPr>
      <w:sz w:val="16"/>
      <w:szCs w:val="16"/>
    </w:rPr>
  </w:style>
  <w:style w:type="paragraph" w:styleId="Commentaire">
    <w:name w:val="annotation text"/>
    <w:basedOn w:val="Normal"/>
    <w:link w:val="CommentaireCar"/>
    <w:uiPriority w:val="99"/>
    <w:semiHidden/>
    <w:unhideWhenUsed/>
    <w:rsid w:val="00FD1A1B"/>
    <w:pPr>
      <w:spacing w:line="240" w:lineRule="auto"/>
    </w:pPr>
    <w:rPr>
      <w:sz w:val="20"/>
      <w:szCs w:val="20"/>
    </w:rPr>
  </w:style>
  <w:style w:type="character" w:customStyle="1" w:styleId="CommentaireCar">
    <w:name w:val="Commentaire Car"/>
    <w:basedOn w:val="Policepardfaut"/>
    <w:link w:val="Commentaire"/>
    <w:uiPriority w:val="99"/>
    <w:semiHidden/>
    <w:rsid w:val="00FD1A1B"/>
    <w:rPr>
      <w:sz w:val="20"/>
      <w:szCs w:val="20"/>
    </w:rPr>
  </w:style>
  <w:style w:type="paragraph" w:styleId="Objetducommentaire">
    <w:name w:val="annotation subject"/>
    <w:basedOn w:val="Commentaire"/>
    <w:next w:val="Commentaire"/>
    <w:link w:val="ObjetducommentaireCar"/>
    <w:uiPriority w:val="99"/>
    <w:semiHidden/>
    <w:unhideWhenUsed/>
    <w:rsid w:val="00FD1A1B"/>
    <w:rPr>
      <w:b/>
      <w:bCs/>
    </w:rPr>
  </w:style>
  <w:style w:type="character" w:customStyle="1" w:styleId="ObjetducommentaireCar">
    <w:name w:val="Objet du commentaire Car"/>
    <w:basedOn w:val="CommentaireCar"/>
    <w:link w:val="Objetducommentaire"/>
    <w:uiPriority w:val="99"/>
    <w:semiHidden/>
    <w:rsid w:val="00FD1A1B"/>
    <w:rPr>
      <w:b/>
      <w:bCs/>
      <w:sz w:val="20"/>
      <w:szCs w:val="20"/>
    </w:rPr>
  </w:style>
  <w:style w:type="character" w:styleId="Lienhypertexte">
    <w:name w:val="Hyperlink"/>
    <w:basedOn w:val="Policepardfaut"/>
    <w:uiPriority w:val="99"/>
    <w:unhideWhenUsed/>
    <w:rsid w:val="00FD1A1B"/>
    <w:rPr>
      <w:color w:val="0563C1" w:themeColor="hyperlink"/>
      <w:u w:val="single"/>
    </w:rPr>
  </w:style>
  <w:style w:type="character" w:styleId="Mentionnonrsolue">
    <w:name w:val="Unresolved Mention"/>
    <w:basedOn w:val="Policepardfaut"/>
    <w:uiPriority w:val="99"/>
    <w:semiHidden/>
    <w:unhideWhenUsed/>
    <w:rsid w:val="00FD1A1B"/>
    <w:rPr>
      <w:color w:val="605E5C"/>
      <w:shd w:val="clear" w:color="auto" w:fill="E1DFDD"/>
    </w:rPr>
  </w:style>
  <w:style w:type="paragraph" w:customStyle="1" w:styleId="paragraph">
    <w:name w:val="paragraph"/>
    <w:basedOn w:val="Normal"/>
    <w:rsid w:val="00FD1A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op">
    <w:name w:val="eop"/>
    <w:basedOn w:val="Policepardfaut"/>
    <w:rsid w:val="00FD1A1B"/>
  </w:style>
  <w:style w:type="character" w:customStyle="1" w:styleId="normaltextrun">
    <w:name w:val="normaltextrun"/>
    <w:basedOn w:val="Policepardfaut"/>
    <w:rsid w:val="00FD1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77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clarisse.dumont-gir@baume-et-mercier-com"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mailto:aman.sankari@baume-et-mercier.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baume-et-mercier.co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651</Words>
  <Characters>3585</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Richemont International SA</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PUISSANT Antoine (BEM-CH)</dc:creator>
  <cp:keywords/>
  <dc:description/>
  <cp:lastModifiedBy>DUMONT-GIRARD Clarisse (BEM-CH)</cp:lastModifiedBy>
  <cp:revision>10</cp:revision>
  <dcterms:created xsi:type="dcterms:W3CDTF">2024-12-12T08:48:00Z</dcterms:created>
  <dcterms:modified xsi:type="dcterms:W3CDTF">2025-05-27T07:33:00Z</dcterms:modified>
</cp:coreProperties>
</file>